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F59" w:rsidRDefault="00A74F59" w:rsidP="00725C8D">
      <w:pPr>
        <w:pStyle w:val="a6"/>
        <w:spacing w:line="700" w:lineRule="exact"/>
        <w:ind w:firstLine="616"/>
        <w:jc w:val="center"/>
        <w:rPr>
          <w:rFonts w:ascii="仿宋_GB2312"/>
        </w:rPr>
      </w:pPr>
    </w:p>
    <w:p w:rsidR="00046EB5" w:rsidRDefault="00046EB5" w:rsidP="00046EB5">
      <w:pPr>
        <w:pStyle w:val="a6"/>
        <w:spacing w:line="594" w:lineRule="exact"/>
        <w:ind w:firstLineChars="0" w:firstLine="0"/>
        <w:jc w:val="center"/>
        <w:rPr>
          <w:rFonts w:ascii="创艺简标宋" w:eastAsia="创艺简标宋"/>
          <w:sz w:val="44"/>
        </w:rPr>
      </w:pPr>
      <w:r w:rsidRPr="00046EB5">
        <w:rPr>
          <w:rFonts w:ascii="创艺简标宋" w:eastAsia="创艺简标宋" w:hint="eastAsia"/>
          <w:sz w:val="44"/>
        </w:rPr>
        <w:t>汕头市商务局2018年度行政许可实施</w:t>
      </w:r>
    </w:p>
    <w:p w:rsidR="00046EB5" w:rsidRPr="00046EB5" w:rsidRDefault="00046EB5" w:rsidP="00046EB5">
      <w:pPr>
        <w:pStyle w:val="a6"/>
        <w:spacing w:line="594" w:lineRule="exact"/>
        <w:ind w:firstLineChars="0" w:firstLine="0"/>
        <w:jc w:val="center"/>
        <w:rPr>
          <w:rFonts w:ascii="创艺简标宋" w:eastAsia="创艺简标宋"/>
          <w:sz w:val="44"/>
        </w:rPr>
      </w:pPr>
      <w:r w:rsidRPr="00046EB5">
        <w:rPr>
          <w:rFonts w:ascii="创艺简标宋" w:eastAsia="创艺简标宋" w:hint="eastAsia"/>
          <w:sz w:val="44"/>
        </w:rPr>
        <w:t>和监督管理情况报告</w:t>
      </w:r>
    </w:p>
    <w:p w:rsidR="00A74F59" w:rsidRPr="00046EB5" w:rsidRDefault="00A74F59" w:rsidP="00F0049D">
      <w:pPr>
        <w:pStyle w:val="a6"/>
        <w:spacing w:line="600" w:lineRule="exact"/>
        <w:ind w:firstLine="616"/>
        <w:jc w:val="center"/>
        <w:rPr>
          <w:rFonts w:ascii="仿宋_GB2312" w:eastAsia="华文中宋"/>
        </w:rPr>
      </w:pPr>
    </w:p>
    <w:p w:rsidR="00046EB5" w:rsidRPr="00046EB5" w:rsidRDefault="00046EB5" w:rsidP="00F0049D">
      <w:pPr>
        <w:pStyle w:val="a6"/>
        <w:spacing w:line="600" w:lineRule="exact"/>
        <w:ind w:firstLine="616"/>
        <w:rPr>
          <w:rFonts w:ascii="仿宋_GB2312"/>
          <w:szCs w:val="32"/>
        </w:rPr>
      </w:pPr>
      <w:r w:rsidRPr="00046EB5">
        <w:rPr>
          <w:rFonts w:ascii="仿宋_GB2312" w:hint="eastAsia"/>
          <w:szCs w:val="32"/>
        </w:rPr>
        <w:t>根据《汕头市机构编制委员会办公室关于报送2016年度行政许可实施和监督管理情况报告的通知》（汕机编办发</w:t>
      </w:r>
      <w:r w:rsidR="00F0049D">
        <w:rPr>
          <w:rFonts w:ascii="仿宋_GB2312" w:hint="eastAsia"/>
        </w:rPr>
        <w:t>〔</w:t>
      </w:r>
      <w:r w:rsidR="00F0049D">
        <w:rPr>
          <w:rFonts w:ascii="仿宋_GB2312"/>
        </w:rPr>
        <w:t>20</w:t>
      </w:r>
      <w:r w:rsidR="00F0049D">
        <w:rPr>
          <w:rFonts w:ascii="仿宋_GB2312" w:hint="eastAsia"/>
        </w:rPr>
        <w:t>17〕</w:t>
      </w:r>
      <w:r w:rsidRPr="00046EB5">
        <w:rPr>
          <w:rFonts w:ascii="仿宋_GB2312" w:hint="eastAsia"/>
          <w:szCs w:val="32"/>
        </w:rPr>
        <w:t>19号）的要求，现将我局2018年度行政许可实施和监督管理情况报告如下：</w:t>
      </w:r>
    </w:p>
    <w:p w:rsidR="00046EB5" w:rsidRPr="00046EB5" w:rsidRDefault="00046EB5" w:rsidP="00F0049D">
      <w:pPr>
        <w:pStyle w:val="a6"/>
        <w:numPr>
          <w:ilvl w:val="0"/>
          <w:numId w:val="1"/>
        </w:numPr>
        <w:spacing w:line="600" w:lineRule="exact"/>
        <w:ind w:firstLine="616"/>
        <w:rPr>
          <w:rFonts w:ascii="黑体" w:eastAsia="黑体" w:hAnsi="黑体"/>
          <w:szCs w:val="32"/>
        </w:rPr>
      </w:pPr>
      <w:r w:rsidRPr="00046EB5">
        <w:rPr>
          <w:rFonts w:ascii="黑体" w:eastAsia="黑体" w:hAnsi="黑体" w:hint="eastAsia"/>
          <w:szCs w:val="32"/>
        </w:rPr>
        <w:t>基本情况</w:t>
      </w:r>
    </w:p>
    <w:p w:rsidR="00046EB5" w:rsidRPr="00046EB5" w:rsidRDefault="00046EB5" w:rsidP="00F0049D">
      <w:pPr>
        <w:pStyle w:val="a6"/>
        <w:spacing w:line="600" w:lineRule="exact"/>
        <w:ind w:firstLine="618"/>
        <w:rPr>
          <w:rFonts w:ascii="楷体" w:eastAsia="楷体" w:hAnsi="楷体"/>
          <w:szCs w:val="32"/>
        </w:rPr>
      </w:pPr>
      <w:r w:rsidRPr="00046EB5">
        <w:rPr>
          <w:rFonts w:ascii="楷体" w:eastAsia="楷体" w:hAnsi="楷体" w:hint="eastAsia"/>
          <w:b/>
          <w:szCs w:val="32"/>
        </w:rPr>
        <w:t>（一）</w:t>
      </w:r>
      <w:r w:rsidRPr="00046EB5">
        <w:rPr>
          <w:rFonts w:ascii="楷体" w:eastAsia="楷体" w:hAnsi="楷体" w:hint="eastAsia"/>
          <w:szCs w:val="32"/>
        </w:rPr>
        <w:t>推进行政审批制度改革</w:t>
      </w:r>
    </w:p>
    <w:p w:rsidR="00046EB5" w:rsidRPr="00046EB5" w:rsidRDefault="00046EB5" w:rsidP="00F0049D">
      <w:pPr>
        <w:pStyle w:val="a6"/>
        <w:spacing w:line="600" w:lineRule="exact"/>
        <w:ind w:firstLine="616"/>
        <w:rPr>
          <w:rFonts w:ascii="仿宋_GB2312"/>
          <w:szCs w:val="32"/>
        </w:rPr>
      </w:pPr>
      <w:r w:rsidRPr="00046EB5">
        <w:rPr>
          <w:rFonts w:ascii="仿宋_GB2312" w:hint="eastAsia"/>
          <w:szCs w:val="32"/>
        </w:rPr>
        <w:t>1.做好“十统一”标准化梳理工作。我局根据《广东省人民政府办公厅关于做好全省政务服务事项实施清单“十统一”标准化梳理工作的通知》要求，以行政权力事项通用目录为基础，结合公共服务应用，明确政务服务事项实施清单要素，梳理形成《汕头市商务局行政权力实施清单》，实现基本编码、实施编码规则、事项名称、子项拆分、事项类型、设定依据、办理流程、办理时限、提交材料及表单要素“十统一”，为全面推行审批服务“马上办、网上办、就近办、一次办”夯实基础。截止2018年9月，我局有85项服务事项全部进驻广东省政务服务网，15项行政许可实现网上全流程办理（办事深度三级），网上全流程办理率达到100%，超过了70%全流程办理率的考核要求；网上申办事项到现场办理次数不超过 1 次的事项15项，100%事项到场不超过1次，超过了82%到场次数不</w:t>
      </w:r>
      <w:r w:rsidRPr="00046EB5">
        <w:rPr>
          <w:rFonts w:ascii="仿宋_GB2312" w:hint="eastAsia"/>
          <w:szCs w:val="32"/>
        </w:rPr>
        <w:lastRenderedPageBreak/>
        <w:t>超过1次的考核要求；网上申办事项实现零次跑动的事项15项，100%实现零次跑动，超过了12%零次跑动的考核要求。</w:t>
      </w:r>
    </w:p>
    <w:p w:rsidR="00046EB5" w:rsidRPr="00046EB5" w:rsidRDefault="00046EB5" w:rsidP="00F0049D">
      <w:pPr>
        <w:pStyle w:val="a6"/>
        <w:spacing w:line="600" w:lineRule="exact"/>
        <w:ind w:firstLine="616"/>
        <w:rPr>
          <w:rFonts w:ascii="仿宋_GB2312"/>
          <w:b/>
          <w:szCs w:val="32"/>
        </w:rPr>
      </w:pPr>
      <w:r w:rsidRPr="00046EB5">
        <w:rPr>
          <w:rFonts w:ascii="仿宋_GB2312" w:hint="eastAsia"/>
          <w:szCs w:val="32"/>
        </w:rPr>
        <w:t>2.编制新的权责清单和深化权责清单公开。2018年9月，我局根据《汕头市商务局行政权力事项清单》、法定权责和“三定方案”，对《2017年汕头市商务局权责清单》进行调整完善，形成《2018年汕头市商务局权责清单》。新的权责清单将涉及的75项权责事项分为行政许可（7项）、行政处罚（59项）、行政检查（2项）和其他事项（7项）四大类，在汕头市政府、本局门户网站“政府部门权责清单专栏”中向社会公布。</w:t>
      </w:r>
    </w:p>
    <w:p w:rsidR="00046EB5" w:rsidRPr="00046EB5" w:rsidRDefault="00046EB5" w:rsidP="00F0049D">
      <w:pPr>
        <w:pStyle w:val="a6"/>
        <w:spacing w:line="600" w:lineRule="exact"/>
        <w:ind w:firstLine="616"/>
        <w:rPr>
          <w:rFonts w:ascii="仿宋_GB2312"/>
          <w:b/>
          <w:szCs w:val="32"/>
        </w:rPr>
      </w:pPr>
      <w:r w:rsidRPr="00046EB5">
        <w:rPr>
          <w:rFonts w:ascii="仿宋_GB2312" w:hint="eastAsia"/>
          <w:szCs w:val="32"/>
        </w:rPr>
        <w:t>3.行政许可实施情况。随着“一门式一网式”服务模式的推进，</w:t>
      </w:r>
      <w:r w:rsidRPr="00046EB5">
        <w:rPr>
          <w:rFonts w:ascii="仿宋_GB2312"/>
          <w:szCs w:val="32"/>
        </w:rPr>
        <w:t>各</w:t>
      </w:r>
      <w:r w:rsidRPr="00046EB5">
        <w:rPr>
          <w:rFonts w:ascii="仿宋_GB2312" w:hint="eastAsia"/>
          <w:szCs w:val="32"/>
        </w:rPr>
        <w:t>项行政权力</w:t>
      </w:r>
      <w:r w:rsidRPr="00046EB5">
        <w:rPr>
          <w:rFonts w:ascii="仿宋_GB2312"/>
          <w:szCs w:val="32"/>
        </w:rPr>
        <w:t>已全部填报进驻</w:t>
      </w:r>
      <w:r w:rsidRPr="00046EB5">
        <w:rPr>
          <w:rFonts w:ascii="仿宋_GB2312" w:hint="eastAsia"/>
          <w:szCs w:val="32"/>
        </w:rPr>
        <w:t>广东省政务服务网。2018年全年，我局</w:t>
      </w:r>
      <w:r w:rsidRPr="00046EB5">
        <w:rPr>
          <w:rFonts w:ascii="仿宋_GB2312"/>
          <w:szCs w:val="32"/>
        </w:rPr>
        <w:t>行政许可申请量为</w:t>
      </w:r>
      <w:r w:rsidRPr="00046EB5">
        <w:rPr>
          <w:rFonts w:ascii="仿宋_GB2312" w:hint="eastAsia"/>
          <w:szCs w:val="32"/>
        </w:rPr>
        <w:t>81件</w:t>
      </w:r>
      <w:r w:rsidRPr="00046EB5">
        <w:rPr>
          <w:rFonts w:ascii="仿宋_GB2312"/>
          <w:szCs w:val="32"/>
        </w:rPr>
        <w:t>，其中受理</w:t>
      </w:r>
      <w:r w:rsidRPr="00046EB5">
        <w:rPr>
          <w:rFonts w:ascii="仿宋_GB2312" w:hint="eastAsia"/>
          <w:szCs w:val="32"/>
        </w:rPr>
        <w:t>量为81件</w:t>
      </w:r>
      <w:r w:rsidRPr="00046EB5">
        <w:rPr>
          <w:rFonts w:ascii="仿宋_GB2312"/>
          <w:szCs w:val="32"/>
        </w:rPr>
        <w:t>、不受理量为</w:t>
      </w:r>
      <w:r w:rsidRPr="00046EB5">
        <w:rPr>
          <w:rFonts w:ascii="仿宋_GB2312" w:hint="eastAsia"/>
          <w:szCs w:val="32"/>
        </w:rPr>
        <w:t>0件</w:t>
      </w:r>
      <w:r w:rsidRPr="00046EB5">
        <w:rPr>
          <w:rFonts w:ascii="仿宋_GB2312"/>
          <w:szCs w:val="32"/>
        </w:rPr>
        <w:t>；行政许可办结量为</w:t>
      </w:r>
      <w:r w:rsidRPr="00046EB5">
        <w:rPr>
          <w:rFonts w:ascii="仿宋_GB2312" w:hint="eastAsia"/>
          <w:szCs w:val="32"/>
        </w:rPr>
        <w:t>81件</w:t>
      </w:r>
      <w:r w:rsidRPr="00046EB5">
        <w:rPr>
          <w:rFonts w:ascii="仿宋_GB2312"/>
          <w:szCs w:val="32"/>
        </w:rPr>
        <w:t>，其中审批同意量为</w:t>
      </w:r>
      <w:r w:rsidRPr="00046EB5">
        <w:rPr>
          <w:rFonts w:ascii="仿宋_GB2312" w:hint="eastAsia"/>
          <w:szCs w:val="32"/>
        </w:rPr>
        <w:t>81件</w:t>
      </w:r>
      <w:r w:rsidRPr="00046EB5">
        <w:rPr>
          <w:rFonts w:ascii="仿宋_GB2312"/>
          <w:szCs w:val="32"/>
        </w:rPr>
        <w:t>、审批不同意量为</w:t>
      </w:r>
      <w:r w:rsidRPr="00046EB5">
        <w:rPr>
          <w:rFonts w:ascii="仿宋_GB2312" w:hint="eastAsia"/>
          <w:szCs w:val="32"/>
        </w:rPr>
        <w:t>0件</w:t>
      </w:r>
      <w:r w:rsidRPr="00046EB5">
        <w:rPr>
          <w:rFonts w:ascii="仿宋_GB2312"/>
          <w:szCs w:val="32"/>
        </w:rPr>
        <w:t>、转报办结量为</w:t>
      </w:r>
      <w:r w:rsidRPr="00046EB5">
        <w:rPr>
          <w:rFonts w:ascii="仿宋_GB2312" w:hint="eastAsia"/>
          <w:szCs w:val="32"/>
        </w:rPr>
        <w:t>0件</w:t>
      </w:r>
      <w:r w:rsidRPr="00046EB5">
        <w:rPr>
          <w:rFonts w:ascii="仿宋_GB2312"/>
          <w:szCs w:val="32"/>
        </w:rPr>
        <w:t>。</w:t>
      </w:r>
    </w:p>
    <w:p w:rsidR="00046EB5" w:rsidRPr="00046EB5" w:rsidRDefault="00046EB5" w:rsidP="00F0049D">
      <w:pPr>
        <w:pStyle w:val="a6"/>
        <w:spacing w:line="600" w:lineRule="exact"/>
        <w:ind w:firstLine="616"/>
        <w:rPr>
          <w:rFonts w:ascii="楷体" w:eastAsia="楷体" w:hAnsi="楷体"/>
          <w:szCs w:val="32"/>
        </w:rPr>
      </w:pPr>
      <w:r w:rsidRPr="00046EB5">
        <w:rPr>
          <w:rFonts w:ascii="楷体" w:eastAsia="楷体" w:hAnsi="楷体" w:hint="eastAsia"/>
          <w:szCs w:val="32"/>
        </w:rPr>
        <w:t>（二）依法实施情况</w:t>
      </w:r>
    </w:p>
    <w:p w:rsidR="00046EB5" w:rsidRPr="00046EB5" w:rsidRDefault="00046EB5" w:rsidP="00F0049D">
      <w:pPr>
        <w:pStyle w:val="a6"/>
        <w:spacing w:line="600" w:lineRule="exact"/>
        <w:ind w:firstLine="616"/>
        <w:rPr>
          <w:rFonts w:ascii="仿宋_GB2312"/>
          <w:szCs w:val="32"/>
        </w:rPr>
      </w:pPr>
      <w:r w:rsidRPr="00046EB5">
        <w:rPr>
          <w:rFonts w:ascii="仿宋_GB2312" w:hint="eastAsia"/>
          <w:szCs w:val="32"/>
        </w:rPr>
        <w:t>一年来，我局严格按照市政府的要求，认真完成新的权责清单编制并上网公布，及时更新行政审批事项，明确审批权限、范围和条件，规范审批程序，简化办事流程；完成“双公示”目录调整和公开工作。市实施依法行政考评五年来，我局全体人员的法制意识得到了进一步的巩固和提高，不存在变相设定和实施行政许可的情况。我局急企业之所急，努力提高审批效率，缩短办结期限，经过2次提速，我局的行政审批时限均已进入全省前三名，平均每项许可事项办理时限达到2.66个工作日，其中“机电产品进口许可证核发”、“外商投资企业、来料加工企业直通港澳自货自运厂车许可”2个许可事项已实现即来即办。总体上，我局实际平均办结时间又比承诺办结期限更短，最快为30分钟，立等可取。</w:t>
      </w:r>
    </w:p>
    <w:p w:rsidR="00046EB5" w:rsidRPr="00046EB5" w:rsidRDefault="00046EB5" w:rsidP="00F0049D">
      <w:pPr>
        <w:pStyle w:val="a6"/>
        <w:spacing w:line="600" w:lineRule="exact"/>
        <w:ind w:firstLine="616"/>
        <w:rPr>
          <w:rFonts w:ascii="楷体" w:eastAsia="楷体" w:hAnsi="楷体"/>
          <w:szCs w:val="32"/>
        </w:rPr>
      </w:pPr>
      <w:r w:rsidRPr="00046EB5">
        <w:rPr>
          <w:rFonts w:ascii="楷体" w:eastAsia="楷体" w:hAnsi="楷体" w:hint="eastAsia"/>
          <w:szCs w:val="32"/>
        </w:rPr>
        <w:t>（三）公开公示情况</w:t>
      </w:r>
    </w:p>
    <w:p w:rsidR="00046EB5" w:rsidRPr="00046EB5" w:rsidRDefault="00046EB5" w:rsidP="00F0049D">
      <w:pPr>
        <w:pStyle w:val="a6"/>
        <w:spacing w:line="600" w:lineRule="exact"/>
        <w:ind w:firstLine="616"/>
        <w:rPr>
          <w:rFonts w:ascii="仿宋_GB2312"/>
          <w:szCs w:val="32"/>
        </w:rPr>
      </w:pPr>
      <w:r w:rsidRPr="00046EB5">
        <w:rPr>
          <w:rFonts w:ascii="仿宋_GB2312" w:hint="eastAsia"/>
          <w:szCs w:val="32"/>
        </w:rPr>
        <w:t>今年8月，我局已完成了新增和修改行政许可事项标准编写和进驻政务服务网的事项要素填报工作，并严格按照有关部门的统一要求公布各项相关信息。其他事项也通过局官方网站和12345政府热线平台对外公开公示实施主体、依据、程序、条件、期限、申请材料及办法、收费标准、申请书格式文本、咨询投诉方式、监督电话等信息，并按要求在局网站公布年度《行政许可实施和监督管理情况评价公告》。</w:t>
      </w:r>
    </w:p>
    <w:p w:rsidR="00046EB5" w:rsidRPr="00046EB5" w:rsidRDefault="00046EB5" w:rsidP="00F0049D">
      <w:pPr>
        <w:pStyle w:val="a6"/>
        <w:spacing w:line="600" w:lineRule="exact"/>
        <w:ind w:firstLine="616"/>
        <w:rPr>
          <w:rFonts w:ascii="楷体" w:eastAsia="楷体" w:hAnsi="楷体"/>
          <w:szCs w:val="32"/>
        </w:rPr>
      </w:pPr>
      <w:r w:rsidRPr="00046EB5">
        <w:rPr>
          <w:rFonts w:ascii="楷体" w:eastAsia="楷体" w:hAnsi="楷体" w:hint="eastAsia"/>
          <w:szCs w:val="32"/>
        </w:rPr>
        <w:t>（四）创新方式情况</w:t>
      </w:r>
    </w:p>
    <w:p w:rsidR="00046EB5" w:rsidRPr="00046EB5" w:rsidRDefault="00046EB5" w:rsidP="00F0049D">
      <w:pPr>
        <w:pStyle w:val="a6"/>
        <w:spacing w:line="600" w:lineRule="exact"/>
        <w:ind w:firstLine="616"/>
        <w:rPr>
          <w:rFonts w:ascii="仿宋_GB2312"/>
          <w:szCs w:val="32"/>
        </w:rPr>
      </w:pPr>
      <w:r w:rsidRPr="00046EB5">
        <w:rPr>
          <w:rFonts w:ascii="仿宋_GB2312" w:hint="eastAsia"/>
          <w:szCs w:val="32"/>
        </w:rPr>
        <w:t>为推进“一门式一网式”的服务模式，我局与中国邮政速递物流股份有限公司汕头市分公司签订了《广东省网上办事大厅汕头分厅邮政特快专递服务项目合作协议》，创新开通了EMS服务方式，对“对外劳务合作经营资格核准”事项实行结果单程寄达服务，对“外商投资企业设立（含合同、章程）审核”</w:t>
      </w:r>
      <w:r>
        <w:rPr>
          <w:rFonts w:ascii="仿宋_GB2312" w:hint="eastAsia"/>
          <w:szCs w:val="32"/>
        </w:rPr>
        <w:t>“外商投资企业变更审核”“外商投资企业终止审核”</w:t>
      </w:r>
      <w:r w:rsidRPr="00046EB5">
        <w:rPr>
          <w:rFonts w:ascii="仿宋_GB2312" w:hint="eastAsia"/>
          <w:szCs w:val="32"/>
        </w:rPr>
        <w:t>“外商投资企业设立（含合同、章程）审批”“外商投资企业变更审批</w:t>
      </w:r>
      <w:r>
        <w:rPr>
          <w:rFonts w:ascii="仿宋_GB2312" w:hint="eastAsia"/>
          <w:szCs w:val="32"/>
        </w:rPr>
        <w:t>”</w:t>
      </w:r>
      <w:r w:rsidRPr="00046EB5">
        <w:rPr>
          <w:rFonts w:ascii="仿宋_GB2312" w:hint="eastAsia"/>
          <w:szCs w:val="32"/>
        </w:rPr>
        <w:t>“外商投资企业终止审批”“机电产品进口许可证核发”和“外商投资企业、来料加工企业直通港澳自货自运厂车许可”等八个事项实行双程寄达服务。</w:t>
      </w:r>
    </w:p>
    <w:p w:rsidR="00046EB5" w:rsidRPr="00046EB5" w:rsidRDefault="00046EB5" w:rsidP="00F0049D">
      <w:pPr>
        <w:pStyle w:val="a6"/>
        <w:spacing w:line="600" w:lineRule="exact"/>
        <w:ind w:firstLine="616"/>
        <w:rPr>
          <w:rFonts w:ascii="仿宋_GB2312"/>
          <w:szCs w:val="32"/>
        </w:rPr>
      </w:pPr>
      <w:r w:rsidRPr="00046EB5">
        <w:rPr>
          <w:rFonts w:ascii="仿宋_GB2312" w:hint="eastAsia"/>
          <w:szCs w:val="32"/>
        </w:rPr>
        <w:t>通过服务方式的创新，我局15项进驻政务服务网的行政许可事项网上全流程办理率达到100%，到现场次数不超过1次的事项15项，比率达到100%，超过了82%到场次数不超过1次的考核要求。实现零次跑动的事项8项，比率达到53.3%。超过了12%零次跑动的考核要求，极大地提高了办事效率。</w:t>
      </w:r>
    </w:p>
    <w:p w:rsidR="00046EB5" w:rsidRPr="00046EB5" w:rsidRDefault="00046EB5" w:rsidP="00F0049D">
      <w:pPr>
        <w:pStyle w:val="a6"/>
        <w:spacing w:line="600" w:lineRule="exact"/>
        <w:ind w:firstLine="616"/>
        <w:rPr>
          <w:rFonts w:ascii="楷体" w:eastAsia="楷体" w:hAnsi="楷体"/>
          <w:szCs w:val="32"/>
        </w:rPr>
      </w:pPr>
      <w:r w:rsidRPr="00046EB5">
        <w:rPr>
          <w:rFonts w:ascii="楷体" w:eastAsia="楷体" w:hAnsi="楷体" w:hint="eastAsia"/>
          <w:szCs w:val="32"/>
        </w:rPr>
        <w:t>（五）监督管理情况</w:t>
      </w:r>
    </w:p>
    <w:p w:rsidR="00046EB5" w:rsidRPr="00046EB5" w:rsidRDefault="00046EB5" w:rsidP="00F0049D">
      <w:pPr>
        <w:pStyle w:val="a6"/>
        <w:spacing w:line="600" w:lineRule="exact"/>
        <w:ind w:firstLine="616"/>
        <w:rPr>
          <w:rFonts w:ascii="仿宋_GB2312"/>
          <w:szCs w:val="32"/>
        </w:rPr>
      </w:pPr>
      <w:r w:rsidRPr="00046EB5">
        <w:rPr>
          <w:rFonts w:ascii="仿宋_GB2312" w:hint="eastAsia"/>
          <w:szCs w:val="32"/>
        </w:rPr>
        <w:t>我局高度重视制度建设，先后制定了《汕头市商务局行政处罚自由裁量权基准制度</w:t>
      </w:r>
      <w:r>
        <w:rPr>
          <w:rFonts w:ascii="仿宋_GB2312" w:hint="eastAsia"/>
          <w:szCs w:val="32"/>
        </w:rPr>
        <w:t>》</w:t>
      </w:r>
      <w:r w:rsidRPr="00046EB5">
        <w:rPr>
          <w:rFonts w:ascii="仿宋_GB2312" w:hint="eastAsia"/>
          <w:szCs w:val="32"/>
        </w:rPr>
        <w:t>《对外劳务合作经营资格事中事后监管规定</w:t>
      </w:r>
      <w:r>
        <w:rPr>
          <w:rFonts w:ascii="仿宋_GB2312" w:hint="eastAsia"/>
          <w:szCs w:val="32"/>
        </w:rPr>
        <w:t>》</w:t>
      </w:r>
      <w:r w:rsidRPr="00046EB5">
        <w:rPr>
          <w:rFonts w:ascii="仿宋_GB2312" w:hint="eastAsia"/>
          <w:szCs w:val="32"/>
        </w:rPr>
        <w:t>《企业及分公司申请取得从事拍卖业务初审事中事后监管规定》等一系列的制度措施，并注重全局干部员工的学习贯彻和有关职能科室的检查监督；常年聘用法律顾问，对有可能存在法律问题的审批事项进行审前或审后监督。这些制度和措施对依法行政起到了积极的作用。2018年度，全局业务实现零投诉。</w:t>
      </w:r>
    </w:p>
    <w:p w:rsidR="00046EB5" w:rsidRPr="00046EB5" w:rsidRDefault="00046EB5" w:rsidP="00F0049D">
      <w:pPr>
        <w:pStyle w:val="a6"/>
        <w:spacing w:line="600" w:lineRule="exact"/>
        <w:ind w:firstLine="616"/>
        <w:rPr>
          <w:rFonts w:ascii="仿宋_GB2312"/>
          <w:szCs w:val="32"/>
        </w:rPr>
      </w:pPr>
      <w:r w:rsidRPr="00046EB5">
        <w:rPr>
          <w:rFonts w:ascii="仿宋_GB2312" w:hint="eastAsia"/>
          <w:szCs w:val="32"/>
        </w:rPr>
        <w:t>我局认真按照商务部和省商务厅的工作部署和要求，积极牵头各区县商务主管部门，进一步提高认识，强化外商投资企业设立及变更事中事后监管的责任意识；切实履职尽责，强化事中事后监管，确保对外商投资企业设立及变更备案的监督检查工作取得实效；规范监督检查行为，切实保障外商投资企业和投资者的合法权益。</w:t>
      </w:r>
    </w:p>
    <w:p w:rsidR="00046EB5" w:rsidRPr="00046EB5" w:rsidRDefault="00046EB5" w:rsidP="00F0049D">
      <w:pPr>
        <w:pStyle w:val="a6"/>
        <w:spacing w:line="600" w:lineRule="exact"/>
        <w:ind w:firstLine="616"/>
        <w:rPr>
          <w:rFonts w:ascii="楷体" w:eastAsia="楷体" w:hAnsi="楷体"/>
          <w:szCs w:val="32"/>
        </w:rPr>
      </w:pPr>
      <w:r w:rsidRPr="00046EB5">
        <w:rPr>
          <w:rFonts w:ascii="楷体" w:eastAsia="楷体" w:hAnsi="楷体" w:hint="eastAsia"/>
          <w:szCs w:val="32"/>
        </w:rPr>
        <w:t>（六）实施效果情况</w:t>
      </w:r>
    </w:p>
    <w:p w:rsidR="00046EB5" w:rsidRPr="00046EB5" w:rsidRDefault="00046EB5" w:rsidP="00F0049D">
      <w:pPr>
        <w:pStyle w:val="a6"/>
        <w:spacing w:line="600" w:lineRule="exact"/>
        <w:ind w:firstLine="616"/>
        <w:rPr>
          <w:rFonts w:ascii="仿宋_GB2312"/>
          <w:szCs w:val="32"/>
        </w:rPr>
      </w:pPr>
      <w:r w:rsidRPr="00046EB5">
        <w:rPr>
          <w:rFonts w:ascii="仿宋_GB2312" w:hint="eastAsia"/>
          <w:szCs w:val="32"/>
        </w:rPr>
        <w:t>通过行政职能的清理简化和办事流程的规范优化，着实提高了审批效率，极大方便了行政相对人，达到了设立行政许可时的预期效果，我局一切为企业和投资者着想，采取新型服务方式，提高网上全流程办理率，减少申办事项到现场办理次数，建立企业QQ群，利用电子邮件方式修改资料，以邮寄的方式在省厅和企业之间传递资料，使企业办事省时省钱。这些做法，得到了企业和投资者的认可，社会反映良好。</w:t>
      </w:r>
    </w:p>
    <w:p w:rsidR="00046EB5" w:rsidRPr="00046EB5" w:rsidRDefault="00046EB5" w:rsidP="00F0049D">
      <w:pPr>
        <w:pStyle w:val="a6"/>
        <w:spacing w:line="600" w:lineRule="exact"/>
        <w:ind w:firstLine="616"/>
        <w:rPr>
          <w:rFonts w:ascii="黑体" w:eastAsia="黑体" w:hAnsi="黑体"/>
          <w:szCs w:val="32"/>
        </w:rPr>
      </w:pPr>
      <w:r w:rsidRPr="00046EB5">
        <w:rPr>
          <w:rFonts w:ascii="黑体" w:eastAsia="黑体" w:hAnsi="黑体" w:hint="eastAsia"/>
          <w:szCs w:val="32"/>
        </w:rPr>
        <w:t>二、存在问题和困难</w:t>
      </w:r>
    </w:p>
    <w:p w:rsidR="00046EB5" w:rsidRPr="00046EB5" w:rsidRDefault="00046EB5" w:rsidP="00F0049D">
      <w:pPr>
        <w:pStyle w:val="a6"/>
        <w:spacing w:line="600" w:lineRule="exact"/>
        <w:ind w:firstLine="616"/>
        <w:rPr>
          <w:rFonts w:ascii="仿宋_GB2312"/>
          <w:szCs w:val="32"/>
        </w:rPr>
      </w:pPr>
      <w:r>
        <w:rPr>
          <w:rFonts w:ascii="仿宋_GB2312" w:hint="eastAsia"/>
          <w:szCs w:val="32"/>
        </w:rPr>
        <w:t>（</w:t>
      </w:r>
      <w:r w:rsidRPr="00046EB5">
        <w:rPr>
          <w:rFonts w:ascii="仿宋_GB2312" w:hint="eastAsia"/>
          <w:szCs w:val="32"/>
        </w:rPr>
        <w:t>一</w:t>
      </w:r>
      <w:r>
        <w:rPr>
          <w:rFonts w:ascii="仿宋_GB2312" w:hint="eastAsia"/>
          <w:szCs w:val="32"/>
        </w:rPr>
        <w:t>）</w:t>
      </w:r>
      <w:r w:rsidRPr="00046EB5">
        <w:rPr>
          <w:rFonts w:ascii="仿宋_GB2312" w:hint="eastAsia"/>
          <w:szCs w:val="32"/>
        </w:rPr>
        <w:t>行政审批事项不断规范优化过程中，部分行政审批事项市级部门只有初审、转报的职权，并不能决定该审批事项能否提速、能否减少有关申请材料，在推进行政审批事项改革优化中存在一些困难。</w:t>
      </w:r>
    </w:p>
    <w:p w:rsidR="00046EB5" w:rsidRPr="00046EB5" w:rsidRDefault="00046EB5" w:rsidP="00F0049D">
      <w:pPr>
        <w:pStyle w:val="a6"/>
        <w:spacing w:line="600" w:lineRule="exact"/>
        <w:ind w:firstLine="616"/>
        <w:rPr>
          <w:rFonts w:ascii="仿宋_GB2312"/>
          <w:szCs w:val="32"/>
        </w:rPr>
      </w:pPr>
      <w:r w:rsidRPr="00046EB5">
        <w:rPr>
          <w:rFonts w:ascii="仿宋_GB2312" w:hint="eastAsia"/>
          <w:szCs w:val="32"/>
        </w:rPr>
        <w:t>（二）由于行政审批事项的不断调整，我们需要不断学习，立足实际提高工作能力和水平。</w:t>
      </w:r>
    </w:p>
    <w:p w:rsidR="00046EB5" w:rsidRPr="00046EB5" w:rsidRDefault="00046EB5" w:rsidP="00F0049D">
      <w:pPr>
        <w:pStyle w:val="a6"/>
        <w:spacing w:line="600" w:lineRule="exact"/>
        <w:ind w:firstLine="616"/>
        <w:rPr>
          <w:rFonts w:ascii="黑体" w:eastAsia="黑体" w:hAnsi="黑体"/>
          <w:szCs w:val="32"/>
        </w:rPr>
      </w:pPr>
      <w:r w:rsidRPr="00046EB5">
        <w:rPr>
          <w:rFonts w:ascii="黑体" w:eastAsia="黑体" w:hAnsi="黑体" w:hint="eastAsia"/>
          <w:szCs w:val="32"/>
        </w:rPr>
        <w:t>三、下一步工作措施及有关建议</w:t>
      </w:r>
    </w:p>
    <w:p w:rsidR="00046EB5" w:rsidRPr="00046EB5" w:rsidRDefault="00046EB5" w:rsidP="00F0049D">
      <w:pPr>
        <w:pStyle w:val="a6"/>
        <w:spacing w:line="600" w:lineRule="exact"/>
        <w:ind w:firstLine="616"/>
        <w:rPr>
          <w:rFonts w:ascii="仿宋_GB2312"/>
          <w:szCs w:val="32"/>
        </w:rPr>
      </w:pPr>
      <w:r w:rsidRPr="00046EB5">
        <w:rPr>
          <w:rFonts w:ascii="仿宋_GB2312" w:hint="eastAsia"/>
          <w:szCs w:val="32"/>
        </w:rPr>
        <w:t>我局将按照机构改革后的职能，在上级及相关部门的牵头下，进一步完善政务服务的相关信息，并做好实施清单及权责清单的动态调整。</w:t>
      </w:r>
      <w:bookmarkStart w:id="0" w:name="_GoBack"/>
      <w:bookmarkEnd w:id="0"/>
    </w:p>
    <w:sectPr w:rsidR="00046EB5" w:rsidRPr="00046EB5" w:rsidSect="00046EB5">
      <w:headerReference w:type="even" r:id="rId7"/>
      <w:headerReference w:type="default" r:id="rId8"/>
      <w:footerReference w:type="even" r:id="rId9"/>
      <w:footerReference w:type="default" r:id="rId10"/>
      <w:headerReference w:type="first" r:id="rId11"/>
      <w:footerReference w:type="first" r:id="rId12"/>
      <w:pgSz w:w="11906" w:h="16838" w:code="9"/>
      <w:pgMar w:top="1871" w:right="1446" w:bottom="1134" w:left="1559" w:header="851" w:footer="851" w:gutter="0"/>
      <w:pgNumType w:chapStyle="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321" w:rsidRDefault="00126321" w:rsidP="00725C8D">
      <w:pPr>
        <w:ind w:firstLine="420"/>
      </w:pPr>
      <w:r>
        <w:separator/>
      </w:r>
    </w:p>
  </w:endnote>
  <w:endnote w:type="continuationSeparator" w:id="0">
    <w:p w:rsidR="00126321" w:rsidRDefault="00126321" w:rsidP="00725C8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59" w:rsidRDefault="009F6CC5" w:rsidP="00725C8D">
    <w:pPr>
      <w:pStyle w:val="a3"/>
      <w:framePr w:wrap="around" w:vAnchor="text" w:hAnchor="margin" w:xAlign="right" w:y="1"/>
      <w:ind w:firstLine="360"/>
      <w:rPr>
        <w:rStyle w:val="a4"/>
      </w:rPr>
    </w:pPr>
    <w:r>
      <w:rPr>
        <w:rStyle w:val="a4"/>
      </w:rPr>
      <w:fldChar w:fldCharType="begin"/>
    </w:r>
    <w:r w:rsidR="00A74F59">
      <w:rPr>
        <w:rStyle w:val="a4"/>
      </w:rPr>
      <w:instrText xml:space="preserve">PAGE  </w:instrText>
    </w:r>
    <w:r>
      <w:rPr>
        <w:rStyle w:val="a4"/>
      </w:rPr>
      <w:fldChar w:fldCharType="end"/>
    </w:r>
  </w:p>
  <w:p w:rsidR="00A74F59" w:rsidRDefault="00A74F59" w:rsidP="00725C8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B5" w:rsidRDefault="00126321" w:rsidP="00046EB5">
    <w:pPr>
      <w:pStyle w:val="a3"/>
      <w:ind w:firstLine="360"/>
      <w:jc w:val="right"/>
    </w:pPr>
    <w:r>
      <w:fldChar w:fldCharType="begin"/>
    </w:r>
    <w:r>
      <w:instrText xml:space="preserve"> PAGE   \* MERGEFORMAT </w:instrText>
    </w:r>
    <w:r>
      <w:fldChar w:fldCharType="separate"/>
    </w:r>
    <w:r w:rsidR="003D3AED" w:rsidRPr="003D3AED">
      <w:rPr>
        <w:noProof/>
        <w:lang w:val="zh-CN"/>
      </w:rPr>
      <w:t>5</w:t>
    </w:r>
    <w:r>
      <w:rPr>
        <w:noProof/>
        <w:lang w:val="zh-CN"/>
      </w:rPr>
      <w:fldChar w:fldCharType="end"/>
    </w:r>
  </w:p>
  <w:p w:rsidR="00A74F59" w:rsidRDefault="00A74F59">
    <w:pPr>
      <w:pStyle w:val="a3"/>
      <w:ind w:right="360" w:firstLineChars="400" w:firstLine="112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10" w:rsidRDefault="004F2610" w:rsidP="004F2610">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321" w:rsidRDefault="00126321" w:rsidP="00725C8D">
      <w:pPr>
        <w:ind w:firstLine="420"/>
      </w:pPr>
      <w:r>
        <w:separator/>
      </w:r>
    </w:p>
  </w:footnote>
  <w:footnote w:type="continuationSeparator" w:id="0">
    <w:p w:rsidR="00126321" w:rsidRDefault="00126321" w:rsidP="00725C8D">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10" w:rsidRDefault="004F2610" w:rsidP="004F2610">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10" w:rsidRDefault="004F2610" w:rsidP="004F2610">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10" w:rsidRDefault="004F2610" w:rsidP="00046EB5">
    <w:pPr>
      <w:pStyle w:val="a5"/>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66129"/>
    <w:multiLevelType w:val="singleLevel"/>
    <w:tmpl w:val="5C56612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944"/>
    <w:rsid w:val="000260C5"/>
    <w:rsid w:val="0003065F"/>
    <w:rsid w:val="000410C5"/>
    <w:rsid w:val="00046EB5"/>
    <w:rsid w:val="00064057"/>
    <w:rsid w:val="00080B1C"/>
    <w:rsid w:val="00092AA6"/>
    <w:rsid w:val="000A04FE"/>
    <w:rsid w:val="000A7F90"/>
    <w:rsid w:val="000D1609"/>
    <w:rsid w:val="000D7188"/>
    <w:rsid w:val="00117FCB"/>
    <w:rsid w:val="00126321"/>
    <w:rsid w:val="00154771"/>
    <w:rsid w:val="0016014B"/>
    <w:rsid w:val="001E6B53"/>
    <w:rsid w:val="0021118B"/>
    <w:rsid w:val="002948E4"/>
    <w:rsid w:val="002A401F"/>
    <w:rsid w:val="002C097B"/>
    <w:rsid w:val="002C5C79"/>
    <w:rsid w:val="002D7100"/>
    <w:rsid w:val="00380B23"/>
    <w:rsid w:val="003D34B6"/>
    <w:rsid w:val="003D3AED"/>
    <w:rsid w:val="00406817"/>
    <w:rsid w:val="004116F2"/>
    <w:rsid w:val="004260E0"/>
    <w:rsid w:val="004A0AB9"/>
    <w:rsid w:val="004F2610"/>
    <w:rsid w:val="005F4630"/>
    <w:rsid w:val="00603761"/>
    <w:rsid w:val="006C6B64"/>
    <w:rsid w:val="006E3C6B"/>
    <w:rsid w:val="00722DCE"/>
    <w:rsid w:val="00725C8D"/>
    <w:rsid w:val="0073707F"/>
    <w:rsid w:val="007C138D"/>
    <w:rsid w:val="007C2983"/>
    <w:rsid w:val="00890E2F"/>
    <w:rsid w:val="00920F55"/>
    <w:rsid w:val="00926399"/>
    <w:rsid w:val="009434F5"/>
    <w:rsid w:val="009B521F"/>
    <w:rsid w:val="009F6CC5"/>
    <w:rsid w:val="00A227C5"/>
    <w:rsid w:val="00A74F59"/>
    <w:rsid w:val="00AA185B"/>
    <w:rsid w:val="00AB1A22"/>
    <w:rsid w:val="00AE561F"/>
    <w:rsid w:val="00B13658"/>
    <w:rsid w:val="00B2797B"/>
    <w:rsid w:val="00B75E44"/>
    <w:rsid w:val="00B849A3"/>
    <w:rsid w:val="00BB6814"/>
    <w:rsid w:val="00BB6BD2"/>
    <w:rsid w:val="00C34D3E"/>
    <w:rsid w:val="00C47F23"/>
    <w:rsid w:val="00CA3921"/>
    <w:rsid w:val="00CC28AF"/>
    <w:rsid w:val="00D64837"/>
    <w:rsid w:val="00DA0DA7"/>
    <w:rsid w:val="00DB6842"/>
    <w:rsid w:val="00DD42EB"/>
    <w:rsid w:val="00DE4A88"/>
    <w:rsid w:val="00DF322C"/>
    <w:rsid w:val="00E10824"/>
    <w:rsid w:val="00E277F8"/>
    <w:rsid w:val="00E77009"/>
    <w:rsid w:val="00EE5944"/>
    <w:rsid w:val="00F0049D"/>
    <w:rsid w:val="00F00EE0"/>
    <w:rsid w:val="00FA33E7"/>
    <w:rsid w:val="00FC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C41350-96C6-4B29-89D3-4A32DEEC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30"/>
    <w:pPr>
      <w:widowControl w:val="0"/>
      <w:ind w:firstLineChars="200" w:firstLine="2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4630"/>
    <w:pPr>
      <w:tabs>
        <w:tab w:val="center" w:pos="4153"/>
        <w:tab w:val="right" w:pos="8306"/>
      </w:tabs>
      <w:snapToGrid w:val="0"/>
      <w:jc w:val="left"/>
    </w:pPr>
    <w:rPr>
      <w:sz w:val="18"/>
      <w:szCs w:val="18"/>
    </w:rPr>
  </w:style>
  <w:style w:type="character" w:styleId="a4">
    <w:name w:val="page number"/>
    <w:basedOn w:val="a0"/>
    <w:rsid w:val="005F4630"/>
  </w:style>
  <w:style w:type="paragraph" w:styleId="a5">
    <w:name w:val="header"/>
    <w:basedOn w:val="a"/>
    <w:rsid w:val="005F4630"/>
    <w:pPr>
      <w:pBdr>
        <w:bottom w:val="single" w:sz="6" w:space="1" w:color="auto"/>
      </w:pBdr>
      <w:tabs>
        <w:tab w:val="center" w:pos="4153"/>
        <w:tab w:val="right" w:pos="8306"/>
      </w:tabs>
      <w:snapToGrid w:val="0"/>
      <w:jc w:val="center"/>
    </w:pPr>
    <w:rPr>
      <w:sz w:val="18"/>
      <w:szCs w:val="18"/>
    </w:rPr>
  </w:style>
  <w:style w:type="paragraph" w:styleId="a6">
    <w:name w:val="Body Text"/>
    <w:basedOn w:val="a"/>
    <w:rsid w:val="005F4630"/>
    <w:rPr>
      <w:rFonts w:eastAsia="仿宋_GB2312"/>
      <w:spacing w:val="-6"/>
      <w:kern w:val="10"/>
      <w:sz w:val="32"/>
    </w:rPr>
  </w:style>
  <w:style w:type="paragraph" w:styleId="a7">
    <w:name w:val="Date"/>
    <w:basedOn w:val="a"/>
    <w:next w:val="a"/>
    <w:rsid w:val="005F4630"/>
    <w:pPr>
      <w:ind w:leftChars="2500" w:left="100"/>
    </w:pPr>
    <w:rPr>
      <w:rFonts w:ascii="仿宋_GB2312" w:eastAsia="仿宋_GB2312"/>
      <w:spacing w:val="-6"/>
      <w:kern w:val="10"/>
      <w:sz w:val="32"/>
    </w:rPr>
  </w:style>
  <w:style w:type="character" w:customStyle="1" w:styleId="Char">
    <w:name w:val="页脚 Char"/>
    <w:link w:val="a3"/>
    <w:uiPriority w:val="99"/>
    <w:rsid w:val="00046E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385</Words>
  <Characters>2196</Characters>
  <Application>Microsoft Office Word</Application>
  <DocSecurity>0</DocSecurity>
  <Lines>18</Lines>
  <Paragraphs>5</Paragraphs>
  <ScaleCrop>false</ScaleCrop>
  <Company>zl</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John</dc:creator>
  <cp:lastModifiedBy>jiang hong</cp:lastModifiedBy>
  <cp:revision>3</cp:revision>
  <cp:lastPrinted>2019-03-14T03:20:00Z</cp:lastPrinted>
  <dcterms:created xsi:type="dcterms:W3CDTF">2019-03-14T03:06:00Z</dcterms:created>
  <dcterms:modified xsi:type="dcterms:W3CDTF">2019-03-14T03:46:00Z</dcterms:modified>
</cp:coreProperties>
</file>