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66" w:rsidRDefault="00361866" w:rsidP="00361866">
      <w:pPr>
        <w:spacing w:line="320" w:lineRule="exact"/>
        <w:jc w:val="right"/>
        <w:rPr>
          <w:rFonts w:ascii="仿宋_GB2312"/>
          <w:b/>
          <w:sz w:val="24"/>
        </w:rPr>
      </w:pPr>
    </w:p>
    <w:p w:rsidR="00361866" w:rsidRDefault="00361866" w:rsidP="00361866">
      <w:pPr>
        <w:spacing w:line="320" w:lineRule="exact"/>
        <w:jc w:val="right"/>
        <w:rPr>
          <w:rFonts w:ascii="仿宋_GB2312"/>
          <w:b/>
          <w:sz w:val="24"/>
        </w:rPr>
      </w:pPr>
    </w:p>
    <w:p w:rsidR="00361866" w:rsidRDefault="00361866" w:rsidP="00361866">
      <w:pPr>
        <w:spacing w:line="320" w:lineRule="exact"/>
        <w:jc w:val="right"/>
        <w:rPr>
          <w:rFonts w:ascii="仿宋_GB2312"/>
          <w:b/>
          <w:sz w:val="24"/>
        </w:rPr>
      </w:pPr>
    </w:p>
    <w:p w:rsidR="00361866" w:rsidRDefault="00361866" w:rsidP="00361866">
      <w:pPr>
        <w:spacing w:line="320" w:lineRule="exact"/>
        <w:jc w:val="right"/>
        <w:rPr>
          <w:rFonts w:ascii="仿宋_GB2312"/>
          <w:b/>
          <w:sz w:val="24"/>
        </w:rPr>
      </w:pPr>
    </w:p>
    <w:p w:rsidR="00361866" w:rsidRDefault="00361866" w:rsidP="00361866">
      <w:pPr>
        <w:spacing w:line="320" w:lineRule="exact"/>
        <w:jc w:val="right"/>
        <w:rPr>
          <w:rFonts w:ascii="仿宋_GB2312"/>
          <w:b/>
          <w:sz w:val="24"/>
        </w:rPr>
      </w:pPr>
    </w:p>
    <w:p w:rsidR="00361866" w:rsidRPr="007A5FBC" w:rsidRDefault="00361866" w:rsidP="00361866">
      <w:pPr>
        <w:spacing w:line="320" w:lineRule="exact"/>
        <w:jc w:val="right"/>
        <w:rPr>
          <w:rFonts w:asciiTheme="majorEastAsia" w:eastAsiaTheme="majorEastAsia" w:hAnsiTheme="majorEastAsia"/>
          <w:b/>
          <w:sz w:val="24"/>
        </w:rPr>
      </w:pPr>
      <w:proofErr w:type="gramStart"/>
      <w:r w:rsidRPr="007A5FBC">
        <w:rPr>
          <w:rFonts w:asciiTheme="majorEastAsia" w:eastAsiaTheme="majorEastAsia" w:hAnsiTheme="majorEastAsia" w:hint="eastAsia"/>
          <w:b/>
          <w:sz w:val="24"/>
        </w:rPr>
        <w:t>汕高环审</w:t>
      </w:r>
      <w:proofErr w:type="gramEnd"/>
      <w:r w:rsidRPr="007A5FBC">
        <w:rPr>
          <w:rFonts w:asciiTheme="majorEastAsia" w:eastAsiaTheme="majorEastAsia" w:hAnsiTheme="majorEastAsia" w:hint="eastAsia"/>
          <w:b/>
          <w:sz w:val="24"/>
        </w:rPr>
        <w:t>〔201</w:t>
      </w:r>
      <w:r>
        <w:rPr>
          <w:rFonts w:asciiTheme="majorEastAsia" w:eastAsiaTheme="majorEastAsia" w:hAnsiTheme="majorEastAsia" w:hint="eastAsia"/>
          <w:b/>
          <w:sz w:val="24"/>
        </w:rPr>
        <w:t>8</w:t>
      </w:r>
      <w:r w:rsidRPr="007A5FBC">
        <w:rPr>
          <w:rFonts w:asciiTheme="majorEastAsia" w:eastAsiaTheme="majorEastAsia" w:hAnsiTheme="majorEastAsia" w:hint="eastAsia"/>
          <w:b/>
          <w:sz w:val="24"/>
        </w:rPr>
        <w:t>〕</w:t>
      </w:r>
      <w:r>
        <w:rPr>
          <w:rFonts w:asciiTheme="majorEastAsia" w:eastAsiaTheme="majorEastAsia" w:hAnsiTheme="majorEastAsia" w:hint="eastAsia"/>
          <w:b/>
          <w:sz w:val="24"/>
        </w:rPr>
        <w:t>2</w:t>
      </w:r>
      <w:r w:rsidRPr="007A5FBC">
        <w:rPr>
          <w:rFonts w:asciiTheme="majorEastAsia" w:eastAsiaTheme="majorEastAsia" w:hAnsiTheme="majorEastAsia" w:hint="eastAsia"/>
          <w:b/>
          <w:sz w:val="24"/>
        </w:rPr>
        <w:t>号</w:t>
      </w:r>
    </w:p>
    <w:p w:rsidR="00361866" w:rsidRPr="009736CF" w:rsidRDefault="00361866" w:rsidP="00361866">
      <w:pPr>
        <w:jc w:val="right"/>
        <w:rPr>
          <w:rFonts w:ascii="仿宋" w:eastAsia="仿宋" w:hAnsi="仿宋"/>
          <w:b/>
          <w:sz w:val="24"/>
        </w:rPr>
      </w:pPr>
    </w:p>
    <w:p w:rsidR="003076CE" w:rsidRDefault="00361866" w:rsidP="00361866">
      <w:pPr>
        <w:jc w:val="center"/>
        <w:rPr>
          <w:rFonts w:hint="eastAsia"/>
          <w:b/>
          <w:sz w:val="36"/>
          <w:szCs w:val="36"/>
        </w:rPr>
      </w:pPr>
      <w:r w:rsidRPr="007A5FBC">
        <w:rPr>
          <w:rFonts w:ascii="仿宋" w:eastAsia="仿宋" w:hAnsi="仿宋" w:hint="eastAsia"/>
          <w:b/>
          <w:w w:val="90"/>
          <w:sz w:val="36"/>
          <w:szCs w:val="36"/>
        </w:rPr>
        <w:t>关于</w:t>
      </w:r>
      <w:r w:rsidR="003076CE" w:rsidRPr="003076CE">
        <w:rPr>
          <w:b/>
          <w:sz w:val="36"/>
          <w:szCs w:val="36"/>
        </w:rPr>
        <w:t>汕头高新区奥星光通信设备有限公司</w:t>
      </w:r>
      <w:bookmarkStart w:id="0" w:name="_Hlk521878467"/>
    </w:p>
    <w:p w:rsidR="00361866" w:rsidRPr="007A5FBC" w:rsidRDefault="003076CE" w:rsidP="00361866">
      <w:pPr>
        <w:jc w:val="center"/>
        <w:rPr>
          <w:rFonts w:ascii="仿宋" w:eastAsia="仿宋" w:hAnsi="仿宋"/>
          <w:b/>
          <w:w w:val="90"/>
          <w:sz w:val="36"/>
          <w:szCs w:val="36"/>
        </w:rPr>
      </w:pPr>
      <w:r w:rsidRPr="003076CE">
        <w:rPr>
          <w:b/>
          <w:sz w:val="36"/>
          <w:szCs w:val="36"/>
        </w:rPr>
        <w:t>光纤光缆生产线改扩建项目</w:t>
      </w:r>
      <w:bookmarkEnd w:id="0"/>
      <w:r w:rsidR="00361866" w:rsidRPr="007A5FBC">
        <w:rPr>
          <w:rFonts w:ascii="仿宋" w:eastAsia="仿宋" w:hAnsi="仿宋" w:cs="Arial" w:hint="eastAsia"/>
          <w:b/>
          <w:color w:val="000000"/>
          <w:w w:val="90"/>
          <w:sz w:val="36"/>
          <w:szCs w:val="36"/>
        </w:rPr>
        <w:t>环境影响报告的批复</w:t>
      </w:r>
    </w:p>
    <w:p w:rsidR="00361866" w:rsidRPr="009736CF" w:rsidRDefault="00361866" w:rsidP="00361866">
      <w:pPr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:rsidR="00361866" w:rsidRPr="00294B0B" w:rsidRDefault="003076CE" w:rsidP="0036186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 w:rsidRPr="00294B0B">
        <w:rPr>
          <w:rFonts w:asciiTheme="majorEastAsia" w:eastAsiaTheme="majorEastAsia" w:hAnsiTheme="majorEastAsia"/>
          <w:b/>
          <w:sz w:val="28"/>
          <w:szCs w:val="28"/>
        </w:rPr>
        <w:t>汕头高新区奥星光通信设备有限公司</w:t>
      </w:r>
      <w:r w:rsidR="00361866" w:rsidRPr="00294B0B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</w:p>
    <w:p w:rsidR="00361866" w:rsidRPr="005924C1" w:rsidRDefault="00361866" w:rsidP="00362D6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Theme="minorEastAsia" w:eastAsiaTheme="minorEastAsia" w:hAnsiTheme="minorEastAsia"/>
          <w:kern w:val="0"/>
          <w:sz w:val="28"/>
          <w:szCs w:val="28"/>
        </w:rPr>
      </w:pPr>
      <w:r w:rsidRPr="007A5FBC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7A5FBC">
        <w:rPr>
          <w:rFonts w:asciiTheme="minorEastAsia" w:eastAsiaTheme="minorEastAsia" w:hAnsiTheme="minorEastAsia" w:hint="eastAsia"/>
          <w:sz w:val="28"/>
          <w:szCs w:val="28"/>
        </w:rPr>
        <w:t>你单位报审的《建设项目环境影响报告表》</w:t>
      </w:r>
      <w:proofErr w:type="gramStart"/>
      <w:r w:rsidRPr="007A5FBC">
        <w:rPr>
          <w:rFonts w:asciiTheme="minorEastAsia" w:eastAsiaTheme="minorEastAsia" w:hAnsiTheme="minorEastAsia" w:hint="eastAsia"/>
          <w:sz w:val="28"/>
          <w:szCs w:val="28"/>
        </w:rPr>
        <w:t>汕</w:t>
      </w:r>
      <w:proofErr w:type="gramEnd"/>
      <w:r w:rsidRPr="007A5FBC">
        <w:rPr>
          <w:rFonts w:asciiTheme="minorEastAsia" w:eastAsiaTheme="minorEastAsia" w:hAnsiTheme="minorEastAsia" w:hint="eastAsia"/>
          <w:sz w:val="28"/>
          <w:szCs w:val="28"/>
        </w:rPr>
        <w:t>高环建〔201</w:t>
      </w:r>
      <w:r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7A5FBC">
        <w:rPr>
          <w:rFonts w:asciiTheme="minorEastAsia" w:eastAsiaTheme="minorEastAsia" w:hAnsiTheme="minorEastAsia" w:hint="eastAsia"/>
          <w:sz w:val="28"/>
          <w:szCs w:val="28"/>
        </w:rPr>
        <w:t>〕</w:t>
      </w:r>
      <w:r w:rsidR="003076CE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7A5FBC">
        <w:rPr>
          <w:rFonts w:asciiTheme="minorEastAsia" w:eastAsiaTheme="minorEastAsia" w:hAnsiTheme="minorEastAsia" w:hint="eastAsia"/>
          <w:sz w:val="28"/>
          <w:szCs w:val="28"/>
        </w:rPr>
        <w:t>号(以下简称《报告表》)等资料收悉。经研究，</w:t>
      </w:r>
      <w:r w:rsidRPr="005924C1">
        <w:rPr>
          <w:rFonts w:asciiTheme="minorEastAsia" w:eastAsiaTheme="minorEastAsia" w:hAnsiTheme="minorEastAsia" w:hint="eastAsia"/>
          <w:sz w:val="28"/>
          <w:szCs w:val="28"/>
        </w:rPr>
        <w:t>我局同意你单位在</w:t>
      </w:r>
      <w:r w:rsidR="003076CE" w:rsidRPr="003076CE">
        <w:rPr>
          <w:rFonts w:asciiTheme="minorEastAsia" w:eastAsiaTheme="minorEastAsia" w:hAnsiTheme="minorEastAsia"/>
          <w:sz w:val="28"/>
          <w:szCs w:val="28"/>
        </w:rPr>
        <w:t>汕头高新技术产业开发区科技东路15号</w:t>
      </w:r>
      <w:r w:rsidR="003076CE" w:rsidRPr="003076CE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3076CE" w:rsidRPr="003076CE">
        <w:rPr>
          <w:rFonts w:asciiTheme="minorEastAsia" w:eastAsiaTheme="minorEastAsia" w:hAnsiTheme="minorEastAsia"/>
          <w:sz w:val="28"/>
          <w:szCs w:val="28"/>
        </w:rPr>
        <w:t>光纤光缆生产线改扩建项目</w:t>
      </w:r>
      <w:r w:rsidRPr="005924C1">
        <w:rPr>
          <w:rFonts w:asciiTheme="minorEastAsia" w:eastAsiaTheme="minorEastAsia" w:hAnsiTheme="minorEastAsia" w:cs="Arial" w:hint="eastAsia"/>
          <w:color w:val="000000"/>
          <w:sz w:val="28"/>
          <w:szCs w:val="28"/>
        </w:rPr>
        <w:t>建设。同时，对该项目建设要求如下：</w:t>
      </w:r>
    </w:p>
    <w:p w:rsidR="006F6660" w:rsidRPr="006F6660" w:rsidRDefault="006F6660" w:rsidP="00362D69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361866" w:rsidRPr="006F6660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500F66" w:rsidRPr="00500F66">
        <w:rPr>
          <w:rFonts w:asciiTheme="minorEastAsia" w:eastAsiaTheme="minorEastAsia" w:hAnsiTheme="minorEastAsia"/>
          <w:bCs/>
          <w:snapToGrid w:val="0"/>
          <w:sz w:val="28"/>
          <w:szCs w:val="28"/>
        </w:rPr>
        <w:t>利用厂区内原仓库改造</w:t>
      </w:r>
      <w:proofErr w:type="gramStart"/>
      <w:r w:rsidR="00500F66" w:rsidRPr="00500F66">
        <w:rPr>
          <w:rFonts w:asciiTheme="minorEastAsia" w:eastAsiaTheme="minorEastAsia" w:hAnsiTheme="minorEastAsia"/>
          <w:bCs/>
          <w:snapToGrid w:val="0"/>
          <w:sz w:val="28"/>
          <w:szCs w:val="28"/>
        </w:rPr>
        <w:t>成本次改扩建</w:t>
      </w:r>
      <w:proofErr w:type="gramEnd"/>
      <w:r w:rsidR="00500F66" w:rsidRPr="00500F66">
        <w:rPr>
          <w:rFonts w:asciiTheme="minorEastAsia" w:eastAsiaTheme="minorEastAsia" w:hAnsiTheme="minorEastAsia"/>
          <w:bCs/>
          <w:snapToGrid w:val="0"/>
          <w:sz w:val="28"/>
          <w:szCs w:val="28"/>
        </w:rPr>
        <w:t>车间，并在厂内新建一个原材料仓库，及调整成品盘装配区的位置，同时扩大老车间的产能</w:t>
      </w:r>
      <w:r w:rsidRPr="006F6660">
        <w:rPr>
          <w:rFonts w:asciiTheme="minorEastAsia" w:eastAsiaTheme="minorEastAsia" w:hAnsiTheme="minorEastAsia"/>
          <w:bCs/>
          <w:snapToGrid w:val="0"/>
          <w:sz w:val="28"/>
          <w:szCs w:val="28"/>
        </w:rPr>
        <w:t>，</w:t>
      </w:r>
      <w:r w:rsidR="00174FE4">
        <w:rPr>
          <w:rFonts w:asciiTheme="minorEastAsia" w:eastAsiaTheme="minorEastAsia" w:hAnsiTheme="minorEastAsia" w:hint="eastAsia"/>
          <w:bCs/>
          <w:snapToGrid w:val="0"/>
          <w:sz w:val="28"/>
          <w:szCs w:val="28"/>
        </w:rPr>
        <w:t>增加、升级</w:t>
      </w:r>
      <w:r w:rsidR="00AA4F38">
        <w:rPr>
          <w:rFonts w:asciiTheme="minorEastAsia" w:eastAsiaTheme="minorEastAsia" w:hAnsiTheme="minorEastAsia" w:hint="eastAsia"/>
          <w:bCs/>
          <w:snapToGrid w:val="0"/>
          <w:sz w:val="28"/>
          <w:szCs w:val="28"/>
        </w:rPr>
        <w:t>相应生产设备（详见</w:t>
      </w:r>
      <w:r w:rsidR="00AA4F38" w:rsidRPr="007A5FBC">
        <w:rPr>
          <w:rFonts w:asciiTheme="minorEastAsia" w:eastAsiaTheme="minorEastAsia" w:hAnsiTheme="minorEastAsia" w:hint="eastAsia"/>
          <w:sz w:val="28"/>
          <w:szCs w:val="28"/>
        </w:rPr>
        <w:t>《建设项目环境影响报告表》</w:t>
      </w:r>
      <w:r w:rsidR="00AA4F38">
        <w:rPr>
          <w:rFonts w:asciiTheme="minorEastAsia" w:eastAsiaTheme="minorEastAsia" w:hAnsiTheme="minorEastAsia" w:hint="eastAsia"/>
          <w:sz w:val="28"/>
          <w:szCs w:val="28"/>
        </w:rPr>
        <w:t>中，</w:t>
      </w:r>
      <w:r w:rsidR="00AA4F38" w:rsidRPr="00AA4F38">
        <w:rPr>
          <w:rFonts w:asciiTheme="minorEastAsia" w:eastAsiaTheme="minorEastAsia" w:hAnsiTheme="minorEastAsia"/>
          <w:bCs/>
          <w:sz w:val="28"/>
          <w:szCs w:val="28"/>
        </w:rPr>
        <w:t>表1-7改扩建前后主要生产设备清单</w:t>
      </w:r>
      <w:r w:rsidR="00AA4F38">
        <w:rPr>
          <w:rFonts w:asciiTheme="minorEastAsia" w:eastAsiaTheme="minorEastAsia" w:hAnsiTheme="minorEastAsia" w:hint="eastAsia"/>
          <w:bCs/>
          <w:snapToGrid w:val="0"/>
          <w:sz w:val="28"/>
          <w:szCs w:val="28"/>
        </w:rPr>
        <w:t>），</w:t>
      </w:r>
      <w:r w:rsidRPr="006F6660">
        <w:rPr>
          <w:rFonts w:asciiTheme="minorEastAsia" w:eastAsiaTheme="minorEastAsia" w:hAnsiTheme="minorEastAsia"/>
          <w:bCs/>
          <w:snapToGrid w:val="0"/>
          <w:sz w:val="28"/>
          <w:szCs w:val="28"/>
        </w:rPr>
        <w:t>改扩建后光纤光缆的年产量达到1000万纤芯公里。</w:t>
      </w:r>
    </w:p>
    <w:p w:rsidR="00361866" w:rsidRPr="00D96B64" w:rsidRDefault="00361866" w:rsidP="00362D69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7A5FBC">
        <w:rPr>
          <w:rFonts w:asciiTheme="minorEastAsia" w:eastAsiaTheme="minorEastAsia" w:hAnsiTheme="minorEastAsia" w:hint="eastAsia"/>
          <w:sz w:val="28"/>
          <w:szCs w:val="28"/>
        </w:rPr>
        <w:t>2、项目在</w:t>
      </w:r>
      <w:r w:rsidR="00AA4F38" w:rsidRPr="006F6660">
        <w:rPr>
          <w:rFonts w:asciiTheme="minorEastAsia" w:eastAsiaTheme="minorEastAsia" w:hAnsiTheme="minorEastAsia" w:hint="eastAsia"/>
          <w:bCs/>
          <w:snapToGrid w:val="0"/>
          <w:sz w:val="28"/>
          <w:szCs w:val="28"/>
        </w:rPr>
        <w:t>进行改扩建</w:t>
      </w:r>
      <w:r w:rsidRPr="007A5FBC">
        <w:rPr>
          <w:rFonts w:asciiTheme="minorEastAsia" w:eastAsiaTheme="minorEastAsia" w:hAnsiTheme="minorEastAsia" w:hint="eastAsia"/>
          <w:sz w:val="28"/>
          <w:szCs w:val="28"/>
        </w:rPr>
        <w:t>时，应按环保“三同时”原则做好相关污染物排放治理设施同步设计建设</w:t>
      </w:r>
      <w:r w:rsidR="00DA2388">
        <w:rPr>
          <w:rFonts w:asciiTheme="minorEastAsia" w:eastAsiaTheme="minorEastAsia" w:hAnsiTheme="minorEastAsia" w:hint="eastAsia"/>
          <w:sz w:val="28"/>
          <w:szCs w:val="28"/>
        </w:rPr>
        <w:t>，达到</w:t>
      </w:r>
      <w:r w:rsidR="00DA2388" w:rsidRPr="00DA2388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="00DA2388" w:rsidRPr="00DA2388">
        <w:rPr>
          <w:rFonts w:asciiTheme="minorEastAsia" w:eastAsiaTheme="minorEastAsia" w:hAnsiTheme="minorEastAsia"/>
          <w:sz w:val="28"/>
          <w:szCs w:val="28"/>
        </w:rPr>
        <w:t>以新带老</w:t>
      </w:r>
      <w:r w:rsidR="00DA2388" w:rsidRPr="00DA2388">
        <w:rPr>
          <w:rFonts w:asciiTheme="minorEastAsia" w:eastAsiaTheme="minorEastAsia" w:hAnsiTheme="minorEastAsia" w:hint="eastAsia"/>
          <w:sz w:val="28"/>
          <w:szCs w:val="28"/>
        </w:rPr>
        <w:t>”、“增产减污”</w:t>
      </w:r>
      <w:r w:rsidR="00DA2388">
        <w:rPr>
          <w:rFonts w:asciiTheme="minorEastAsia" w:eastAsiaTheme="minorEastAsia" w:hAnsiTheme="minorEastAsia" w:hint="eastAsia"/>
          <w:sz w:val="28"/>
          <w:szCs w:val="28"/>
        </w:rPr>
        <w:t>的效果</w:t>
      </w:r>
      <w:r w:rsidRPr="007A5FBC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82741">
        <w:rPr>
          <w:rFonts w:asciiTheme="minorEastAsia" w:eastAsiaTheme="minorEastAsia" w:hAnsiTheme="minorEastAsia" w:hint="eastAsia"/>
          <w:sz w:val="28"/>
          <w:szCs w:val="28"/>
        </w:rPr>
        <w:t>（1）</w:t>
      </w:r>
      <w:r w:rsidR="00D96B64" w:rsidRPr="00D96B64">
        <w:rPr>
          <w:rFonts w:asciiTheme="minorEastAsia" w:eastAsiaTheme="minorEastAsia" w:hAnsiTheme="minorEastAsia"/>
          <w:kern w:val="0"/>
          <w:sz w:val="28"/>
          <w:szCs w:val="28"/>
        </w:rPr>
        <w:t>强化原有项目老车间废气的收集与治理，</w:t>
      </w:r>
      <w:r w:rsidR="00D96B64" w:rsidRPr="00D96B64">
        <w:rPr>
          <w:rFonts w:asciiTheme="minorEastAsia" w:eastAsiaTheme="minorEastAsia" w:hAnsiTheme="minorEastAsia"/>
          <w:sz w:val="28"/>
          <w:szCs w:val="28"/>
        </w:rPr>
        <w:t>将着色并带车间设置为密闭车间，将其产生的有机废气收集后通过UV光解+活性炭吸附处理后达标排放，排气筒高度不低于15米</w:t>
      </w:r>
      <w:r w:rsidR="00D96B64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="00D96B64" w:rsidRPr="00D96B64">
        <w:rPr>
          <w:rFonts w:asciiTheme="minorEastAsia" w:eastAsiaTheme="minorEastAsia" w:hAnsiTheme="minorEastAsia"/>
          <w:sz w:val="28"/>
          <w:szCs w:val="28"/>
        </w:rPr>
        <w:t>将自动中央供料系统、光纤二次被覆生产线、光缆护套生产线产生的废气集中收集，经</w:t>
      </w:r>
      <w:r w:rsidR="00D96B64" w:rsidRPr="00D96B64">
        <w:rPr>
          <w:rFonts w:asciiTheme="minorEastAsia" w:eastAsiaTheme="minorEastAsia" w:hAnsiTheme="minorEastAsia" w:hint="eastAsia"/>
          <w:sz w:val="28"/>
          <w:szCs w:val="28"/>
        </w:rPr>
        <w:t>废气处理设施</w:t>
      </w:r>
      <w:r w:rsidR="00D96B64" w:rsidRPr="00D96B64">
        <w:rPr>
          <w:rFonts w:asciiTheme="minorEastAsia" w:eastAsiaTheme="minorEastAsia" w:hAnsiTheme="minorEastAsia"/>
          <w:sz w:val="28"/>
          <w:szCs w:val="28"/>
        </w:rPr>
        <w:t>处理后达标排放，排气筒高度不低于15米</w:t>
      </w:r>
      <w:r w:rsidRPr="00D96B64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。</w:t>
      </w:r>
      <w:r w:rsidR="00E82741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（2）</w:t>
      </w:r>
      <w:r w:rsidR="00E42692" w:rsidRPr="00E42692">
        <w:rPr>
          <w:rFonts w:asciiTheme="minorEastAsia" w:eastAsiaTheme="minorEastAsia" w:hAnsiTheme="minorEastAsia"/>
          <w:sz w:val="28"/>
          <w:szCs w:val="28"/>
        </w:rPr>
        <w:t>生活污水经隔油池、化粪池预处理后，排入市政集污管网引至龙珠水质净化厂集中处理</w:t>
      </w:r>
      <w:r w:rsidR="00E42692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E82741">
        <w:rPr>
          <w:rFonts w:asciiTheme="minorEastAsia" w:eastAsiaTheme="minorEastAsia" w:hAnsiTheme="minorEastAsia" w:hint="eastAsia"/>
          <w:sz w:val="28"/>
          <w:szCs w:val="28"/>
        </w:rPr>
        <w:t>（3）</w:t>
      </w:r>
      <w:r w:rsidR="00A86065" w:rsidRPr="00A86065">
        <w:rPr>
          <w:rFonts w:asciiTheme="minorEastAsia" w:eastAsiaTheme="minorEastAsia" w:hAnsiTheme="minorEastAsia"/>
          <w:spacing w:val="10"/>
          <w:sz w:val="28"/>
          <w:szCs w:val="28"/>
        </w:rPr>
        <w:t>对噪声</w:t>
      </w:r>
      <w:proofErr w:type="gramStart"/>
      <w:r w:rsidR="00A86065" w:rsidRPr="00A86065">
        <w:rPr>
          <w:rFonts w:asciiTheme="minorEastAsia" w:eastAsiaTheme="minorEastAsia" w:hAnsiTheme="minorEastAsia"/>
          <w:spacing w:val="10"/>
          <w:sz w:val="28"/>
          <w:szCs w:val="28"/>
        </w:rPr>
        <w:t>源采取</w:t>
      </w:r>
      <w:proofErr w:type="gramEnd"/>
      <w:r w:rsidR="00A86065" w:rsidRPr="00A86065">
        <w:rPr>
          <w:rFonts w:asciiTheme="minorEastAsia" w:eastAsiaTheme="minorEastAsia" w:hAnsiTheme="minorEastAsia"/>
          <w:spacing w:val="10"/>
          <w:sz w:val="28"/>
          <w:szCs w:val="28"/>
        </w:rPr>
        <w:t>减振、</w:t>
      </w:r>
      <w:r w:rsidR="00A86065" w:rsidRPr="00A86065">
        <w:rPr>
          <w:rFonts w:asciiTheme="minorEastAsia" w:eastAsiaTheme="minorEastAsia" w:hAnsiTheme="minorEastAsia"/>
          <w:spacing w:val="10"/>
          <w:sz w:val="28"/>
          <w:szCs w:val="28"/>
        </w:rPr>
        <w:lastRenderedPageBreak/>
        <w:t>消声及墙体隔音等降噪措施</w:t>
      </w:r>
      <w:r w:rsidR="00A86065" w:rsidRPr="00A86065">
        <w:rPr>
          <w:rFonts w:asciiTheme="minorEastAsia" w:eastAsiaTheme="minorEastAsia" w:hAnsiTheme="minorEastAsia"/>
          <w:sz w:val="28"/>
          <w:szCs w:val="28"/>
        </w:rPr>
        <w:t>。</w:t>
      </w:r>
    </w:p>
    <w:p w:rsidR="00361866" w:rsidRPr="007A5FBC" w:rsidRDefault="00361866" w:rsidP="00362D69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7A5FBC">
        <w:rPr>
          <w:rFonts w:asciiTheme="minorEastAsia" w:eastAsiaTheme="minorEastAsia" w:hAnsiTheme="minorEastAsia" w:hint="eastAsia"/>
          <w:sz w:val="28"/>
          <w:szCs w:val="28"/>
        </w:rPr>
        <w:t>3、</w:t>
      </w:r>
      <w:r>
        <w:rPr>
          <w:rFonts w:asciiTheme="minorEastAsia" w:eastAsiaTheme="minorEastAsia" w:hAnsiTheme="minorEastAsia" w:hint="eastAsia"/>
          <w:sz w:val="28"/>
          <w:szCs w:val="28"/>
        </w:rPr>
        <w:t>项目施工期间应</w:t>
      </w:r>
      <w:r w:rsidRPr="007A5FBC">
        <w:rPr>
          <w:rFonts w:asciiTheme="minorEastAsia" w:eastAsiaTheme="minorEastAsia" w:hAnsiTheme="minorEastAsia" w:hint="eastAsia"/>
          <w:sz w:val="28"/>
          <w:szCs w:val="28"/>
        </w:rPr>
        <w:t>文明施工，中午</w:t>
      </w:r>
      <w:r>
        <w:rPr>
          <w:rFonts w:asciiTheme="minorEastAsia" w:eastAsiaTheme="minorEastAsia" w:hAnsiTheme="minorEastAsia" w:hint="eastAsia"/>
          <w:sz w:val="28"/>
          <w:szCs w:val="28"/>
        </w:rPr>
        <w:t>（12时至14时）</w:t>
      </w:r>
      <w:r w:rsidRPr="007A5FBC">
        <w:rPr>
          <w:rFonts w:asciiTheme="minorEastAsia" w:eastAsiaTheme="minorEastAsia" w:hAnsiTheme="minorEastAsia" w:hint="eastAsia"/>
          <w:sz w:val="28"/>
          <w:szCs w:val="28"/>
        </w:rPr>
        <w:t>和夜间</w:t>
      </w:r>
      <w:r>
        <w:rPr>
          <w:rFonts w:asciiTheme="minorEastAsia" w:eastAsiaTheme="minorEastAsia" w:hAnsiTheme="minorEastAsia" w:hint="eastAsia"/>
          <w:sz w:val="28"/>
          <w:szCs w:val="28"/>
        </w:rPr>
        <w:t>（22时至次日7时）</w:t>
      </w:r>
      <w:r w:rsidRPr="007A5FBC">
        <w:rPr>
          <w:rFonts w:asciiTheme="minorEastAsia" w:eastAsiaTheme="minorEastAsia" w:hAnsiTheme="minorEastAsia" w:hint="eastAsia"/>
          <w:sz w:val="28"/>
          <w:szCs w:val="28"/>
        </w:rPr>
        <w:t>，未经</w:t>
      </w:r>
      <w:r>
        <w:rPr>
          <w:rFonts w:asciiTheme="minorEastAsia" w:eastAsiaTheme="minorEastAsia" w:hAnsiTheme="minorEastAsia" w:hint="eastAsia"/>
          <w:sz w:val="28"/>
          <w:szCs w:val="28"/>
        </w:rPr>
        <w:t>有关</w:t>
      </w:r>
      <w:r w:rsidRPr="007A5FBC">
        <w:rPr>
          <w:rFonts w:asciiTheme="minorEastAsia" w:eastAsiaTheme="minorEastAsia" w:hAnsiTheme="minorEastAsia" w:hint="eastAsia"/>
          <w:sz w:val="28"/>
          <w:szCs w:val="28"/>
        </w:rPr>
        <w:t>部门批准，禁止施工作业。</w:t>
      </w:r>
    </w:p>
    <w:p w:rsidR="00361866" w:rsidRPr="007A5FBC" w:rsidRDefault="00361866" w:rsidP="00362D69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7A5FBC">
        <w:rPr>
          <w:rFonts w:asciiTheme="minorEastAsia" w:eastAsiaTheme="minorEastAsia" w:hAnsiTheme="minorEastAsia" w:hint="eastAsia"/>
          <w:sz w:val="28"/>
          <w:szCs w:val="28"/>
        </w:rPr>
        <w:t>4、</w:t>
      </w:r>
      <w:r w:rsidRPr="007A5FBC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项目营运期间，应加强</w:t>
      </w:r>
      <w:r w:rsidR="008E22A2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排污治理设施运行的</w:t>
      </w:r>
      <w:r w:rsidRPr="007A5FBC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管理</w:t>
      </w:r>
      <w:r w:rsidR="008E22A2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维护</w:t>
      </w:r>
      <w:r w:rsidRPr="007A5FBC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，</w:t>
      </w:r>
      <w:r w:rsidR="000763B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确保达标排放。</w:t>
      </w:r>
      <w:r w:rsidR="008E22A2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对生产过程产生的</w:t>
      </w:r>
      <w:r w:rsidR="008E22A2" w:rsidRPr="00AA739F">
        <w:rPr>
          <w:rFonts w:asciiTheme="minorEastAsia" w:eastAsiaTheme="minorEastAsia" w:hAnsiTheme="minorEastAsia"/>
          <w:bCs/>
          <w:sz w:val="28"/>
          <w:szCs w:val="28"/>
        </w:rPr>
        <w:t>废油墨桶（含油墨废液）、废树脂桶、废酒精</w:t>
      </w:r>
      <w:proofErr w:type="gramStart"/>
      <w:r w:rsidR="008E22A2" w:rsidRPr="00AA739F">
        <w:rPr>
          <w:rFonts w:asciiTheme="minorEastAsia" w:eastAsiaTheme="minorEastAsia" w:hAnsiTheme="minorEastAsia"/>
          <w:bCs/>
          <w:sz w:val="28"/>
          <w:szCs w:val="28"/>
        </w:rPr>
        <w:t>瓶等废包装</w:t>
      </w:r>
      <w:proofErr w:type="gramEnd"/>
      <w:r w:rsidR="008E22A2" w:rsidRPr="00AA739F">
        <w:rPr>
          <w:rFonts w:asciiTheme="minorEastAsia" w:eastAsiaTheme="minorEastAsia" w:hAnsiTheme="minorEastAsia"/>
          <w:bCs/>
          <w:sz w:val="28"/>
          <w:szCs w:val="28"/>
        </w:rPr>
        <w:t>桶</w:t>
      </w:r>
      <w:r w:rsidR="008E22A2" w:rsidRPr="00AA739F">
        <w:rPr>
          <w:rFonts w:asciiTheme="minorEastAsia" w:eastAsiaTheme="minorEastAsia" w:hAnsiTheme="minorEastAsia" w:hint="eastAsia"/>
          <w:bCs/>
          <w:sz w:val="28"/>
          <w:szCs w:val="28"/>
        </w:rPr>
        <w:t>、</w:t>
      </w:r>
      <w:r w:rsidR="008E22A2" w:rsidRPr="00AA739F">
        <w:rPr>
          <w:rFonts w:asciiTheme="minorEastAsia" w:eastAsiaTheme="minorEastAsia" w:hAnsiTheme="minorEastAsia"/>
          <w:bCs/>
          <w:sz w:val="28"/>
          <w:szCs w:val="28"/>
        </w:rPr>
        <w:t>废活性炭</w:t>
      </w:r>
      <w:r w:rsidR="008E22A2" w:rsidRPr="00AA739F">
        <w:rPr>
          <w:rFonts w:asciiTheme="minorEastAsia" w:eastAsiaTheme="minorEastAsia" w:hAnsiTheme="minorEastAsia" w:hint="eastAsia"/>
          <w:bCs/>
          <w:sz w:val="28"/>
          <w:szCs w:val="28"/>
        </w:rPr>
        <w:t>等</w:t>
      </w:r>
      <w:r w:rsidR="008E22A2" w:rsidRPr="00AA739F">
        <w:rPr>
          <w:rFonts w:asciiTheme="minorEastAsia" w:eastAsiaTheme="minorEastAsia" w:hAnsiTheme="minorEastAsia"/>
          <w:bCs/>
          <w:sz w:val="28"/>
          <w:szCs w:val="28"/>
        </w:rPr>
        <w:t>危险废物，</w:t>
      </w:r>
      <w:r w:rsidR="008E22A2">
        <w:rPr>
          <w:rFonts w:asciiTheme="minorEastAsia" w:eastAsiaTheme="minorEastAsia" w:hAnsiTheme="minorEastAsia" w:hint="eastAsia"/>
          <w:bCs/>
          <w:sz w:val="28"/>
          <w:szCs w:val="28"/>
        </w:rPr>
        <w:t>应</w:t>
      </w:r>
      <w:r w:rsidR="008E22A2" w:rsidRPr="00AA739F">
        <w:rPr>
          <w:rFonts w:asciiTheme="minorEastAsia" w:eastAsiaTheme="minorEastAsia" w:hAnsiTheme="minorEastAsia" w:hint="eastAsia"/>
          <w:bCs/>
          <w:sz w:val="28"/>
          <w:szCs w:val="28"/>
        </w:rPr>
        <w:t>按规定申报、记录</w:t>
      </w:r>
      <w:r w:rsidR="008E22A2">
        <w:rPr>
          <w:rFonts w:asciiTheme="minorEastAsia" w:eastAsiaTheme="minorEastAsia" w:hAnsiTheme="minorEastAsia" w:hint="eastAsia"/>
          <w:bCs/>
          <w:sz w:val="28"/>
          <w:szCs w:val="28"/>
        </w:rPr>
        <w:t>，</w:t>
      </w:r>
      <w:r w:rsidR="008E22A2" w:rsidRPr="00AA739F">
        <w:rPr>
          <w:rFonts w:asciiTheme="minorEastAsia" w:eastAsiaTheme="minorEastAsia" w:hAnsiTheme="minorEastAsia"/>
          <w:bCs/>
          <w:sz w:val="28"/>
          <w:szCs w:val="28"/>
        </w:rPr>
        <w:t>收集后暂存于</w:t>
      </w:r>
      <w:r w:rsidR="00D45AF8">
        <w:rPr>
          <w:rFonts w:asciiTheme="minorEastAsia" w:eastAsiaTheme="minorEastAsia" w:hAnsiTheme="minorEastAsia" w:hint="eastAsia"/>
          <w:bCs/>
          <w:sz w:val="28"/>
          <w:szCs w:val="28"/>
        </w:rPr>
        <w:t>专设的</w:t>
      </w:r>
      <w:proofErr w:type="gramStart"/>
      <w:r w:rsidR="008E22A2" w:rsidRPr="00AA739F">
        <w:rPr>
          <w:rFonts w:asciiTheme="minorEastAsia" w:eastAsiaTheme="minorEastAsia" w:hAnsiTheme="minorEastAsia"/>
          <w:bCs/>
          <w:sz w:val="28"/>
          <w:szCs w:val="28"/>
        </w:rPr>
        <w:t>危废间</w:t>
      </w:r>
      <w:proofErr w:type="gramEnd"/>
      <w:r w:rsidR="008E22A2" w:rsidRPr="00AA739F">
        <w:rPr>
          <w:rFonts w:asciiTheme="minorEastAsia" w:eastAsiaTheme="minorEastAsia" w:hAnsiTheme="minorEastAsia"/>
          <w:bCs/>
          <w:sz w:val="28"/>
          <w:szCs w:val="28"/>
        </w:rPr>
        <w:t>内，</w:t>
      </w:r>
      <w:r w:rsidR="008E22A2" w:rsidRPr="00AA739F">
        <w:rPr>
          <w:rFonts w:asciiTheme="minorEastAsia" w:eastAsiaTheme="minorEastAsia" w:hAnsiTheme="minorEastAsia" w:hint="eastAsia"/>
          <w:sz w:val="28"/>
          <w:szCs w:val="28"/>
        </w:rPr>
        <w:t>并粘贴相应的危险废物标签</w:t>
      </w:r>
      <w:r w:rsidR="00D45AF8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8E22A2" w:rsidRPr="00AA739F">
        <w:rPr>
          <w:rFonts w:asciiTheme="minorEastAsia" w:eastAsiaTheme="minorEastAsia" w:hAnsiTheme="minorEastAsia"/>
          <w:bCs/>
          <w:sz w:val="28"/>
          <w:szCs w:val="28"/>
        </w:rPr>
        <w:t>定期委托有资质单位处理。</w:t>
      </w:r>
    </w:p>
    <w:p w:rsidR="00361866" w:rsidRPr="00294B0B" w:rsidRDefault="00361866" w:rsidP="00362D69">
      <w:pPr>
        <w:pStyle w:val="111"/>
        <w:wordWrap w:val="0"/>
        <w:adjustRightInd w:val="0"/>
        <w:snapToGrid w:val="0"/>
        <w:ind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7A5FBC">
        <w:rPr>
          <w:rFonts w:asciiTheme="minorEastAsia" w:eastAsiaTheme="minorEastAsia" w:hAnsiTheme="minorEastAsia" w:hint="eastAsia"/>
          <w:sz w:val="28"/>
          <w:szCs w:val="28"/>
        </w:rPr>
        <w:t>、本项目污染物排放按以下标准执行：</w:t>
      </w:r>
      <w:r w:rsidRPr="00294B0B">
        <w:rPr>
          <w:rFonts w:asciiTheme="minorEastAsia" w:eastAsiaTheme="minorEastAsia" w:hAnsiTheme="minorEastAsia" w:hint="eastAsia"/>
          <w:sz w:val="28"/>
          <w:szCs w:val="28"/>
        </w:rPr>
        <w:t>（1）</w:t>
      </w:r>
      <w:r w:rsidR="00463255" w:rsidRPr="00294B0B">
        <w:rPr>
          <w:rFonts w:asciiTheme="minorEastAsia" w:eastAsiaTheme="minorEastAsia" w:hAnsiTheme="minorEastAsia"/>
          <w:sz w:val="28"/>
          <w:szCs w:val="28"/>
        </w:rPr>
        <w:t>工艺废气中颗粒</w:t>
      </w:r>
      <w:proofErr w:type="gramStart"/>
      <w:r w:rsidR="00463255" w:rsidRPr="00294B0B">
        <w:rPr>
          <w:rFonts w:asciiTheme="minorEastAsia" w:eastAsiaTheme="minorEastAsia" w:hAnsiTheme="minorEastAsia"/>
          <w:sz w:val="28"/>
          <w:szCs w:val="28"/>
        </w:rPr>
        <w:t>物执行</w:t>
      </w:r>
      <w:proofErr w:type="gramEnd"/>
      <w:r w:rsidR="00463255" w:rsidRPr="00294B0B">
        <w:rPr>
          <w:rFonts w:asciiTheme="minorEastAsia" w:eastAsiaTheme="minorEastAsia" w:hAnsiTheme="minorEastAsia"/>
          <w:sz w:val="28"/>
          <w:szCs w:val="28"/>
        </w:rPr>
        <w:t>广东省《大气污染物排放限值》（DB44/27-2001）第二时段二级标准，VOCs</w:t>
      </w:r>
      <w:r w:rsidR="00463255" w:rsidRPr="00294B0B">
        <w:rPr>
          <w:rFonts w:asciiTheme="minorEastAsia" w:eastAsiaTheme="minorEastAsia" w:hAnsiTheme="minorEastAsia" w:hint="eastAsia"/>
          <w:sz w:val="28"/>
          <w:szCs w:val="28"/>
        </w:rPr>
        <w:t>参照</w:t>
      </w:r>
      <w:r w:rsidR="00463255" w:rsidRPr="00294B0B">
        <w:rPr>
          <w:rFonts w:asciiTheme="minorEastAsia" w:eastAsiaTheme="minorEastAsia" w:hAnsiTheme="minorEastAsia"/>
          <w:sz w:val="28"/>
          <w:szCs w:val="28"/>
        </w:rPr>
        <w:t>执行《</w:t>
      </w:r>
      <w:r w:rsidR="00463255" w:rsidRPr="00294B0B">
        <w:rPr>
          <w:rFonts w:asciiTheme="minorEastAsia" w:eastAsiaTheme="minorEastAsia" w:hAnsiTheme="minorEastAsia" w:hint="eastAsia"/>
          <w:sz w:val="28"/>
          <w:szCs w:val="28"/>
        </w:rPr>
        <w:t>印刷</w:t>
      </w:r>
      <w:r w:rsidR="00463255" w:rsidRPr="00294B0B">
        <w:rPr>
          <w:rFonts w:asciiTheme="minorEastAsia" w:eastAsiaTheme="minorEastAsia" w:hAnsiTheme="minorEastAsia"/>
          <w:sz w:val="28"/>
          <w:szCs w:val="28"/>
        </w:rPr>
        <w:t>行业挥发性有机化合物排放标准》（DB44/81</w:t>
      </w:r>
      <w:r w:rsidR="00463255" w:rsidRPr="00294B0B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463255" w:rsidRPr="00294B0B">
        <w:rPr>
          <w:rFonts w:asciiTheme="minorEastAsia" w:eastAsiaTheme="minorEastAsia" w:hAnsiTheme="minorEastAsia"/>
          <w:sz w:val="28"/>
          <w:szCs w:val="28"/>
        </w:rPr>
        <w:t>-2010）（</w:t>
      </w:r>
      <w:r w:rsidR="00463255" w:rsidRPr="00294B0B">
        <w:rPr>
          <w:rFonts w:asciiTheme="minorEastAsia" w:eastAsiaTheme="minorEastAsia" w:hAnsiTheme="minorEastAsia" w:cs="宋体" w:hint="eastAsia"/>
          <w:sz w:val="28"/>
          <w:szCs w:val="28"/>
        </w:rPr>
        <w:t>Ⅱ</w:t>
      </w:r>
      <w:r w:rsidR="00463255" w:rsidRPr="00294B0B">
        <w:rPr>
          <w:rFonts w:asciiTheme="minorEastAsia" w:eastAsiaTheme="minorEastAsia" w:hAnsiTheme="minorEastAsia"/>
          <w:sz w:val="28"/>
          <w:szCs w:val="28"/>
        </w:rPr>
        <w:t>时段）</w:t>
      </w:r>
      <w:r w:rsidR="00463255" w:rsidRPr="00294B0B">
        <w:rPr>
          <w:rFonts w:asciiTheme="minorEastAsia" w:eastAsiaTheme="minorEastAsia" w:hAnsiTheme="minorEastAsia" w:hint="eastAsia"/>
          <w:sz w:val="28"/>
          <w:szCs w:val="28"/>
        </w:rPr>
        <w:t>中</w:t>
      </w:r>
      <w:r w:rsidR="00463255" w:rsidRPr="00294B0B">
        <w:rPr>
          <w:rFonts w:asciiTheme="minorEastAsia" w:eastAsiaTheme="minorEastAsia" w:hAnsiTheme="minorEastAsia"/>
          <w:sz w:val="28"/>
          <w:szCs w:val="28"/>
        </w:rPr>
        <w:t>排放限值</w:t>
      </w:r>
      <w:r w:rsidR="00294B0B" w:rsidRPr="00294B0B">
        <w:rPr>
          <w:rFonts w:asciiTheme="minorEastAsia" w:eastAsiaTheme="minorEastAsia" w:hAnsiTheme="minorEastAsia" w:hint="eastAsia"/>
          <w:sz w:val="28"/>
          <w:szCs w:val="28"/>
        </w:rPr>
        <w:t>（因本项目</w:t>
      </w:r>
      <w:r w:rsidR="00294B0B" w:rsidRPr="00294B0B">
        <w:rPr>
          <w:rFonts w:asciiTheme="minorEastAsia" w:eastAsiaTheme="minorEastAsia" w:hAnsiTheme="minorEastAsia"/>
          <w:sz w:val="28"/>
          <w:szCs w:val="28"/>
        </w:rPr>
        <w:t>3个排气筒高度均为15m，未高出周围200m范围内建筑5m以上，故排放速率均严格50%执行</w:t>
      </w:r>
      <w:r w:rsidR="00294B0B" w:rsidRPr="00294B0B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B76097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B76097" w:rsidRPr="00B76097">
        <w:rPr>
          <w:rFonts w:asciiTheme="minorEastAsia" w:eastAsiaTheme="minorEastAsia" w:hAnsiTheme="minorEastAsia"/>
          <w:kern w:val="0"/>
          <w:sz w:val="28"/>
          <w:szCs w:val="28"/>
        </w:rPr>
        <w:t>VOC</w:t>
      </w:r>
      <w:r w:rsidR="00B76097" w:rsidRPr="00B76097">
        <w:rPr>
          <w:rFonts w:asciiTheme="minorEastAsia" w:eastAsiaTheme="minorEastAsia" w:hAnsiTheme="minorEastAsia"/>
          <w:kern w:val="0"/>
          <w:sz w:val="28"/>
          <w:szCs w:val="28"/>
          <w:vertAlign w:val="subscript"/>
        </w:rPr>
        <w:t>S</w:t>
      </w:r>
      <w:r w:rsidR="00B76097" w:rsidRPr="00B76097">
        <w:rPr>
          <w:rFonts w:asciiTheme="minorEastAsia" w:eastAsiaTheme="minorEastAsia" w:hAnsiTheme="minorEastAsia"/>
          <w:kern w:val="0"/>
          <w:sz w:val="28"/>
          <w:szCs w:val="28"/>
        </w:rPr>
        <w:t>总量控制指标为：1</w:t>
      </w:r>
      <w:r w:rsidR="00B76097" w:rsidRPr="00B76097">
        <w:rPr>
          <w:rFonts w:asciiTheme="minorEastAsia" w:eastAsiaTheme="minorEastAsia" w:hAnsiTheme="minorEastAsia" w:hint="eastAsia"/>
          <w:kern w:val="0"/>
          <w:sz w:val="28"/>
          <w:szCs w:val="28"/>
        </w:rPr>
        <w:t>.64</w:t>
      </w:r>
      <w:r w:rsidR="00B76097" w:rsidRPr="00B76097">
        <w:rPr>
          <w:rFonts w:asciiTheme="minorEastAsia" w:eastAsiaTheme="minorEastAsia" w:hAnsiTheme="minorEastAsia"/>
          <w:kern w:val="0"/>
          <w:sz w:val="28"/>
          <w:szCs w:val="28"/>
        </w:rPr>
        <w:t>t/a（其中有组织排放0.</w:t>
      </w:r>
      <w:r w:rsidR="00B76097" w:rsidRPr="00B76097">
        <w:rPr>
          <w:rFonts w:asciiTheme="minorEastAsia" w:eastAsiaTheme="minorEastAsia" w:hAnsiTheme="minorEastAsia" w:hint="eastAsia"/>
          <w:kern w:val="0"/>
          <w:sz w:val="28"/>
          <w:szCs w:val="28"/>
        </w:rPr>
        <w:t>721</w:t>
      </w:r>
      <w:r w:rsidR="00B76097" w:rsidRPr="00B76097">
        <w:rPr>
          <w:rFonts w:asciiTheme="minorEastAsia" w:eastAsiaTheme="minorEastAsia" w:hAnsiTheme="minorEastAsia"/>
          <w:kern w:val="0"/>
          <w:sz w:val="28"/>
          <w:szCs w:val="28"/>
        </w:rPr>
        <w:t>t/a，无组织排放0.</w:t>
      </w:r>
      <w:r w:rsidR="00B76097" w:rsidRPr="00B76097">
        <w:rPr>
          <w:rFonts w:asciiTheme="minorEastAsia" w:eastAsiaTheme="minorEastAsia" w:hAnsiTheme="minorEastAsia" w:hint="eastAsia"/>
          <w:kern w:val="0"/>
          <w:sz w:val="28"/>
          <w:szCs w:val="28"/>
        </w:rPr>
        <w:t>919</w:t>
      </w:r>
      <w:r w:rsidR="00B76097" w:rsidRPr="00B76097">
        <w:rPr>
          <w:rFonts w:asciiTheme="minorEastAsia" w:eastAsiaTheme="minorEastAsia" w:hAnsiTheme="minorEastAsia"/>
          <w:kern w:val="0"/>
          <w:sz w:val="28"/>
          <w:szCs w:val="28"/>
        </w:rPr>
        <w:t>t/a）</w:t>
      </w:r>
      <w:r w:rsidRPr="00294B0B">
        <w:rPr>
          <w:rFonts w:asciiTheme="minorEastAsia" w:eastAsiaTheme="minorEastAsia" w:hAnsiTheme="minorEastAsia" w:hint="eastAsia"/>
          <w:sz w:val="28"/>
          <w:szCs w:val="28"/>
        </w:rPr>
        <w:t>。（2）</w:t>
      </w:r>
      <w:r w:rsidR="00294B0B" w:rsidRPr="00294B0B">
        <w:rPr>
          <w:rFonts w:asciiTheme="minorEastAsia" w:eastAsiaTheme="minorEastAsia" w:hAnsiTheme="minorEastAsia"/>
          <w:sz w:val="28"/>
          <w:szCs w:val="28"/>
        </w:rPr>
        <w:t>项目生活污水经预处理达到《水污染物排放限值》（DB44/26-2001）第二时段三级标准</w:t>
      </w:r>
      <w:r w:rsidRPr="00294B0B">
        <w:rPr>
          <w:rFonts w:asciiTheme="minorEastAsia" w:eastAsiaTheme="minorEastAsia" w:hAnsiTheme="minorEastAsia" w:hint="eastAsia"/>
          <w:spacing w:val="6"/>
          <w:sz w:val="28"/>
          <w:szCs w:val="28"/>
        </w:rPr>
        <w:t>。（3）</w:t>
      </w:r>
      <w:r w:rsidR="00294B0B" w:rsidRPr="00294B0B">
        <w:rPr>
          <w:rStyle w:val="Char"/>
          <w:rFonts w:asciiTheme="minorEastAsia" w:eastAsiaTheme="minorEastAsia" w:hAnsiTheme="minorEastAsia"/>
          <w:sz w:val="28"/>
          <w:szCs w:val="28"/>
        </w:rPr>
        <w:t>边界噪声执行《工业企业厂界环境噪声排放标准》（GB12348-2008）3类标准，其中东北面临天山北路一侧执行4类标准</w:t>
      </w:r>
      <w:r w:rsidRPr="00294B0B">
        <w:rPr>
          <w:rFonts w:asciiTheme="minorEastAsia" w:eastAsiaTheme="minorEastAsia" w:hAnsiTheme="minorEastAsia"/>
          <w:sz w:val="28"/>
          <w:szCs w:val="28"/>
        </w:rPr>
        <w:t>。</w:t>
      </w:r>
      <w:r w:rsidR="00294B0B" w:rsidRPr="00294B0B">
        <w:rPr>
          <w:rFonts w:asciiTheme="minorEastAsia" w:eastAsiaTheme="minorEastAsia" w:hAnsiTheme="minorEastAsia" w:hint="eastAsia"/>
          <w:sz w:val="28"/>
          <w:szCs w:val="28"/>
        </w:rPr>
        <w:t>（4）</w:t>
      </w:r>
      <w:r w:rsidR="00294B0B" w:rsidRPr="00294B0B">
        <w:rPr>
          <w:rFonts w:asciiTheme="minorEastAsia" w:eastAsiaTheme="minorEastAsia" w:hAnsiTheme="minorEastAsia"/>
          <w:sz w:val="28"/>
          <w:szCs w:val="28"/>
        </w:rPr>
        <w:t>一般固</w:t>
      </w:r>
      <w:proofErr w:type="gramStart"/>
      <w:r w:rsidR="00294B0B" w:rsidRPr="00294B0B">
        <w:rPr>
          <w:rFonts w:asciiTheme="minorEastAsia" w:eastAsiaTheme="minorEastAsia" w:hAnsiTheme="minorEastAsia"/>
          <w:sz w:val="28"/>
          <w:szCs w:val="28"/>
        </w:rPr>
        <w:t>废执行</w:t>
      </w:r>
      <w:proofErr w:type="gramEnd"/>
      <w:r w:rsidR="00294B0B" w:rsidRPr="00294B0B">
        <w:rPr>
          <w:rFonts w:asciiTheme="minorEastAsia" w:eastAsiaTheme="minorEastAsia" w:hAnsiTheme="minorEastAsia"/>
          <w:sz w:val="28"/>
          <w:szCs w:val="28"/>
        </w:rPr>
        <w:t>《一般工业固体废物贮存、处置场污染控制标准》（GB18599-2001）及其2013年修改的相关规定，危险废物执行《危险废物贮存污染控制标准》（GB18597-2001）及2013年修改单。</w:t>
      </w:r>
    </w:p>
    <w:p w:rsidR="00361866" w:rsidRPr="007A5FBC" w:rsidRDefault="00361866" w:rsidP="00362D6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7A5FBC">
        <w:rPr>
          <w:rFonts w:asciiTheme="minorEastAsia" w:eastAsiaTheme="minorEastAsia" w:hAnsiTheme="minorEastAsia" w:hint="eastAsia"/>
          <w:sz w:val="28"/>
          <w:szCs w:val="28"/>
        </w:rPr>
        <w:t>、项目建设竣工后，</w:t>
      </w:r>
      <w:r>
        <w:rPr>
          <w:rFonts w:asciiTheme="minorEastAsia" w:eastAsiaTheme="minorEastAsia" w:hAnsiTheme="minorEastAsia" w:hint="eastAsia"/>
          <w:sz w:val="28"/>
          <w:szCs w:val="28"/>
        </w:rPr>
        <w:t>建设单位须对配套建设的环境保护设施进行验收</w:t>
      </w:r>
      <w:r w:rsidRPr="007A5FBC"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编制验收报告，并向社会公开，</w:t>
      </w:r>
      <w:r w:rsidRPr="007A5FBC">
        <w:rPr>
          <w:rFonts w:asciiTheme="minorEastAsia" w:eastAsiaTheme="minorEastAsia" w:hAnsiTheme="minorEastAsia" w:hint="eastAsia"/>
          <w:sz w:val="28"/>
          <w:szCs w:val="28"/>
        </w:rPr>
        <w:t>验收合格后方可投入使用。</w:t>
      </w:r>
    </w:p>
    <w:p w:rsidR="00361866" w:rsidRDefault="00361866" w:rsidP="0036186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</w:p>
    <w:p w:rsidR="00361866" w:rsidRPr="007A5FBC" w:rsidRDefault="00361866" w:rsidP="0036186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</w:p>
    <w:p w:rsidR="00361866" w:rsidRPr="007A5FBC" w:rsidRDefault="00361866" w:rsidP="00361866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kern w:val="0"/>
          <w:sz w:val="28"/>
          <w:szCs w:val="28"/>
        </w:rPr>
      </w:pPr>
      <w:r w:rsidRPr="007A5FBC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                         汕头高新技术产业开发区环境保护局</w:t>
      </w:r>
    </w:p>
    <w:p w:rsidR="001A5181" w:rsidRDefault="00361866" w:rsidP="00362D69">
      <w:pPr>
        <w:adjustRightInd w:val="0"/>
        <w:snapToGrid w:val="0"/>
        <w:spacing w:line="360" w:lineRule="auto"/>
      </w:pPr>
      <w:r w:rsidRPr="007A5FBC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                                      201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8</w:t>
      </w:r>
      <w:r w:rsidRPr="007A5FBC">
        <w:rPr>
          <w:rFonts w:asciiTheme="minorEastAsia" w:eastAsiaTheme="minorEastAsia" w:hAnsiTheme="minorEastAsia" w:hint="eastAsia"/>
          <w:kern w:val="0"/>
          <w:sz w:val="28"/>
          <w:szCs w:val="28"/>
        </w:rPr>
        <w:t>年</w:t>
      </w:r>
      <w:r w:rsidR="00D45AF8">
        <w:rPr>
          <w:rFonts w:asciiTheme="minorEastAsia" w:eastAsiaTheme="minorEastAsia" w:hAnsiTheme="minorEastAsia" w:hint="eastAsia"/>
          <w:kern w:val="0"/>
          <w:sz w:val="28"/>
          <w:szCs w:val="28"/>
        </w:rPr>
        <w:t>11</w:t>
      </w:r>
      <w:r w:rsidRPr="007A5FBC">
        <w:rPr>
          <w:rFonts w:asciiTheme="minorEastAsia" w:eastAsiaTheme="minorEastAsia" w:hAnsiTheme="minorEastAsia" w:hint="eastAsia"/>
          <w:kern w:val="0"/>
          <w:sz w:val="28"/>
          <w:szCs w:val="28"/>
        </w:rPr>
        <w:t>月</w:t>
      </w:r>
      <w:r w:rsidR="00D45AF8">
        <w:rPr>
          <w:rFonts w:asciiTheme="minorEastAsia" w:eastAsiaTheme="minorEastAsia" w:hAnsiTheme="minorEastAsia" w:hint="eastAsia"/>
          <w:kern w:val="0"/>
          <w:sz w:val="28"/>
          <w:szCs w:val="28"/>
        </w:rPr>
        <w:t>2</w:t>
      </w:r>
      <w:r w:rsidRPr="007A5FBC">
        <w:rPr>
          <w:rFonts w:asciiTheme="minorEastAsia" w:eastAsiaTheme="minorEastAsia" w:hAnsiTheme="minorEastAsia" w:hint="eastAsia"/>
          <w:kern w:val="0"/>
          <w:sz w:val="28"/>
          <w:szCs w:val="28"/>
        </w:rPr>
        <w:t>日</w:t>
      </w:r>
    </w:p>
    <w:sectPr w:rsidR="001A5181" w:rsidSect="00A36819">
      <w:pgSz w:w="11906" w:h="16838"/>
      <w:pgMar w:top="1440" w:right="141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C699A"/>
    <w:multiLevelType w:val="hybridMultilevel"/>
    <w:tmpl w:val="796E0E90"/>
    <w:lvl w:ilvl="0" w:tplc="686C7E8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1866"/>
    <w:rsid w:val="00025D2F"/>
    <w:rsid w:val="000763BF"/>
    <w:rsid w:val="00174FE4"/>
    <w:rsid w:val="001A0FE0"/>
    <w:rsid w:val="001A5181"/>
    <w:rsid w:val="00231446"/>
    <w:rsid w:val="00294B0B"/>
    <w:rsid w:val="003076CE"/>
    <w:rsid w:val="00361866"/>
    <w:rsid w:val="00362D69"/>
    <w:rsid w:val="00463255"/>
    <w:rsid w:val="00500F66"/>
    <w:rsid w:val="006F6660"/>
    <w:rsid w:val="008E22A2"/>
    <w:rsid w:val="00A86065"/>
    <w:rsid w:val="00AA4F38"/>
    <w:rsid w:val="00AA739F"/>
    <w:rsid w:val="00B76097"/>
    <w:rsid w:val="00CF2ECC"/>
    <w:rsid w:val="00D45AF8"/>
    <w:rsid w:val="00D905A4"/>
    <w:rsid w:val="00D96B64"/>
    <w:rsid w:val="00DA2388"/>
    <w:rsid w:val="00DD7639"/>
    <w:rsid w:val="00E42692"/>
    <w:rsid w:val="00E82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6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660"/>
    <w:pPr>
      <w:ind w:firstLineChars="200" w:firstLine="420"/>
    </w:pPr>
  </w:style>
  <w:style w:type="character" w:customStyle="1" w:styleId="Char">
    <w:name w:val="数字隔行 Char"/>
    <w:link w:val="a4"/>
    <w:rsid w:val="00294B0B"/>
    <w:rPr>
      <w:rFonts w:ascii="Times New Roman" w:hAnsi="Times New Roman"/>
      <w:sz w:val="24"/>
    </w:rPr>
  </w:style>
  <w:style w:type="paragraph" w:customStyle="1" w:styleId="a4">
    <w:name w:val="数字隔行"/>
    <w:basedOn w:val="a"/>
    <w:link w:val="Char"/>
    <w:rsid w:val="00294B0B"/>
    <w:pPr>
      <w:wordWrap w:val="0"/>
      <w:spacing w:line="360" w:lineRule="auto"/>
    </w:pPr>
    <w:rPr>
      <w:rFonts w:eastAsiaTheme="minorEastAsia" w:cstheme="minorBidi"/>
      <w:sz w:val="24"/>
      <w:szCs w:val="22"/>
    </w:rPr>
  </w:style>
  <w:style w:type="paragraph" w:customStyle="1" w:styleId="111">
    <w:name w:val="正文111"/>
    <w:basedOn w:val="a"/>
    <w:qFormat/>
    <w:rsid w:val="00294B0B"/>
    <w:pPr>
      <w:spacing w:line="360" w:lineRule="auto"/>
      <w:ind w:firstLineChars="200" w:firstLine="480"/>
    </w:pPr>
    <w:rPr>
      <w:rFonts w:eastAsia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7008</TotalTime>
  <Pages>2</Pages>
  <Words>205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20</cp:revision>
  <dcterms:created xsi:type="dcterms:W3CDTF">2018-10-25T02:03:00Z</dcterms:created>
  <dcterms:modified xsi:type="dcterms:W3CDTF">2018-10-30T01:56:00Z</dcterms:modified>
</cp:coreProperties>
</file>