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汕头市文学艺术界联合会</w:t>
      </w:r>
    </w:p>
    <w:p>
      <w:pPr>
        <w:jc w:val="center"/>
        <w:rPr>
          <w:rFonts w:hint="eastAsia" w:ascii="方正小标宋简体" w:eastAsia="方正小标宋简体"/>
          <w:sz w:val="44"/>
          <w:szCs w:val="44"/>
        </w:rPr>
      </w:pPr>
      <w:r>
        <w:rPr>
          <w:rFonts w:hint="eastAsia" w:ascii="方正小标宋简体" w:eastAsia="方正小标宋简体"/>
          <w:sz w:val="44"/>
          <w:szCs w:val="44"/>
        </w:rPr>
        <w:t>2017年度部门决算公开</w:t>
      </w:r>
    </w:p>
    <w:p>
      <w:pPr>
        <w:jc w:val="center"/>
        <w:rPr>
          <w:rFonts w:hint="eastAsia" w:ascii="方正小标宋简体" w:eastAsia="方正小标宋简体"/>
          <w:sz w:val="44"/>
          <w:szCs w:val="44"/>
        </w:rPr>
      </w:pPr>
    </w:p>
    <w:p>
      <w:pPr>
        <w:ind w:left="-141" w:leftChars="-67" w:right="-191" w:rightChars="-91"/>
        <w:jc w:val="center"/>
        <w:rPr>
          <w:rFonts w:ascii="黑体" w:hAnsi="宋体" w:eastAsia="黑体"/>
          <w:b/>
          <w:sz w:val="36"/>
          <w:szCs w:val="32"/>
        </w:rPr>
      </w:pPr>
      <w:r>
        <w:rPr>
          <w:rFonts w:ascii="方正小标宋简体" w:eastAsia="方正小标宋简体"/>
          <w:sz w:val="44"/>
          <w:szCs w:val="44"/>
        </w:rPr>
        <w:br w:type="page"/>
      </w:r>
      <w:r>
        <w:rPr>
          <w:rFonts w:hint="eastAsia" w:ascii="黑体" w:hAnsi="宋体" w:eastAsia="黑体"/>
          <w:b/>
          <w:sz w:val="36"/>
          <w:szCs w:val="32"/>
        </w:rPr>
        <w:t>目     录</w:t>
      </w:r>
    </w:p>
    <w:p>
      <w:pPr>
        <w:ind w:left="-141" w:leftChars="-67" w:right="-191" w:rightChars="-91"/>
        <w:jc w:val="center"/>
        <w:rPr>
          <w:rFonts w:ascii="仿宋_GB2312" w:hAnsi="宋体" w:eastAsia="仿宋_GB2312"/>
          <w:sz w:val="32"/>
          <w:szCs w:val="32"/>
        </w:rPr>
      </w:pP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第一部分   部门概况</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一、部门主要职责</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二、部门决算单位构成</w:t>
      </w: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第二部分   部门决算情况说明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一、2017年度收入支出决算总体情况说明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二、2017年度财政拨款收入支出总表说明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三、2017年度财政拨款“三公”经费支出决算情况说明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四、其他重要事项的情况说明</w:t>
      </w:r>
    </w:p>
    <w:p>
      <w:pPr>
        <w:spacing w:line="288" w:lineRule="auto"/>
        <w:ind w:left="-141" w:leftChars="-67" w:right="-191" w:rightChars="-91" w:firstLine="643" w:firstLineChars="200"/>
        <w:rPr>
          <w:rFonts w:ascii="仿宋" w:hAnsi="仿宋" w:eastAsia="仿宋"/>
          <w:b/>
          <w:sz w:val="32"/>
          <w:szCs w:val="32"/>
        </w:rPr>
      </w:pPr>
      <w:r>
        <w:rPr>
          <w:rFonts w:hint="eastAsia" w:ascii="仿宋" w:hAnsi="仿宋" w:eastAsia="仿宋"/>
          <w:b/>
          <w:sz w:val="32"/>
          <w:szCs w:val="32"/>
        </w:rPr>
        <w:t>第三部分   专业名词解释</w:t>
      </w: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第四部分   2017年部门决算表</w:t>
      </w:r>
    </w:p>
    <w:p>
      <w:pPr>
        <w:spacing w:line="288" w:lineRule="auto"/>
        <w:ind w:left="850" w:leftChars="405" w:right="-191" w:rightChars="-91"/>
        <w:rPr>
          <w:rFonts w:ascii="仿宋" w:hAnsi="仿宋" w:eastAsia="仿宋"/>
          <w:b/>
          <w:sz w:val="32"/>
          <w:szCs w:val="32"/>
        </w:rPr>
      </w:pPr>
      <w:r>
        <w:rPr>
          <w:rFonts w:hint="eastAsia" w:ascii="仿宋" w:hAnsi="仿宋" w:eastAsia="仿宋"/>
          <w:sz w:val="32"/>
          <w:szCs w:val="32"/>
        </w:rPr>
        <w:t xml:space="preserve">公开01表   </w:t>
      </w:r>
      <w:r>
        <w:rPr>
          <w:rFonts w:hint="eastAsia" w:ascii="仿宋" w:hAnsi="仿宋" w:eastAsia="仿宋" w:cs="宋体"/>
          <w:kern w:val="0"/>
          <w:sz w:val="32"/>
          <w:szCs w:val="32"/>
        </w:rPr>
        <w:t>收入支出决算总表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公开02表   </w:t>
      </w:r>
      <w:r>
        <w:rPr>
          <w:rFonts w:hint="eastAsia" w:ascii="仿宋" w:hAnsi="仿宋" w:eastAsia="仿宋" w:cs="宋体"/>
          <w:kern w:val="0"/>
          <w:sz w:val="32"/>
          <w:szCs w:val="32"/>
        </w:rPr>
        <w:t>收入决算表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公开03表   </w:t>
      </w:r>
      <w:r>
        <w:rPr>
          <w:rFonts w:hint="eastAsia" w:ascii="仿宋" w:hAnsi="仿宋" w:eastAsia="仿宋" w:cs="宋体"/>
          <w:kern w:val="0"/>
          <w:sz w:val="32"/>
          <w:szCs w:val="32"/>
        </w:rPr>
        <w:t>支出决算表</w:t>
      </w:r>
    </w:p>
    <w:p>
      <w:pPr>
        <w:spacing w:line="288" w:lineRule="auto"/>
        <w:ind w:left="850" w:leftChars="405" w:right="-191" w:rightChars="-91"/>
        <w:outlineLvl w:val="0"/>
        <w:rPr>
          <w:rFonts w:ascii="仿宋" w:hAnsi="仿宋" w:eastAsia="仿宋"/>
          <w:sz w:val="32"/>
          <w:szCs w:val="32"/>
        </w:rPr>
      </w:pPr>
      <w:r>
        <w:rPr>
          <w:rFonts w:hint="eastAsia" w:ascii="仿宋" w:hAnsi="仿宋" w:eastAsia="仿宋"/>
          <w:sz w:val="32"/>
          <w:szCs w:val="32"/>
        </w:rPr>
        <w:t xml:space="preserve">公开04表   </w:t>
      </w:r>
      <w:r>
        <w:rPr>
          <w:rFonts w:hint="eastAsia" w:ascii="仿宋" w:hAnsi="仿宋" w:eastAsia="仿宋" w:cs="宋体"/>
          <w:kern w:val="0"/>
          <w:sz w:val="32"/>
          <w:szCs w:val="32"/>
        </w:rPr>
        <w:t>财政拨款收入支出决算总表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公开05表   </w:t>
      </w:r>
      <w:r>
        <w:rPr>
          <w:rFonts w:hint="eastAsia" w:ascii="仿宋" w:hAnsi="仿宋" w:eastAsia="仿宋" w:cs="宋体"/>
          <w:kern w:val="0"/>
          <w:sz w:val="32"/>
          <w:szCs w:val="32"/>
        </w:rPr>
        <w:t>一般公共预算财政拨款支出决算表</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 xml:space="preserve">公开06表   </w:t>
      </w:r>
      <w:r>
        <w:rPr>
          <w:rFonts w:hint="eastAsia" w:ascii="仿宋" w:hAnsi="仿宋" w:eastAsia="仿宋" w:cs="宋体"/>
          <w:kern w:val="0"/>
          <w:sz w:val="32"/>
          <w:szCs w:val="32"/>
        </w:rPr>
        <w:t>一般公共预算财政拨款基本支出决算表</w:t>
      </w:r>
    </w:p>
    <w:p>
      <w:pPr>
        <w:spacing w:line="288" w:lineRule="auto"/>
        <w:ind w:left="2770" w:leftChars="405" w:right="-191" w:rightChars="-91" w:hanging="1920" w:hangingChars="600"/>
        <w:rPr>
          <w:rFonts w:ascii="仿宋" w:hAnsi="仿宋" w:eastAsia="仿宋" w:cs="宋体"/>
          <w:kern w:val="0"/>
          <w:sz w:val="32"/>
          <w:szCs w:val="32"/>
        </w:rPr>
      </w:pPr>
      <w:r>
        <w:rPr>
          <w:rFonts w:hint="eastAsia" w:ascii="仿宋" w:hAnsi="仿宋" w:eastAsia="仿宋"/>
          <w:sz w:val="32"/>
          <w:szCs w:val="32"/>
        </w:rPr>
        <w:t xml:space="preserve">公开07表   </w:t>
      </w:r>
      <w:r>
        <w:rPr>
          <w:rFonts w:hint="eastAsia" w:ascii="仿宋" w:hAnsi="仿宋" w:eastAsia="仿宋" w:cs="宋体"/>
          <w:kern w:val="0"/>
          <w:sz w:val="32"/>
          <w:szCs w:val="32"/>
        </w:rPr>
        <w:t>一般公共预算财政拨款“三公”经费支出决算表</w:t>
      </w:r>
    </w:p>
    <w:p>
      <w:pPr>
        <w:spacing w:line="288" w:lineRule="auto"/>
        <w:ind w:left="850" w:leftChars="405" w:right="-191" w:rightChars="-91"/>
        <w:rPr>
          <w:rFonts w:ascii="仿宋" w:hAnsi="仿宋" w:eastAsia="仿宋" w:cs="宋体"/>
          <w:kern w:val="0"/>
          <w:sz w:val="32"/>
          <w:szCs w:val="32"/>
        </w:rPr>
      </w:pPr>
      <w:r>
        <w:rPr>
          <w:rFonts w:hint="eastAsia" w:ascii="仿宋" w:hAnsi="仿宋" w:eastAsia="仿宋"/>
          <w:sz w:val="32"/>
          <w:szCs w:val="32"/>
        </w:rPr>
        <w:t xml:space="preserve">公开08表   </w:t>
      </w:r>
      <w:r>
        <w:rPr>
          <w:rFonts w:hint="eastAsia" w:ascii="仿宋" w:hAnsi="仿宋" w:eastAsia="仿宋" w:cs="宋体"/>
          <w:kern w:val="0"/>
          <w:sz w:val="32"/>
          <w:szCs w:val="32"/>
        </w:rPr>
        <w:t>政府性基金预算财政拨款收入支出决算表</w:t>
      </w:r>
    </w:p>
    <w:p>
      <w:pPr>
        <w:ind w:right="-334" w:rightChars="-159"/>
        <w:rPr>
          <w:rFonts w:hint="eastAsia" w:ascii="方正小标宋简体" w:eastAsia="方正小标宋简体"/>
          <w:sz w:val="44"/>
          <w:szCs w:val="44"/>
        </w:rPr>
      </w:pPr>
    </w:p>
    <w:p>
      <w:pPr>
        <w:ind w:left="-141" w:leftChars="-67" w:right="-334" w:rightChars="-159"/>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汕头市文学艺术界联合会</w:t>
      </w:r>
    </w:p>
    <w:p>
      <w:pPr>
        <w:ind w:left="-141" w:leftChars="-67" w:right="-334" w:rightChars="-159"/>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部门2017年度决算情况</w:t>
      </w:r>
    </w:p>
    <w:p>
      <w:pPr>
        <w:spacing w:line="500" w:lineRule="exact"/>
        <w:ind w:left="-140" w:leftChars="-67" w:right="-334" w:rightChars="-159" w:hanging="1"/>
        <w:rPr>
          <w:rFonts w:hint="eastAsia" w:ascii="仿宋" w:hAnsi="仿宋" w:eastAsia="仿宋"/>
          <w:sz w:val="32"/>
          <w:szCs w:val="32"/>
        </w:rPr>
      </w:pPr>
    </w:p>
    <w:p>
      <w:pPr>
        <w:spacing w:line="288" w:lineRule="auto"/>
        <w:ind w:left="-141" w:leftChars="-67" w:right="-334" w:rightChars="-159" w:firstLine="640" w:firstLineChars="200"/>
        <w:outlineLvl w:val="0"/>
        <w:rPr>
          <w:rFonts w:ascii="黑体" w:hAnsi="黑体" w:eastAsia="黑体"/>
          <w:sz w:val="32"/>
          <w:szCs w:val="32"/>
        </w:rPr>
      </w:pPr>
      <w:r>
        <w:rPr>
          <w:rFonts w:hint="eastAsia" w:ascii="黑体" w:hAnsi="黑体" w:eastAsia="黑体"/>
          <w:sz w:val="32"/>
          <w:szCs w:val="32"/>
        </w:rPr>
        <w:t>第一部分   部门概况</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一、部门主要职责</w:t>
      </w:r>
    </w:p>
    <w:p>
      <w:pPr>
        <w:spacing w:line="288" w:lineRule="auto"/>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汕头市文学艺术界联合会</w:t>
      </w:r>
      <w:r>
        <w:rPr>
          <w:rFonts w:hint="eastAsia" w:ascii="仿宋" w:hAnsi="仿宋" w:eastAsia="仿宋"/>
          <w:sz w:val="32"/>
          <w:szCs w:val="32"/>
        </w:rPr>
        <w:t>部门的主要职责是：贯彻党的文艺路线、方针、政策，对各文艺家协会开展指导、联络、协调、服务工作。</w:t>
      </w:r>
    </w:p>
    <w:p>
      <w:pPr>
        <w:spacing w:line="288" w:lineRule="auto"/>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属下事业单位，汕头市文学艺术研究所。单位主要职能是对各文学艺术门类的研究。</w:t>
      </w:r>
    </w:p>
    <w:p>
      <w:pPr>
        <w:spacing w:line="288" w:lineRule="auto"/>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属下单位，潮声杂志社有限公司。单位主要职能是负责编辑、创作、出版、发行《潮声》杂志。</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二、部门决算单位构成</w:t>
      </w:r>
    </w:p>
    <w:p>
      <w:pPr>
        <w:spacing w:line="288" w:lineRule="auto"/>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按照部门决算编报要求，纳入我部门2017年度部门决算编报范围的单位共</w:t>
      </w:r>
      <w:r>
        <w:rPr>
          <w:rFonts w:hint="eastAsia" w:ascii="仿宋" w:hAnsi="仿宋" w:eastAsia="仿宋"/>
          <w:sz w:val="32"/>
          <w:szCs w:val="32"/>
          <w:lang w:val="en-US" w:eastAsia="zh-CN"/>
        </w:rPr>
        <w:t>3</w:t>
      </w:r>
      <w:r>
        <w:rPr>
          <w:rFonts w:hint="eastAsia" w:ascii="仿宋" w:hAnsi="仿宋" w:eastAsia="仿宋"/>
          <w:sz w:val="32"/>
          <w:szCs w:val="32"/>
        </w:rPr>
        <w:t>个，包括</w:t>
      </w:r>
      <w:r>
        <w:rPr>
          <w:rFonts w:hint="eastAsia" w:ascii="仿宋" w:hAnsi="仿宋" w:eastAsia="仿宋"/>
          <w:sz w:val="32"/>
          <w:szCs w:val="32"/>
          <w:lang w:eastAsia="zh-CN"/>
        </w:rPr>
        <w:t>汕头市文学艺术界联合会</w:t>
      </w:r>
      <w:r>
        <w:rPr>
          <w:rFonts w:hint="eastAsia" w:ascii="仿宋" w:hAnsi="仿宋" w:eastAsia="仿宋"/>
          <w:sz w:val="32"/>
          <w:szCs w:val="32"/>
        </w:rPr>
        <w:t>本级和下属</w:t>
      </w:r>
      <w:r>
        <w:rPr>
          <w:rFonts w:hint="eastAsia" w:ascii="仿宋" w:hAnsi="仿宋" w:eastAsia="仿宋"/>
          <w:sz w:val="32"/>
          <w:szCs w:val="32"/>
          <w:lang w:val="en-US" w:eastAsia="zh-CN"/>
        </w:rPr>
        <w:t>2</w:t>
      </w:r>
      <w:r>
        <w:rPr>
          <w:rFonts w:hint="eastAsia" w:ascii="仿宋" w:hAnsi="仿宋" w:eastAsia="仿宋"/>
          <w:sz w:val="32"/>
          <w:szCs w:val="32"/>
        </w:rPr>
        <w:t>个预算单位，分别是：</w:t>
      </w:r>
      <w:r>
        <w:rPr>
          <w:rFonts w:hint="eastAsia" w:ascii="仿宋" w:hAnsi="仿宋" w:eastAsia="仿宋"/>
          <w:sz w:val="32"/>
          <w:szCs w:val="32"/>
          <w:lang w:eastAsia="zh-CN"/>
        </w:rPr>
        <w:t>汕头市文学艺术研究所、</w:t>
      </w:r>
      <w:r>
        <w:rPr>
          <w:rFonts w:hint="eastAsia" w:ascii="仿宋" w:hAnsi="仿宋" w:eastAsia="仿宋"/>
          <w:sz w:val="32"/>
          <w:szCs w:val="32"/>
        </w:rPr>
        <w:t>潮声杂志社有限公司。</w:t>
      </w:r>
    </w:p>
    <w:p>
      <w:pPr>
        <w:spacing w:line="288" w:lineRule="auto"/>
        <w:ind w:left="-141" w:leftChars="-67" w:right="-334" w:rightChars="-159" w:firstLine="640" w:firstLineChars="200"/>
        <w:outlineLvl w:val="0"/>
        <w:rPr>
          <w:rFonts w:hint="eastAsia" w:ascii="黑体" w:hAnsi="黑体" w:eastAsia="黑体"/>
          <w:sz w:val="32"/>
          <w:szCs w:val="32"/>
        </w:rPr>
      </w:pPr>
      <w:r>
        <w:rPr>
          <w:rFonts w:hint="eastAsia" w:ascii="黑体" w:hAnsi="黑体" w:eastAsia="黑体"/>
          <w:sz w:val="32"/>
          <w:szCs w:val="32"/>
        </w:rPr>
        <w:t>第二部分   部门决算情况说明</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一、2017年度收入支出决算总体情况说明</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（一）年度收入总体情况</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lang w:eastAsia="zh-CN"/>
        </w:rPr>
        <w:t>汕头市文学艺术界联合会</w:t>
      </w:r>
      <w:r>
        <w:rPr>
          <w:rFonts w:hint="eastAsia" w:ascii="仿宋" w:hAnsi="仿宋" w:eastAsia="仿宋"/>
          <w:sz w:val="32"/>
          <w:szCs w:val="32"/>
        </w:rPr>
        <w:t>部门2017年度总收入</w:t>
      </w:r>
      <w:r>
        <w:rPr>
          <w:rFonts w:hint="eastAsia" w:ascii="仿宋" w:hAnsi="仿宋" w:eastAsia="仿宋"/>
          <w:sz w:val="32"/>
          <w:szCs w:val="32"/>
          <w:lang w:val="en-US" w:eastAsia="zh-CN"/>
        </w:rPr>
        <w:t>752.02</w:t>
      </w:r>
      <w:r>
        <w:rPr>
          <w:rFonts w:hint="eastAsia" w:ascii="仿宋" w:hAnsi="仿宋" w:eastAsia="仿宋"/>
          <w:sz w:val="32"/>
          <w:szCs w:val="32"/>
        </w:rPr>
        <w:t>万元，其中本年收入</w:t>
      </w:r>
      <w:r>
        <w:rPr>
          <w:rFonts w:hint="eastAsia" w:ascii="仿宋" w:hAnsi="仿宋" w:eastAsia="仿宋"/>
          <w:sz w:val="32"/>
          <w:szCs w:val="32"/>
          <w:lang w:val="en-US" w:eastAsia="zh-CN"/>
        </w:rPr>
        <w:t>738.22</w:t>
      </w:r>
      <w:r>
        <w:rPr>
          <w:rFonts w:hint="eastAsia" w:ascii="仿宋" w:hAnsi="仿宋" w:eastAsia="仿宋"/>
          <w:sz w:val="32"/>
          <w:szCs w:val="32"/>
        </w:rPr>
        <w:t>万元。具体情况如下：</w:t>
      </w:r>
    </w:p>
    <w:p>
      <w:pPr>
        <w:numPr>
          <w:ilvl w:val="0"/>
          <w:numId w:val="1"/>
        </w:numPr>
        <w:spacing w:line="288" w:lineRule="auto"/>
        <w:ind w:left="-141" w:leftChars="-67" w:right="-334" w:rightChars="-159" w:firstLine="640" w:firstLineChars="200"/>
        <w:rPr>
          <w:rFonts w:hint="eastAsia" w:ascii="仿宋" w:hAnsi="仿宋" w:eastAsia="仿宋"/>
          <w:sz w:val="32"/>
          <w:szCs w:val="32"/>
          <w:lang w:eastAsia="zh-CN"/>
        </w:rPr>
      </w:pPr>
      <w:r>
        <w:rPr>
          <w:rFonts w:hint="eastAsia" w:ascii="仿宋" w:hAnsi="仿宋" w:eastAsia="仿宋"/>
          <w:sz w:val="32"/>
          <w:szCs w:val="32"/>
        </w:rPr>
        <w:t>财政拨款收入</w:t>
      </w:r>
      <w:r>
        <w:rPr>
          <w:rFonts w:hint="eastAsia" w:ascii="仿宋" w:hAnsi="仿宋" w:eastAsia="仿宋"/>
          <w:sz w:val="32"/>
          <w:szCs w:val="32"/>
          <w:lang w:val="en-US" w:eastAsia="zh-CN"/>
        </w:rPr>
        <w:t>679.57</w:t>
      </w:r>
      <w:r>
        <w:rPr>
          <w:rFonts w:hint="eastAsia" w:ascii="仿宋" w:hAnsi="仿宋" w:eastAsia="仿宋"/>
          <w:sz w:val="32"/>
          <w:szCs w:val="32"/>
        </w:rPr>
        <w:t>万元，比上年决算数增加</w:t>
      </w:r>
      <w:r>
        <w:rPr>
          <w:rFonts w:hint="eastAsia" w:ascii="仿宋" w:hAnsi="仿宋" w:eastAsia="仿宋"/>
          <w:sz w:val="32"/>
          <w:szCs w:val="32"/>
          <w:lang w:val="en-US" w:eastAsia="zh-CN"/>
        </w:rPr>
        <w:t>86.33</w:t>
      </w:r>
      <w:r>
        <w:rPr>
          <w:rFonts w:hint="eastAsia" w:ascii="仿宋" w:hAnsi="仿宋" w:eastAsia="仿宋"/>
          <w:sz w:val="32"/>
          <w:szCs w:val="32"/>
        </w:rPr>
        <w:t>万元，增长</w:t>
      </w:r>
      <w:r>
        <w:rPr>
          <w:rFonts w:hint="eastAsia" w:ascii="仿宋" w:hAnsi="仿宋" w:eastAsia="仿宋"/>
          <w:sz w:val="32"/>
          <w:szCs w:val="32"/>
          <w:lang w:val="en-US" w:eastAsia="zh-CN"/>
        </w:rPr>
        <w:t>15</w:t>
      </w:r>
      <w:r>
        <w:rPr>
          <w:rFonts w:hint="eastAsia" w:ascii="仿宋" w:hAnsi="仿宋" w:eastAsia="仿宋"/>
          <w:sz w:val="32"/>
          <w:szCs w:val="32"/>
        </w:rPr>
        <w:t xml:space="preserve"> %。主要变动情况：一是</w:t>
      </w:r>
      <w:r>
        <w:rPr>
          <w:rFonts w:hint="eastAsia" w:ascii="仿宋" w:hAnsi="仿宋" w:eastAsia="仿宋"/>
          <w:sz w:val="32"/>
          <w:szCs w:val="32"/>
          <w:lang w:eastAsia="zh-CN"/>
        </w:rPr>
        <w:t>养老改革启动后，</w:t>
      </w:r>
      <w:r>
        <w:rPr>
          <w:rFonts w:hint="eastAsia" w:ascii="仿宋" w:hAnsi="仿宋" w:eastAsia="仿宋"/>
          <w:sz w:val="32"/>
          <w:szCs w:val="32"/>
          <w:lang w:val="en-US" w:eastAsia="zh-CN"/>
        </w:rPr>
        <w:t>2017年恢复缴纳基本养老保险金，</w:t>
      </w:r>
      <w:r>
        <w:rPr>
          <w:rFonts w:hint="eastAsia" w:ascii="仿宋" w:hAnsi="仿宋" w:eastAsia="仿宋"/>
          <w:sz w:val="32"/>
          <w:szCs w:val="32"/>
          <w:lang w:eastAsia="zh-CN"/>
        </w:rPr>
        <w:t>增加行政机关事业单位养老保险缴费支出；</w:t>
      </w:r>
      <w:r>
        <w:rPr>
          <w:rFonts w:hint="eastAsia" w:ascii="仿宋" w:hAnsi="仿宋" w:eastAsia="仿宋"/>
          <w:sz w:val="32"/>
          <w:szCs w:val="32"/>
        </w:rPr>
        <w:t>二是</w:t>
      </w:r>
      <w:r>
        <w:rPr>
          <w:rFonts w:hint="eastAsia" w:ascii="仿宋" w:hAnsi="仿宋" w:eastAsia="仿宋"/>
          <w:sz w:val="32"/>
          <w:szCs w:val="32"/>
          <w:lang w:eastAsia="zh-CN"/>
        </w:rPr>
        <w:t>基本工资、津贴补贴等工资福利支出增加。</w:t>
      </w:r>
    </w:p>
    <w:p>
      <w:pPr>
        <w:spacing w:line="288" w:lineRule="auto"/>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与上年决算数持平。</w:t>
      </w:r>
    </w:p>
    <w:p>
      <w:pPr>
        <w:spacing w:line="288" w:lineRule="auto"/>
        <w:ind w:left="178" w:leftChars="85" w:right="-334" w:rightChars="-159" w:firstLine="320" w:firstLineChars="100"/>
        <w:jc w:val="left"/>
        <w:rPr>
          <w:rFonts w:hint="eastAsia" w:ascii="仿宋" w:hAnsi="仿宋" w:eastAsia="仿宋"/>
          <w:sz w:val="32"/>
          <w:szCs w:val="32"/>
          <w:lang w:eastAsia="zh-CN"/>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与上年决算数持平</w:t>
      </w:r>
      <w:r>
        <w:rPr>
          <w:rFonts w:hint="eastAsia" w:ascii="仿宋" w:hAnsi="仿宋" w:eastAsia="仿宋"/>
          <w:sz w:val="32"/>
          <w:szCs w:val="32"/>
          <w:lang w:eastAsia="zh-CN"/>
        </w:rPr>
        <w:t>。</w:t>
      </w:r>
    </w:p>
    <w:p>
      <w:pPr>
        <w:spacing w:line="288" w:lineRule="auto"/>
        <w:ind w:left="178" w:leftChars="85" w:right="-334" w:rightChars="-159" w:firstLine="320" w:firstLineChars="100"/>
        <w:jc w:val="left"/>
        <w:rPr>
          <w:rFonts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与上年决算数持平。</w:t>
      </w:r>
    </w:p>
    <w:p>
      <w:pPr>
        <w:spacing w:line="288" w:lineRule="auto"/>
        <w:ind w:left="-141" w:leftChars="-67" w:right="-334" w:rightChars="-159" w:firstLine="640" w:firstLineChars="200"/>
        <w:rPr>
          <w:rFonts w:hint="eastAsia" w:ascii="仿宋" w:hAnsi="仿宋" w:eastAsia="仿宋"/>
          <w:sz w:val="32"/>
          <w:szCs w:val="32"/>
          <w:lang w:eastAsia="zh-CN"/>
        </w:rPr>
      </w:pPr>
      <w:r>
        <w:rPr>
          <w:rFonts w:hint="eastAsia" w:ascii="仿宋" w:hAnsi="仿宋" w:eastAsia="仿宋"/>
          <w:sz w:val="32"/>
          <w:szCs w:val="32"/>
        </w:rPr>
        <w:t>5．其他收入</w:t>
      </w:r>
      <w:r>
        <w:rPr>
          <w:rFonts w:hint="eastAsia" w:ascii="仿宋" w:hAnsi="仿宋" w:eastAsia="仿宋"/>
          <w:sz w:val="32"/>
          <w:szCs w:val="32"/>
          <w:lang w:val="en-US" w:eastAsia="zh-CN"/>
        </w:rPr>
        <w:t>58.65</w:t>
      </w:r>
      <w:r>
        <w:rPr>
          <w:rFonts w:hint="eastAsia" w:ascii="仿宋" w:hAnsi="仿宋" w:eastAsia="仿宋"/>
          <w:sz w:val="32"/>
          <w:szCs w:val="32"/>
        </w:rPr>
        <w:t>万元，比上年决算数增加</w:t>
      </w:r>
      <w:r>
        <w:rPr>
          <w:rFonts w:hint="eastAsia" w:ascii="仿宋" w:hAnsi="仿宋" w:eastAsia="仿宋"/>
          <w:sz w:val="32"/>
          <w:szCs w:val="32"/>
          <w:lang w:val="en-US" w:eastAsia="zh-CN"/>
        </w:rPr>
        <w:t>58.46</w:t>
      </w:r>
      <w:r>
        <w:rPr>
          <w:rFonts w:hint="eastAsia" w:ascii="仿宋" w:hAnsi="仿宋" w:eastAsia="仿宋"/>
          <w:sz w:val="32"/>
          <w:szCs w:val="32"/>
        </w:rPr>
        <w:t>万元，增长</w:t>
      </w:r>
      <w:r>
        <w:rPr>
          <w:rFonts w:hint="eastAsia" w:ascii="仿宋" w:hAnsi="仿宋" w:eastAsia="仿宋"/>
          <w:sz w:val="32"/>
          <w:szCs w:val="32"/>
          <w:lang w:val="en-US" w:eastAsia="zh-CN"/>
        </w:rPr>
        <w:t>307.68</w:t>
      </w:r>
      <w:r>
        <w:rPr>
          <w:rFonts w:hint="eastAsia" w:ascii="仿宋" w:hAnsi="仿宋" w:eastAsia="仿宋"/>
          <w:sz w:val="32"/>
          <w:szCs w:val="32"/>
        </w:rPr>
        <w:t xml:space="preserve"> %。主要变动情况：</w:t>
      </w:r>
      <w:r>
        <w:rPr>
          <w:rFonts w:hint="eastAsia" w:ascii="仿宋" w:hAnsi="仿宋" w:eastAsia="仿宋"/>
          <w:sz w:val="32"/>
          <w:szCs w:val="32"/>
          <w:lang w:eastAsia="zh-CN"/>
        </w:rPr>
        <w:t>其中</w:t>
      </w:r>
      <w:r>
        <w:rPr>
          <w:rFonts w:hint="eastAsia" w:ascii="仿宋" w:hAnsi="仿宋" w:eastAsia="仿宋"/>
          <w:sz w:val="32"/>
          <w:szCs w:val="32"/>
          <w:lang w:val="en-US" w:eastAsia="zh-CN"/>
        </w:rPr>
        <w:t>58.5万元是</w:t>
      </w:r>
      <w:r>
        <w:rPr>
          <w:rFonts w:hint="eastAsia" w:ascii="仿宋" w:hAnsi="仿宋" w:eastAsia="仿宋"/>
          <w:sz w:val="32"/>
          <w:szCs w:val="32"/>
          <w:lang w:eastAsia="zh-CN"/>
        </w:rPr>
        <w:t>上级部门划入，由我会划转的拨入协会开展专项活动补助经费。</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（二）年度支出总体情况</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lang w:eastAsia="zh-CN"/>
        </w:rPr>
        <w:t>汕头市文学艺术界联合会</w:t>
      </w:r>
      <w:r>
        <w:rPr>
          <w:rFonts w:hint="eastAsia" w:ascii="仿宋" w:hAnsi="仿宋" w:eastAsia="仿宋"/>
          <w:sz w:val="32"/>
          <w:szCs w:val="32"/>
        </w:rPr>
        <w:t>部门2017年度总支出</w:t>
      </w:r>
      <w:r>
        <w:rPr>
          <w:rFonts w:hint="eastAsia" w:ascii="仿宋" w:hAnsi="仿宋" w:eastAsia="仿宋"/>
          <w:sz w:val="32"/>
          <w:szCs w:val="32"/>
          <w:lang w:val="en-US" w:eastAsia="zh-CN"/>
        </w:rPr>
        <w:t>752.02</w:t>
      </w:r>
      <w:r>
        <w:rPr>
          <w:rFonts w:hint="eastAsia" w:ascii="仿宋" w:hAnsi="仿宋" w:eastAsia="仿宋"/>
          <w:sz w:val="32"/>
          <w:szCs w:val="32"/>
        </w:rPr>
        <w:t>万元，其中本年支出</w:t>
      </w:r>
      <w:r>
        <w:rPr>
          <w:rFonts w:hint="eastAsia" w:ascii="仿宋" w:hAnsi="仿宋" w:eastAsia="仿宋"/>
          <w:sz w:val="32"/>
          <w:szCs w:val="32"/>
          <w:lang w:val="en-US" w:eastAsia="zh-CN"/>
        </w:rPr>
        <w:t>703.87</w:t>
      </w:r>
      <w:r>
        <w:rPr>
          <w:rFonts w:hint="eastAsia" w:ascii="仿宋" w:hAnsi="仿宋" w:eastAsia="仿宋"/>
          <w:sz w:val="32"/>
          <w:szCs w:val="32"/>
        </w:rPr>
        <w:t>万元。具体情况如下：</w:t>
      </w:r>
    </w:p>
    <w:p>
      <w:pPr>
        <w:numPr>
          <w:ilvl w:val="0"/>
          <w:numId w:val="2"/>
        </w:numPr>
        <w:spacing w:line="640" w:lineRule="exact"/>
        <w:ind w:left="-141" w:leftChars="-67" w:right="-334" w:rightChars="-159" w:firstLine="645"/>
        <w:rPr>
          <w:rFonts w:hint="eastAsia"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377.67</w:t>
      </w:r>
      <w:r>
        <w:rPr>
          <w:rFonts w:hint="eastAsia" w:ascii="仿宋" w:hAnsi="仿宋" w:eastAsia="仿宋"/>
          <w:sz w:val="32"/>
          <w:szCs w:val="32"/>
        </w:rPr>
        <w:t xml:space="preserve"> 万元，比上年决算数增加</w:t>
      </w:r>
      <w:r>
        <w:rPr>
          <w:rFonts w:hint="eastAsia" w:ascii="仿宋" w:hAnsi="仿宋" w:eastAsia="仿宋"/>
          <w:sz w:val="32"/>
          <w:szCs w:val="32"/>
          <w:lang w:val="en-US" w:eastAsia="zh-CN"/>
        </w:rPr>
        <w:t>46.40</w:t>
      </w:r>
      <w:r>
        <w:rPr>
          <w:rFonts w:hint="eastAsia" w:ascii="仿宋" w:hAnsi="仿宋" w:eastAsia="仿宋"/>
          <w:sz w:val="32"/>
          <w:szCs w:val="32"/>
        </w:rPr>
        <w:t>万元，增长</w:t>
      </w:r>
      <w:r>
        <w:rPr>
          <w:rFonts w:hint="eastAsia" w:ascii="仿宋" w:hAnsi="仿宋" w:eastAsia="仿宋"/>
          <w:sz w:val="32"/>
          <w:szCs w:val="32"/>
          <w:lang w:val="en-US" w:eastAsia="zh-CN"/>
        </w:rPr>
        <w:t>14</w:t>
      </w:r>
      <w:r>
        <w:rPr>
          <w:rFonts w:hint="eastAsia" w:ascii="仿宋" w:hAnsi="仿宋" w:eastAsia="仿宋"/>
          <w:sz w:val="32"/>
          <w:szCs w:val="32"/>
        </w:rPr>
        <w:t>%，主要变动情况</w:t>
      </w:r>
      <w:r>
        <w:rPr>
          <w:rFonts w:hint="eastAsia" w:ascii="仿宋" w:hAnsi="仿宋" w:eastAsia="仿宋"/>
          <w:sz w:val="32"/>
          <w:szCs w:val="32"/>
          <w:lang w:eastAsia="zh-CN"/>
        </w:rPr>
        <w:t>：人员经费增加</w:t>
      </w:r>
      <w:r>
        <w:rPr>
          <w:rFonts w:hint="eastAsia" w:ascii="仿宋" w:hAnsi="仿宋" w:eastAsia="仿宋"/>
          <w:sz w:val="32"/>
          <w:szCs w:val="32"/>
        </w:rPr>
        <w:t>。</w:t>
      </w:r>
    </w:p>
    <w:p>
      <w:pPr>
        <w:numPr>
          <w:ilvl w:val="0"/>
          <w:numId w:val="3"/>
        </w:numPr>
        <w:spacing w:line="640" w:lineRule="exact"/>
        <w:ind w:left="-141" w:leftChars="-67" w:right="-334" w:rightChars="-159" w:firstLine="645"/>
        <w:rPr>
          <w:rFonts w:hint="eastAsia"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326.20</w:t>
      </w:r>
      <w:r>
        <w:rPr>
          <w:rFonts w:hint="eastAsia" w:ascii="仿宋" w:hAnsi="仿宋" w:eastAsia="仿宋"/>
          <w:sz w:val="32"/>
          <w:szCs w:val="32"/>
        </w:rPr>
        <w:t>万元，比上年决算数增加</w:t>
      </w:r>
      <w:r>
        <w:rPr>
          <w:rFonts w:hint="eastAsia" w:ascii="仿宋" w:hAnsi="仿宋" w:eastAsia="仿宋"/>
          <w:sz w:val="32"/>
          <w:szCs w:val="32"/>
          <w:lang w:val="en-US" w:eastAsia="zh-CN"/>
        </w:rPr>
        <w:t>31.99</w:t>
      </w:r>
      <w:r>
        <w:rPr>
          <w:rFonts w:hint="eastAsia" w:ascii="仿宋" w:hAnsi="仿宋" w:eastAsia="仿宋"/>
          <w:sz w:val="32"/>
          <w:szCs w:val="32"/>
        </w:rPr>
        <w:t>万元，增长</w:t>
      </w:r>
      <w:r>
        <w:rPr>
          <w:rFonts w:hint="eastAsia" w:ascii="仿宋" w:hAnsi="仿宋" w:eastAsia="仿宋"/>
          <w:sz w:val="32"/>
          <w:szCs w:val="32"/>
          <w:lang w:val="en-US" w:eastAsia="zh-CN"/>
        </w:rPr>
        <w:t>11</w:t>
      </w:r>
      <w:r>
        <w:rPr>
          <w:rFonts w:hint="eastAsia" w:ascii="仿宋" w:hAnsi="仿宋" w:eastAsia="仿宋"/>
          <w:sz w:val="32"/>
          <w:szCs w:val="32"/>
        </w:rPr>
        <w:t xml:space="preserve"> %，主要变动情况</w:t>
      </w:r>
      <w:r>
        <w:rPr>
          <w:rFonts w:hint="eastAsia" w:ascii="仿宋" w:hAnsi="仿宋" w:eastAsia="仿宋"/>
          <w:sz w:val="32"/>
          <w:szCs w:val="32"/>
          <w:lang w:eastAsia="zh-CN"/>
        </w:rPr>
        <w:t>：专项活动经费增加</w:t>
      </w:r>
      <w:r>
        <w:rPr>
          <w:rFonts w:hint="eastAsia" w:ascii="仿宋" w:hAnsi="仿宋" w:eastAsia="仿宋"/>
          <w:sz w:val="32"/>
          <w:szCs w:val="32"/>
        </w:rPr>
        <w:t>。</w:t>
      </w:r>
    </w:p>
    <w:p>
      <w:pPr>
        <w:spacing w:line="640" w:lineRule="exact"/>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万元，比上年决算数持平。</w:t>
      </w:r>
    </w:p>
    <w:p>
      <w:pPr>
        <w:spacing w:line="640" w:lineRule="exact"/>
        <w:ind w:left="-141" w:leftChars="-67" w:right="-334" w:rightChars="-159" w:firstLine="645"/>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万元，比上年决算数持平。</w:t>
      </w:r>
    </w:p>
    <w:p>
      <w:pPr>
        <w:spacing w:line="640" w:lineRule="exact"/>
        <w:ind w:left="-141" w:leftChars="-67" w:right="-334" w:rightChars="-159" w:firstLine="645"/>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万元，比上年决算数持平。</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二、2017年度财政拨款收入支出总表说明</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（一）2017年度财政拨款收入说明</w:t>
      </w:r>
    </w:p>
    <w:p>
      <w:pPr>
        <w:spacing w:line="640" w:lineRule="exact"/>
        <w:ind w:left="-141" w:leftChars="-67" w:right="-334" w:rightChars="-159"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汕头市文学艺术界联合会</w:t>
      </w:r>
      <w:r>
        <w:rPr>
          <w:rFonts w:hint="eastAsia" w:ascii="仿宋" w:hAnsi="仿宋" w:eastAsia="仿宋"/>
          <w:sz w:val="32"/>
          <w:szCs w:val="32"/>
        </w:rPr>
        <w:t>部门2017年度财政拨款收入合计</w:t>
      </w:r>
      <w:r>
        <w:rPr>
          <w:rFonts w:hint="eastAsia" w:ascii="仿宋" w:hAnsi="仿宋" w:eastAsia="仿宋"/>
          <w:sz w:val="32"/>
          <w:szCs w:val="32"/>
          <w:lang w:val="en-US" w:eastAsia="zh-CN"/>
        </w:rPr>
        <w:t>684.51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679.57</w:t>
      </w:r>
      <w:r>
        <w:rPr>
          <w:rFonts w:hint="eastAsia" w:ascii="仿宋" w:hAnsi="仿宋" w:eastAsia="仿宋"/>
          <w:sz w:val="32"/>
          <w:szCs w:val="32"/>
        </w:rPr>
        <w:t>万元，比上年决算数增加</w:t>
      </w:r>
      <w:r>
        <w:rPr>
          <w:rFonts w:hint="eastAsia" w:ascii="仿宋" w:hAnsi="仿宋" w:eastAsia="仿宋"/>
          <w:sz w:val="32"/>
          <w:szCs w:val="32"/>
          <w:lang w:val="en-US" w:eastAsia="zh-CN"/>
        </w:rPr>
        <w:t>86.33</w:t>
      </w:r>
      <w:r>
        <w:rPr>
          <w:rFonts w:hint="eastAsia" w:ascii="仿宋" w:hAnsi="仿宋" w:eastAsia="仿宋"/>
          <w:sz w:val="32"/>
          <w:szCs w:val="32"/>
        </w:rPr>
        <w:t>万元，增长</w:t>
      </w:r>
      <w:r>
        <w:rPr>
          <w:rFonts w:hint="eastAsia" w:ascii="仿宋" w:hAnsi="仿宋" w:eastAsia="仿宋"/>
          <w:sz w:val="32"/>
          <w:szCs w:val="32"/>
          <w:lang w:val="en-US" w:eastAsia="zh-CN"/>
        </w:rPr>
        <w:t>15</w:t>
      </w:r>
      <w:r>
        <w:rPr>
          <w:rFonts w:hint="eastAsia" w:ascii="仿宋" w:hAnsi="仿宋" w:eastAsia="仿宋"/>
          <w:sz w:val="32"/>
          <w:szCs w:val="32"/>
        </w:rPr>
        <w:t>%；主要变动情况</w:t>
      </w:r>
      <w:r>
        <w:rPr>
          <w:rFonts w:hint="eastAsia" w:ascii="仿宋" w:hAnsi="仿宋" w:eastAsia="仿宋"/>
          <w:sz w:val="32"/>
          <w:szCs w:val="32"/>
          <w:lang w:eastAsia="zh-CN"/>
        </w:rPr>
        <w:t>：</w:t>
      </w:r>
      <w:r>
        <w:rPr>
          <w:rFonts w:hint="eastAsia" w:ascii="仿宋" w:hAnsi="仿宋" w:eastAsia="仿宋"/>
          <w:sz w:val="32"/>
          <w:szCs w:val="32"/>
        </w:rPr>
        <w:t>一是</w:t>
      </w:r>
      <w:r>
        <w:rPr>
          <w:rFonts w:hint="eastAsia" w:ascii="仿宋" w:hAnsi="仿宋" w:eastAsia="仿宋"/>
          <w:sz w:val="32"/>
          <w:szCs w:val="32"/>
          <w:lang w:eastAsia="zh-CN"/>
        </w:rPr>
        <w:t>养老改革启动后，增加行政机关事业单位养老保险缴费支出；二是活动专项经费增加</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 xml:space="preserve"> 万元，</w:t>
      </w:r>
      <w:r>
        <w:rPr>
          <w:rFonts w:hint="eastAsia" w:ascii="仿宋" w:hAnsi="仿宋" w:eastAsia="仿宋"/>
          <w:sz w:val="32"/>
          <w:szCs w:val="32"/>
          <w:lang w:eastAsia="zh-CN"/>
        </w:rPr>
        <w:t>与</w:t>
      </w:r>
      <w:r>
        <w:rPr>
          <w:rFonts w:hint="eastAsia" w:ascii="仿宋" w:hAnsi="仿宋" w:eastAsia="仿宋"/>
          <w:sz w:val="32"/>
          <w:szCs w:val="32"/>
        </w:rPr>
        <w:t>上年决算数</w:t>
      </w:r>
      <w:r>
        <w:rPr>
          <w:rFonts w:hint="eastAsia" w:ascii="仿宋" w:hAnsi="仿宋" w:eastAsia="仿宋"/>
          <w:sz w:val="32"/>
          <w:szCs w:val="32"/>
          <w:lang w:eastAsia="zh-CN"/>
        </w:rPr>
        <w:t>持平。</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（二）2017年度财政拨款支出说明</w:t>
      </w:r>
    </w:p>
    <w:p>
      <w:pPr>
        <w:spacing w:line="640" w:lineRule="exact"/>
        <w:ind w:left="-141" w:leftChars="-67" w:right="-334" w:rightChars="-159" w:firstLine="640" w:firstLineChars="200"/>
        <w:rPr>
          <w:rFonts w:ascii="仿宋" w:hAnsi="仿宋" w:eastAsia="仿宋"/>
          <w:sz w:val="32"/>
          <w:szCs w:val="32"/>
        </w:rPr>
      </w:pPr>
      <w:r>
        <w:rPr>
          <w:rFonts w:hint="eastAsia" w:ascii="仿宋" w:hAnsi="仿宋" w:eastAsia="仿宋"/>
          <w:sz w:val="32"/>
          <w:szCs w:val="32"/>
          <w:lang w:eastAsia="zh-CN"/>
        </w:rPr>
        <w:t>汕头市文学艺术界联合会</w:t>
      </w:r>
      <w:r>
        <w:rPr>
          <w:rFonts w:hint="eastAsia" w:ascii="仿宋" w:hAnsi="仿宋" w:eastAsia="仿宋"/>
          <w:sz w:val="32"/>
          <w:szCs w:val="32"/>
        </w:rPr>
        <w:t>部门2017年度财政拨款支出合计</w:t>
      </w:r>
      <w:r>
        <w:rPr>
          <w:rFonts w:hint="eastAsia" w:ascii="仿宋" w:hAnsi="仿宋" w:eastAsia="仿宋"/>
          <w:sz w:val="32"/>
          <w:szCs w:val="32"/>
          <w:lang w:val="en-US" w:eastAsia="zh-CN"/>
        </w:rPr>
        <w:t>674.94</w:t>
      </w:r>
      <w:r>
        <w:rPr>
          <w:rFonts w:hint="eastAsia" w:ascii="仿宋" w:hAnsi="仿宋" w:eastAsia="仿宋"/>
          <w:sz w:val="32"/>
          <w:szCs w:val="32"/>
        </w:rPr>
        <w:t xml:space="preserve">  万元。其中：一般公共预算财政拨款支出</w:t>
      </w:r>
      <w:r>
        <w:rPr>
          <w:rFonts w:hint="eastAsia" w:ascii="仿宋" w:hAnsi="仿宋" w:eastAsia="仿宋"/>
          <w:sz w:val="32"/>
          <w:szCs w:val="32"/>
          <w:lang w:val="en-US" w:eastAsia="zh-CN"/>
        </w:rPr>
        <w:t>674.94</w:t>
      </w:r>
      <w:r>
        <w:rPr>
          <w:rFonts w:hint="eastAsia" w:ascii="仿宋" w:hAnsi="仿宋" w:eastAsia="仿宋"/>
          <w:sz w:val="32"/>
          <w:szCs w:val="32"/>
        </w:rPr>
        <w:t>万元，比上年决算数增加</w:t>
      </w:r>
      <w:r>
        <w:rPr>
          <w:rFonts w:hint="eastAsia" w:ascii="仿宋" w:hAnsi="仿宋" w:eastAsia="仿宋"/>
          <w:sz w:val="32"/>
          <w:szCs w:val="32"/>
          <w:lang w:val="en-US" w:eastAsia="zh-CN"/>
        </w:rPr>
        <w:t>49.87</w:t>
      </w:r>
      <w:r>
        <w:rPr>
          <w:rFonts w:hint="eastAsia" w:ascii="仿宋" w:hAnsi="仿宋" w:eastAsia="仿宋"/>
          <w:sz w:val="32"/>
          <w:szCs w:val="32"/>
        </w:rPr>
        <w:t xml:space="preserve"> 万元，增长</w:t>
      </w:r>
      <w:r>
        <w:rPr>
          <w:rFonts w:hint="eastAsia" w:ascii="仿宋" w:hAnsi="仿宋" w:eastAsia="仿宋"/>
          <w:sz w:val="32"/>
          <w:szCs w:val="32"/>
          <w:lang w:val="en-US" w:eastAsia="zh-CN"/>
        </w:rPr>
        <w:t>7</w:t>
      </w:r>
      <w:r>
        <w:rPr>
          <w:rFonts w:hint="eastAsia" w:ascii="仿宋" w:hAnsi="仿宋" w:eastAsia="仿宋"/>
          <w:sz w:val="32"/>
          <w:szCs w:val="32"/>
        </w:rPr>
        <w:t xml:space="preserve"> %；主要变动情况：</w:t>
      </w:r>
      <w:r>
        <w:rPr>
          <w:rFonts w:hint="eastAsia" w:ascii="仿宋" w:hAnsi="仿宋" w:eastAsia="仿宋"/>
          <w:sz w:val="32"/>
          <w:szCs w:val="32"/>
          <w:lang w:eastAsia="zh-CN"/>
        </w:rPr>
        <w:t>一是人员经费增加</w:t>
      </w:r>
      <w:r>
        <w:rPr>
          <w:rFonts w:hint="eastAsia" w:ascii="仿宋" w:hAnsi="仿宋" w:eastAsia="仿宋"/>
          <w:sz w:val="32"/>
          <w:szCs w:val="32"/>
        </w:rPr>
        <w:t>；</w:t>
      </w:r>
      <w:r>
        <w:rPr>
          <w:rFonts w:hint="eastAsia" w:ascii="仿宋" w:hAnsi="仿宋" w:eastAsia="仿宋"/>
          <w:sz w:val="32"/>
          <w:szCs w:val="32"/>
          <w:lang w:eastAsia="zh-CN"/>
        </w:rPr>
        <w:t>二是活动经费增加。</w:t>
      </w:r>
      <w:r>
        <w:rPr>
          <w:rFonts w:hint="eastAsia" w:ascii="仿宋" w:hAnsi="仿宋" w:eastAsia="仿宋"/>
          <w:sz w:val="32"/>
          <w:szCs w:val="32"/>
        </w:rPr>
        <w:t xml:space="preserve">政府性基金预算财政拨款支出 </w:t>
      </w:r>
      <w:r>
        <w:rPr>
          <w:rFonts w:hint="eastAsia" w:ascii="仿宋" w:hAnsi="仿宋" w:eastAsia="仿宋"/>
          <w:sz w:val="32"/>
          <w:szCs w:val="32"/>
          <w:lang w:val="en-US" w:eastAsia="zh-CN"/>
        </w:rPr>
        <w:t>0</w:t>
      </w:r>
      <w:r>
        <w:rPr>
          <w:rFonts w:hint="eastAsia" w:ascii="仿宋" w:hAnsi="仿宋" w:eastAsia="仿宋"/>
          <w:sz w:val="32"/>
          <w:szCs w:val="32"/>
        </w:rPr>
        <w:t xml:space="preserve"> 万元，</w:t>
      </w:r>
      <w:r>
        <w:rPr>
          <w:rFonts w:hint="eastAsia" w:ascii="仿宋" w:hAnsi="仿宋" w:eastAsia="仿宋"/>
          <w:sz w:val="32"/>
          <w:szCs w:val="32"/>
          <w:lang w:eastAsia="zh-CN"/>
        </w:rPr>
        <w:t>与</w:t>
      </w:r>
      <w:r>
        <w:rPr>
          <w:rFonts w:hint="eastAsia" w:ascii="仿宋" w:hAnsi="仿宋" w:eastAsia="仿宋"/>
          <w:sz w:val="32"/>
          <w:szCs w:val="32"/>
        </w:rPr>
        <w:t>上年决算数</w:t>
      </w:r>
      <w:r>
        <w:rPr>
          <w:rFonts w:hint="eastAsia" w:ascii="仿宋" w:hAnsi="仿宋" w:eastAsia="仿宋"/>
          <w:sz w:val="32"/>
          <w:szCs w:val="32"/>
          <w:lang w:eastAsia="zh-CN"/>
        </w:rPr>
        <w:t>持平。</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三、2017年度财政拨款“三公”经费支出决算情况说明</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（一）总体情况说明</w:t>
      </w:r>
    </w:p>
    <w:p>
      <w:pPr>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汕头市文学艺术界联合会</w:t>
      </w:r>
      <w:r>
        <w:rPr>
          <w:rFonts w:hint="eastAsia" w:ascii="仿宋" w:hAnsi="仿宋" w:eastAsia="仿宋"/>
          <w:sz w:val="32"/>
          <w:szCs w:val="32"/>
        </w:rPr>
        <w:t xml:space="preserve">部门2017年度“三公”经费财政拨款支出决算 </w:t>
      </w:r>
      <w:r>
        <w:rPr>
          <w:rFonts w:hint="eastAsia" w:ascii="仿宋" w:hAnsi="仿宋" w:eastAsia="仿宋"/>
          <w:sz w:val="32"/>
          <w:szCs w:val="32"/>
          <w:lang w:val="en-US" w:eastAsia="zh-CN"/>
        </w:rPr>
        <w:t>2.49</w:t>
      </w:r>
      <w:r>
        <w:rPr>
          <w:rFonts w:hint="eastAsia" w:ascii="仿宋" w:hAnsi="仿宋" w:eastAsia="仿宋"/>
          <w:sz w:val="32"/>
          <w:szCs w:val="32"/>
        </w:rPr>
        <w:t xml:space="preserve"> 万元，完成预算</w:t>
      </w:r>
      <w:r>
        <w:rPr>
          <w:rFonts w:hint="eastAsia" w:ascii="仿宋" w:hAnsi="仿宋" w:eastAsia="仿宋"/>
          <w:sz w:val="32"/>
          <w:szCs w:val="32"/>
          <w:lang w:val="en-US" w:eastAsia="zh-CN"/>
        </w:rPr>
        <w:t>3</w:t>
      </w:r>
      <w:r>
        <w:rPr>
          <w:rFonts w:hint="eastAsia" w:ascii="仿宋" w:hAnsi="仿宋" w:eastAsia="仿宋"/>
          <w:sz w:val="32"/>
          <w:szCs w:val="32"/>
        </w:rPr>
        <w:t xml:space="preserve"> 万元的</w:t>
      </w:r>
      <w:r>
        <w:rPr>
          <w:rFonts w:hint="eastAsia" w:ascii="仿宋" w:hAnsi="仿宋" w:eastAsia="仿宋"/>
          <w:sz w:val="32"/>
          <w:szCs w:val="32"/>
          <w:lang w:val="en-US" w:eastAsia="zh-CN"/>
        </w:rPr>
        <w:t>83</w:t>
      </w:r>
      <w:r>
        <w:rPr>
          <w:rFonts w:hint="eastAsia" w:ascii="仿宋" w:hAnsi="仿宋" w:eastAsia="仿宋"/>
          <w:sz w:val="32"/>
          <w:szCs w:val="32"/>
        </w:rPr>
        <w:t xml:space="preserve"> %。其中：因公出国（境）费支出决算为</w:t>
      </w:r>
      <w:r>
        <w:rPr>
          <w:rFonts w:hint="eastAsia" w:ascii="仿宋" w:hAnsi="仿宋" w:eastAsia="仿宋"/>
          <w:sz w:val="32"/>
          <w:szCs w:val="32"/>
          <w:lang w:val="en-US" w:eastAsia="zh-CN"/>
        </w:rPr>
        <w:t>0</w:t>
      </w:r>
      <w:r>
        <w:rPr>
          <w:rFonts w:hint="eastAsia" w:ascii="仿宋" w:hAnsi="仿宋" w:eastAsia="仿宋"/>
          <w:sz w:val="32"/>
          <w:szCs w:val="32"/>
        </w:rPr>
        <w:t xml:space="preserve"> 万元，完成预算 </w:t>
      </w:r>
      <w:r>
        <w:rPr>
          <w:rFonts w:hint="eastAsia" w:ascii="仿宋" w:hAnsi="仿宋" w:eastAsia="仿宋"/>
          <w:sz w:val="32"/>
          <w:szCs w:val="32"/>
          <w:lang w:val="en-US" w:eastAsia="zh-CN"/>
        </w:rPr>
        <w:t>0</w:t>
      </w:r>
      <w:r>
        <w:rPr>
          <w:rFonts w:hint="eastAsia" w:ascii="仿宋" w:hAnsi="仿宋" w:eastAsia="仿宋"/>
          <w:sz w:val="32"/>
          <w:szCs w:val="32"/>
        </w:rPr>
        <w:t xml:space="preserve"> 万元的</w:t>
      </w:r>
      <w:r>
        <w:rPr>
          <w:rFonts w:hint="eastAsia" w:ascii="仿宋" w:hAnsi="仿宋" w:eastAsia="仿宋"/>
          <w:sz w:val="32"/>
          <w:szCs w:val="32"/>
          <w:lang w:val="en-US" w:eastAsia="zh-CN"/>
        </w:rPr>
        <w:t>0</w:t>
      </w:r>
      <w:r>
        <w:rPr>
          <w:rFonts w:hint="eastAsia" w:ascii="仿宋" w:hAnsi="仿宋" w:eastAsia="仿宋"/>
          <w:sz w:val="32"/>
          <w:szCs w:val="32"/>
        </w:rPr>
        <w:t>%；公务用车购置及运行费支出决算为</w:t>
      </w:r>
      <w:r>
        <w:rPr>
          <w:rFonts w:hint="eastAsia" w:ascii="仿宋" w:hAnsi="仿宋" w:eastAsia="仿宋"/>
          <w:sz w:val="32"/>
          <w:szCs w:val="32"/>
          <w:lang w:val="en-US" w:eastAsia="zh-CN"/>
        </w:rPr>
        <w:t>1.77</w:t>
      </w:r>
      <w:r>
        <w:rPr>
          <w:rFonts w:hint="eastAsia" w:ascii="仿宋" w:hAnsi="仿宋" w:eastAsia="仿宋"/>
          <w:sz w:val="32"/>
          <w:szCs w:val="32"/>
        </w:rPr>
        <w:t>万元，完成预算</w:t>
      </w:r>
      <w:r>
        <w:rPr>
          <w:rFonts w:hint="eastAsia" w:ascii="仿宋" w:hAnsi="仿宋" w:eastAsia="仿宋"/>
          <w:sz w:val="32"/>
          <w:szCs w:val="32"/>
          <w:lang w:val="en-US" w:eastAsia="zh-CN"/>
        </w:rPr>
        <w:t>2</w:t>
      </w:r>
      <w:r>
        <w:rPr>
          <w:rFonts w:hint="eastAsia" w:ascii="仿宋" w:hAnsi="仿宋" w:eastAsia="仿宋"/>
          <w:sz w:val="32"/>
          <w:szCs w:val="32"/>
        </w:rPr>
        <w:t xml:space="preserve"> 万元的</w:t>
      </w:r>
      <w:r>
        <w:rPr>
          <w:rFonts w:hint="eastAsia" w:ascii="仿宋" w:hAnsi="仿宋" w:eastAsia="仿宋"/>
          <w:sz w:val="32"/>
          <w:szCs w:val="32"/>
          <w:lang w:val="en-US" w:eastAsia="zh-CN"/>
        </w:rPr>
        <w:t>89</w:t>
      </w:r>
      <w:r>
        <w:rPr>
          <w:rFonts w:hint="eastAsia" w:ascii="仿宋" w:hAnsi="仿宋" w:eastAsia="仿宋"/>
          <w:sz w:val="32"/>
          <w:szCs w:val="32"/>
        </w:rPr>
        <w:t xml:space="preserve"> %；公务接待费支出决算为 </w:t>
      </w:r>
      <w:r>
        <w:rPr>
          <w:rFonts w:hint="eastAsia" w:ascii="仿宋" w:hAnsi="仿宋" w:eastAsia="仿宋"/>
          <w:sz w:val="32"/>
          <w:szCs w:val="32"/>
          <w:lang w:val="en-US" w:eastAsia="zh-CN"/>
        </w:rPr>
        <w:t>0.72</w:t>
      </w:r>
      <w:r>
        <w:rPr>
          <w:rFonts w:hint="eastAsia" w:ascii="仿宋" w:hAnsi="仿宋" w:eastAsia="仿宋"/>
          <w:sz w:val="32"/>
          <w:szCs w:val="32"/>
        </w:rPr>
        <w:t xml:space="preserve"> 万元，完成预算 </w:t>
      </w:r>
      <w:r>
        <w:rPr>
          <w:rFonts w:hint="eastAsia" w:ascii="仿宋" w:hAnsi="仿宋" w:eastAsia="仿宋"/>
          <w:sz w:val="32"/>
          <w:szCs w:val="32"/>
          <w:lang w:val="en-US" w:eastAsia="zh-CN"/>
        </w:rPr>
        <w:t>1</w:t>
      </w:r>
      <w:r>
        <w:rPr>
          <w:rFonts w:hint="eastAsia" w:ascii="仿宋" w:hAnsi="仿宋" w:eastAsia="仿宋"/>
          <w:sz w:val="32"/>
          <w:szCs w:val="32"/>
        </w:rPr>
        <w:t xml:space="preserve"> 万元的</w:t>
      </w:r>
      <w:r>
        <w:rPr>
          <w:rFonts w:hint="eastAsia" w:ascii="仿宋" w:hAnsi="仿宋" w:eastAsia="仿宋"/>
          <w:sz w:val="32"/>
          <w:szCs w:val="32"/>
          <w:lang w:val="en-US" w:eastAsia="zh-CN"/>
        </w:rPr>
        <w:t>72</w:t>
      </w:r>
      <w:r>
        <w:rPr>
          <w:rFonts w:hint="eastAsia" w:ascii="仿宋" w:hAnsi="仿宋" w:eastAsia="仿宋"/>
          <w:sz w:val="32"/>
          <w:szCs w:val="32"/>
        </w:rPr>
        <w:t xml:space="preserve"> %。</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2017年度“三公”经费支出决算小于预算数的主要情况：认真贯彻落实中央“八项规定”精神和厉行节约的要求，从严控制“三公”经费开支，全年实际支出比预算有所节约。</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与上年相比，2017年度“三公”经费财政拨款支出决算数比上年增加</w:t>
      </w:r>
      <w:r>
        <w:rPr>
          <w:rFonts w:hint="eastAsia" w:ascii="仿宋" w:hAnsi="仿宋" w:eastAsia="仿宋"/>
          <w:sz w:val="32"/>
          <w:szCs w:val="32"/>
          <w:lang w:val="en-US" w:eastAsia="zh-CN"/>
        </w:rPr>
        <w:t>0.67</w:t>
      </w:r>
      <w:r>
        <w:rPr>
          <w:rFonts w:hint="eastAsia" w:ascii="仿宋" w:hAnsi="仿宋" w:eastAsia="仿宋"/>
          <w:sz w:val="32"/>
          <w:szCs w:val="32"/>
        </w:rPr>
        <w:t>万元，增长</w:t>
      </w:r>
      <w:r>
        <w:rPr>
          <w:rFonts w:hint="eastAsia" w:ascii="仿宋" w:hAnsi="仿宋" w:eastAsia="仿宋"/>
          <w:sz w:val="32"/>
          <w:szCs w:val="32"/>
          <w:lang w:val="en-US" w:eastAsia="zh-CN"/>
        </w:rPr>
        <w:t>37</w:t>
      </w:r>
      <w:r>
        <w:rPr>
          <w:rFonts w:hint="eastAsia" w:ascii="仿宋" w:hAnsi="仿宋" w:eastAsia="仿宋"/>
          <w:sz w:val="32"/>
          <w:szCs w:val="32"/>
        </w:rPr>
        <w:t xml:space="preserve"> %。其中：因公出国（境）费支出决算减少</w:t>
      </w:r>
      <w:r>
        <w:rPr>
          <w:rFonts w:hint="eastAsia" w:ascii="仿宋" w:hAnsi="仿宋" w:eastAsia="仿宋"/>
          <w:sz w:val="32"/>
          <w:szCs w:val="32"/>
          <w:lang w:val="en-US" w:eastAsia="zh-CN"/>
        </w:rPr>
        <w:t>0</w:t>
      </w:r>
      <w:r>
        <w:rPr>
          <w:rFonts w:hint="eastAsia" w:ascii="仿宋" w:hAnsi="仿宋" w:eastAsia="仿宋"/>
          <w:sz w:val="32"/>
          <w:szCs w:val="32"/>
        </w:rPr>
        <w:t xml:space="preserve"> 万元，</w:t>
      </w:r>
      <w:r>
        <w:rPr>
          <w:rFonts w:hint="eastAsia" w:ascii="仿宋" w:hAnsi="仿宋" w:eastAsia="仿宋"/>
          <w:sz w:val="32"/>
          <w:szCs w:val="32"/>
          <w:lang w:eastAsia="zh-CN"/>
        </w:rPr>
        <w:t>与</w:t>
      </w:r>
      <w:r>
        <w:rPr>
          <w:rFonts w:hint="eastAsia" w:ascii="仿宋" w:hAnsi="仿宋" w:eastAsia="仿宋"/>
          <w:sz w:val="32"/>
          <w:szCs w:val="32"/>
        </w:rPr>
        <w:t>上年决算数</w:t>
      </w:r>
      <w:r>
        <w:rPr>
          <w:rFonts w:hint="eastAsia" w:ascii="仿宋" w:hAnsi="仿宋" w:eastAsia="仿宋"/>
          <w:sz w:val="32"/>
          <w:szCs w:val="32"/>
          <w:lang w:eastAsia="zh-CN"/>
        </w:rPr>
        <w:t>持平</w:t>
      </w:r>
      <w:r>
        <w:rPr>
          <w:rFonts w:hint="eastAsia" w:ascii="仿宋" w:hAnsi="仿宋" w:eastAsia="仿宋"/>
          <w:sz w:val="32"/>
          <w:szCs w:val="32"/>
        </w:rPr>
        <w:t>；公务用车购置及运行费支出决算减少增加</w:t>
      </w:r>
      <w:r>
        <w:rPr>
          <w:rFonts w:hint="eastAsia" w:ascii="仿宋" w:hAnsi="仿宋" w:eastAsia="仿宋"/>
          <w:sz w:val="32"/>
          <w:szCs w:val="32"/>
          <w:lang w:val="en-US" w:eastAsia="zh-CN"/>
        </w:rPr>
        <w:t>0.11</w:t>
      </w:r>
      <w:r>
        <w:rPr>
          <w:rFonts w:hint="eastAsia" w:ascii="仿宋" w:hAnsi="仿宋" w:eastAsia="仿宋"/>
          <w:sz w:val="32"/>
          <w:szCs w:val="32"/>
        </w:rPr>
        <w:t>万元，增长</w:t>
      </w:r>
      <w:r>
        <w:rPr>
          <w:rFonts w:hint="eastAsia" w:ascii="仿宋" w:hAnsi="仿宋" w:eastAsia="仿宋"/>
          <w:sz w:val="32"/>
          <w:szCs w:val="32"/>
          <w:lang w:val="en-US" w:eastAsia="zh-CN"/>
        </w:rPr>
        <w:t>7</w:t>
      </w:r>
      <w:r>
        <w:rPr>
          <w:rFonts w:hint="eastAsia" w:ascii="仿宋" w:hAnsi="仿宋" w:eastAsia="仿宋"/>
          <w:sz w:val="32"/>
          <w:szCs w:val="32"/>
        </w:rPr>
        <w:t>%，主要情况：</w:t>
      </w:r>
      <w:r>
        <w:rPr>
          <w:rFonts w:hint="eastAsia" w:ascii="仿宋" w:hAnsi="仿宋" w:eastAsia="仿宋"/>
          <w:sz w:val="32"/>
          <w:szCs w:val="32"/>
          <w:lang w:eastAsia="zh-CN"/>
        </w:rPr>
        <w:t>随着使用年限增加，公务车维修费用增加</w:t>
      </w:r>
      <w:r>
        <w:rPr>
          <w:rFonts w:hint="eastAsia" w:ascii="仿宋" w:hAnsi="仿宋" w:eastAsia="仿宋"/>
          <w:sz w:val="32"/>
          <w:szCs w:val="32"/>
        </w:rPr>
        <w:t>；公务接待费支出决算增加</w:t>
      </w:r>
      <w:r>
        <w:rPr>
          <w:rFonts w:hint="eastAsia" w:ascii="仿宋" w:hAnsi="仿宋" w:eastAsia="仿宋"/>
          <w:sz w:val="32"/>
          <w:szCs w:val="32"/>
          <w:lang w:val="en-US" w:eastAsia="zh-CN"/>
        </w:rPr>
        <w:t>0.56</w:t>
      </w:r>
      <w:r>
        <w:rPr>
          <w:rFonts w:hint="eastAsia" w:ascii="仿宋" w:hAnsi="仿宋" w:eastAsia="仿宋"/>
          <w:sz w:val="32"/>
          <w:szCs w:val="32"/>
        </w:rPr>
        <w:t xml:space="preserve"> 万元，增长</w:t>
      </w:r>
      <w:r>
        <w:rPr>
          <w:rFonts w:hint="eastAsia" w:ascii="仿宋" w:hAnsi="仿宋" w:eastAsia="仿宋"/>
          <w:sz w:val="32"/>
          <w:szCs w:val="32"/>
          <w:lang w:val="en-US" w:eastAsia="zh-CN"/>
        </w:rPr>
        <w:t>350</w:t>
      </w:r>
      <w:r>
        <w:rPr>
          <w:rFonts w:hint="eastAsia" w:ascii="仿宋" w:hAnsi="仿宋" w:eastAsia="仿宋"/>
          <w:sz w:val="32"/>
          <w:szCs w:val="32"/>
        </w:rPr>
        <w:t xml:space="preserve"> %，主要情况：</w:t>
      </w:r>
      <w:r>
        <w:rPr>
          <w:rFonts w:hint="eastAsia" w:ascii="仿宋" w:hAnsi="仿宋" w:eastAsia="仿宋"/>
          <w:sz w:val="32"/>
          <w:szCs w:val="32"/>
          <w:lang w:eastAsia="zh-CN"/>
        </w:rPr>
        <w:t>外地文联来汕调研次数增加</w:t>
      </w:r>
      <w:r>
        <w:rPr>
          <w:rFonts w:hint="eastAsia" w:ascii="仿宋" w:hAnsi="仿宋" w:eastAsia="仿宋"/>
          <w:sz w:val="32"/>
          <w:szCs w:val="32"/>
        </w:rPr>
        <w:t>。</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（二）具体情况说明</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2017年“三公”经费财政拨款支出决算中，因公出国（境）费</w:t>
      </w:r>
      <w:r>
        <w:rPr>
          <w:rFonts w:hint="eastAsia" w:ascii="仿宋" w:hAnsi="仿宋" w:eastAsia="仿宋"/>
          <w:sz w:val="32"/>
          <w:szCs w:val="32"/>
          <w:lang w:val="en-US" w:eastAsia="zh-CN"/>
        </w:rPr>
        <w:t>0</w:t>
      </w:r>
      <w:r>
        <w:rPr>
          <w:rFonts w:hint="eastAsia" w:ascii="仿宋" w:hAnsi="仿宋" w:eastAsia="仿宋"/>
          <w:sz w:val="32"/>
          <w:szCs w:val="32"/>
        </w:rPr>
        <w:t xml:space="preserve"> 万元，占 </w:t>
      </w:r>
      <w:r>
        <w:rPr>
          <w:rFonts w:hint="eastAsia" w:ascii="仿宋" w:hAnsi="仿宋" w:eastAsia="仿宋"/>
          <w:sz w:val="32"/>
          <w:szCs w:val="32"/>
          <w:lang w:val="en-US" w:eastAsia="zh-CN"/>
        </w:rPr>
        <w:t>0</w:t>
      </w:r>
      <w:r>
        <w:rPr>
          <w:rFonts w:hint="eastAsia" w:ascii="仿宋" w:hAnsi="仿宋" w:eastAsia="仿宋"/>
          <w:sz w:val="32"/>
          <w:szCs w:val="32"/>
        </w:rPr>
        <w:t xml:space="preserve"> %；公务用车购置及运行费支出 </w:t>
      </w:r>
      <w:r>
        <w:rPr>
          <w:rFonts w:hint="eastAsia" w:ascii="仿宋" w:hAnsi="仿宋" w:eastAsia="仿宋"/>
          <w:sz w:val="32"/>
          <w:szCs w:val="32"/>
          <w:lang w:val="en-US" w:eastAsia="zh-CN"/>
        </w:rPr>
        <w:t>2</w:t>
      </w:r>
      <w:r>
        <w:rPr>
          <w:rFonts w:hint="eastAsia" w:ascii="仿宋" w:hAnsi="仿宋" w:eastAsia="仿宋"/>
          <w:sz w:val="32"/>
          <w:szCs w:val="32"/>
        </w:rPr>
        <w:t xml:space="preserve"> 万元，占</w:t>
      </w:r>
      <w:r>
        <w:rPr>
          <w:rFonts w:hint="eastAsia" w:ascii="仿宋" w:hAnsi="仿宋" w:eastAsia="仿宋"/>
          <w:sz w:val="32"/>
          <w:szCs w:val="32"/>
          <w:lang w:val="en-US" w:eastAsia="zh-CN"/>
        </w:rPr>
        <w:t>0.67</w:t>
      </w:r>
      <w:r>
        <w:rPr>
          <w:rFonts w:hint="eastAsia" w:ascii="仿宋" w:hAnsi="仿宋" w:eastAsia="仿宋"/>
          <w:sz w:val="32"/>
          <w:szCs w:val="32"/>
        </w:rPr>
        <w:t xml:space="preserve"> %；公务接待费支出 </w:t>
      </w:r>
      <w:r>
        <w:rPr>
          <w:rFonts w:hint="eastAsia" w:ascii="仿宋" w:hAnsi="仿宋" w:eastAsia="仿宋"/>
          <w:sz w:val="32"/>
          <w:szCs w:val="32"/>
          <w:lang w:val="en-US" w:eastAsia="zh-CN"/>
        </w:rPr>
        <w:t>1</w:t>
      </w:r>
      <w:r>
        <w:rPr>
          <w:rFonts w:hint="eastAsia" w:ascii="仿宋" w:hAnsi="仿宋" w:eastAsia="仿宋"/>
          <w:sz w:val="32"/>
          <w:szCs w:val="32"/>
        </w:rPr>
        <w:t xml:space="preserve"> 万元，占</w:t>
      </w:r>
      <w:r>
        <w:rPr>
          <w:rFonts w:hint="eastAsia" w:ascii="仿宋" w:hAnsi="仿宋" w:eastAsia="仿宋"/>
          <w:sz w:val="32"/>
          <w:szCs w:val="32"/>
          <w:lang w:val="en-US" w:eastAsia="zh-CN"/>
        </w:rPr>
        <w:t>0.33</w:t>
      </w:r>
      <w:r>
        <w:rPr>
          <w:rFonts w:hint="eastAsia" w:ascii="仿宋" w:hAnsi="仿宋" w:eastAsia="仿宋"/>
          <w:sz w:val="32"/>
          <w:szCs w:val="32"/>
        </w:rPr>
        <w:t xml:space="preserve"> %。具体情况如下：</w:t>
      </w:r>
    </w:p>
    <w:p>
      <w:pPr>
        <w:numPr>
          <w:ilvl w:val="0"/>
          <w:numId w:val="4"/>
        </w:numPr>
        <w:ind w:left="-141" w:leftChars="-67" w:right="-334" w:rightChars="-159" w:firstLine="640" w:firstLineChars="200"/>
        <w:rPr>
          <w:rFonts w:hint="eastAsia" w:ascii="仿宋" w:hAnsi="仿宋" w:eastAsia="仿宋"/>
          <w:b/>
          <w:bCs/>
          <w:sz w:val="32"/>
          <w:szCs w:val="32"/>
        </w:rPr>
      </w:pPr>
      <w:r>
        <w:rPr>
          <w:rFonts w:hint="eastAsia" w:ascii="仿宋" w:hAnsi="仿宋" w:eastAsia="仿宋"/>
          <w:sz w:val="32"/>
          <w:szCs w:val="32"/>
        </w:rPr>
        <w:t xml:space="preserve">因公出国（境）费支出 </w:t>
      </w:r>
      <w:r>
        <w:rPr>
          <w:rFonts w:hint="eastAsia" w:ascii="仿宋" w:hAnsi="仿宋" w:eastAsia="仿宋"/>
          <w:sz w:val="32"/>
          <w:szCs w:val="32"/>
          <w:lang w:val="en-US" w:eastAsia="zh-CN"/>
        </w:rPr>
        <w:t>0</w:t>
      </w:r>
      <w:r>
        <w:rPr>
          <w:rFonts w:hint="eastAsia" w:ascii="仿宋" w:hAnsi="仿宋" w:eastAsia="仿宋"/>
          <w:sz w:val="32"/>
          <w:szCs w:val="32"/>
        </w:rPr>
        <w:t xml:space="preserve"> 万元。全年使用财政拨款安排局（部、委、办）机关及下属</w:t>
      </w:r>
      <w:r>
        <w:rPr>
          <w:rFonts w:hint="eastAsia" w:ascii="仿宋" w:hAnsi="仿宋" w:eastAsia="仿宋"/>
          <w:sz w:val="32"/>
          <w:szCs w:val="32"/>
          <w:lang w:val="en-US" w:eastAsia="zh-CN"/>
        </w:rPr>
        <w:t>0</w:t>
      </w:r>
      <w:r>
        <w:rPr>
          <w:rFonts w:hint="eastAsia" w:ascii="仿宋" w:hAnsi="仿宋" w:eastAsia="仿宋"/>
          <w:sz w:val="32"/>
          <w:szCs w:val="32"/>
        </w:rPr>
        <w:t xml:space="preserve">  个单位出国团组</w:t>
      </w:r>
      <w:r>
        <w:rPr>
          <w:rFonts w:hint="eastAsia" w:ascii="仿宋" w:hAnsi="仿宋" w:eastAsia="仿宋"/>
          <w:sz w:val="32"/>
          <w:szCs w:val="32"/>
          <w:lang w:val="en-US" w:eastAsia="zh-CN"/>
        </w:rPr>
        <w:t>0</w:t>
      </w:r>
      <w:r>
        <w:rPr>
          <w:rFonts w:hint="eastAsia" w:ascii="仿宋" w:hAnsi="仿宋" w:eastAsia="仿宋"/>
          <w:sz w:val="32"/>
          <w:szCs w:val="32"/>
        </w:rPr>
        <w:t xml:space="preserve"> 个、累计</w:t>
      </w:r>
      <w:r>
        <w:rPr>
          <w:rFonts w:hint="eastAsia" w:ascii="仿宋" w:hAnsi="仿宋" w:eastAsia="仿宋"/>
          <w:sz w:val="32"/>
          <w:szCs w:val="32"/>
          <w:lang w:val="en-US" w:eastAsia="zh-CN"/>
        </w:rPr>
        <w:t>0</w:t>
      </w:r>
      <w:r>
        <w:rPr>
          <w:rFonts w:hint="eastAsia" w:ascii="仿宋" w:hAnsi="仿宋" w:eastAsia="仿宋"/>
          <w:sz w:val="32"/>
          <w:szCs w:val="32"/>
        </w:rPr>
        <w:t xml:space="preserve">  人次。</w:t>
      </w:r>
      <w:r>
        <w:rPr>
          <w:rFonts w:hint="eastAsia" w:ascii="仿宋" w:hAnsi="仿宋" w:eastAsia="仿宋"/>
          <w:sz w:val="32"/>
          <w:szCs w:val="32"/>
          <w:lang w:eastAsia="zh-CN"/>
        </w:rPr>
        <w:t>我单位没有因公出国出境</w:t>
      </w:r>
      <w:r>
        <w:rPr>
          <w:rFonts w:hint="eastAsia" w:ascii="仿宋" w:hAnsi="仿宋" w:eastAsia="仿宋"/>
          <w:sz w:val="32"/>
          <w:szCs w:val="32"/>
        </w:rPr>
        <w:t>。</w:t>
      </w:r>
    </w:p>
    <w:p>
      <w:pPr>
        <w:numPr>
          <w:ilvl w:val="0"/>
          <w:numId w:val="4"/>
        </w:numPr>
        <w:ind w:left="-141" w:leftChars="-67" w:right="-334" w:rightChars="-159" w:firstLine="640" w:firstLineChars="200"/>
        <w:rPr>
          <w:rFonts w:hint="eastAsia" w:ascii="仿宋" w:hAnsi="仿宋" w:eastAsia="仿宋"/>
          <w:b/>
          <w:bCs/>
          <w:sz w:val="32"/>
          <w:szCs w:val="32"/>
        </w:rPr>
      </w:pPr>
      <w:r>
        <w:rPr>
          <w:rFonts w:hint="eastAsia" w:ascii="仿宋" w:hAnsi="仿宋" w:eastAsia="仿宋"/>
          <w:sz w:val="32"/>
          <w:szCs w:val="32"/>
        </w:rPr>
        <w:t xml:space="preserve">公务用车购置及运行维护费支出 </w:t>
      </w:r>
      <w:r>
        <w:rPr>
          <w:rFonts w:hint="eastAsia" w:ascii="仿宋" w:hAnsi="仿宋" w:eastAsia="仿宋"/>
          <w:sz w:val="32"/>
          <w:szCs w:val="32"/>
          <w:lang w:val="en-US" w:eastAsia="zh-CN"/>
        </w:rPr>
        <w:t>1.77</w:t>
      </w:r>
      <w:r>
        <w:rPr>
          <w:rFonts w:hint="eastAsia" w:ascii="仿宋" w:hAnsi="仿宋" w:eastAsia="仿宋"/>
          <w:sz w:val="32"/>
          <w:szCs w:val="32"/>
        </w:rPr>
        <w:t xml:space="preserve"> 万元，其中：公务用车购置支出为</w:t>
      </w:r>
      <w:r>
        <w:rPr>
          <w:rFonts w:hint="eastAsia" w:ascii="仿宋" w:hAnsi="仿宋" w:eastAsia="仿宋"/>
          <w:sz w:val="32"/>
          <w:szCs w:val="32"/>
          <w:lang w:val="en-US" w:eastAsia="zh-CN"/>
        </w:rPr>
        <w:t>0</w:t>
      </w:r>
      <w:r>
        <w:rPr>
          <w:rFonts w:hint="eastAsia" w:ascii="仿宋" w:hAnsi="仿宋" w:eastAsia="仿宋"/>
          <w:sz w:val="32"/>
          <w:szCs w:val="32"/>
        </w:rPr>
        <w:t xml:space="preserve"> 万元，新购置公务用车</w:t>
      </w:r>
      <w:r>
        <w:rPr>
          <w:rFonts w:hint="eastAsia" w:ascii="仿宋" w:hAnsi="仿宋" w:eastAsia="仿宋"/>
          <w:sz w:val="32"/>
          <w:szCs w:val="32"/>
          <w:lang w:val="en-US" w:eastAsia="zh-CN"/>
        </w:rPr>
        <w:t>0</w:t>
      </w:r>
      <w:r>
        <w:rPr>
          <w:rFonts w:ascii="仿宋" w:hAnsi="仿宋" w:eastAsia="仿宋"/>
          <w:sz w:val="32"/>
          <w:szCs w:val="32"/>
        </w:rPr>
        <w:t xml:space="preserve">  </w:t>
      </w:r>
      <w:r>
        <w:rPr>
          <w:rFonts w:hint="eastAsia" w:ascii="仿宋" w:hAnsi="仿宋" w:eastAsia="仿宋"/>
          <w:sz w:val="32"/>
          <w:szCs w:val="32"/>
        </w:rPr>
        <w:t>辆。公务用车运行及维护支出</w:t>
      </w:r>
      <w:r>
        <w:rPr>
          <w:rFonts w:hint="eastAsia" w:ascii="仿宋" w:hAnsi="仿宋" w:eastAsia="仿宋"/>
          <w:sz w:val="32"/>
          <w:szCs w:val="32"/>
          <w:lang w:val="en-US" w:eastAsia="zh-CN"/>
        </w:rPr>
        <w:t>1.77</w:t>
      </w:r>
      <w:r>
        <w:rPr>
          <w:rFonts w:hint="eastAsia" w:ascii="仿宋" w:hAnsi="仿宋" w:eastAsia="仿宋"/>
          <w:sz w:val="32"/>
          <w:szCs w:val="32"/>
        </w:rPr>
        <w:t xml:space="preserve">  万元，2017年机关及下属 </w:t>
      </w:r>
      <w:r>
        <w:rPr>
          <w:rFonts w:hint="eastAsia" w:ascii="仿宋" w:hAnsi="仿宋" w:eastAsia="仿宋"/>
          <w:sz w:val="32"/>
          <w:szCs w:val="32"/>
          <w:lang w:val="en-US" w:eastAsia="zh-CN"/>
        </w:rPr>
        <w:t>3</w:t>
      </w:r>
      <w:r>
        <w:rPr>
          <w:rFonts w:hint="eastAsia" w:ascii="仿宋" w:hAnsi="仿宋" w:eastAsia="仿宋"/>
          <w:sz w:val="32"/>
          <w:szCs w:val="32"/>
        </w:rPr>
        <w:t xml:space="preserve">个单位公务用车保有量为 </w:t>
      </w:r>
      <w:r>
        <w:rPr>
          <w:rFonts w:hint="eastAsia" w:ascii="仿宋" w:hAnsi="仿宋" w:eastAsia="仿宋"/>
          <w:sz w:val="32"/>
          <w:szCs w:val="32"/>
          <w:lang w:val="en-US" w:eastAsia="zh-CN"/>
        </w:rPr>
        <w:t>2</w:t>
      </w:r>
      <w:r>
        <w:rPr>
          <w:rFonts w:hint="eastAsia" w:ascii="仿宋" w:hAnsi="仿宋" w:eastAsia="仿宋"/>
          <w:sz w:val="32"/>
          <w:szCs w:val="32"/>
        </w:rPr>
        <w:t xml:space="preserve"> 辆，主要用于</w:t>
      </w:r>
      <w:r>
        <w:rPr>
          <w:rFonts w:hint="eastAsia" w:ascii="仿宋" w:hAnsi="仿宋" w:eastAsia="仿宋"/>
          <w:sz w:val="32"/>
          <w:szCs w:val="32"/>
          <w:lang w:val="en-US" w:eastAsia="zh-CN"/>
        </w:rPr>
        <w:t>规定内公务活动范围</w:t>
      </w:r>
      <w:r>
        <w:rPr>
          <w:rFonts w:hint="eastAsia" w:ascii="仿宋" w:hAnsi="仿宋" w:eastAsia="仿宋"/>
          <w:sz w:val="32"/>
          <w:szCs w:val="32"/>
        </w:rPr>
        <w:t>。</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3.公务接待费支出</w:t>
      </w:r>
      <w:r>
        <w:rPr>
          <w:rFonts w:hint="eastAsia" w:ascii="仿宋" w:hAnsi="仿宋" w:eastAsia="仿宋"/>
          <w:sz w:val="32"/>
          <w:szCs w:val="32"/>
          <w:lang w:val="en-US" w:eastAsia="zh-CN"/>
        </w:rPr>
        <w:t>0.72</w:t>
      </w:r>
      <w:r>
        <w:rPr>
          <w:rFonts w:hint="eastAsia" w:ascii="仿宋" w:hAnsi="仿宋" w:eastAsia="仿宋"/>
          <w:sz w:val="32"/>
          <w:szCs w:val="32"/>
        </w:rPr>
        <w:t>万元，主要用于</w:t>
      </w:r>
      <w:r>
        <w:rPr>
          <w:rFonts w:hint="eastAsia" w:ascii="仿宋" w:hAnsi="仿宋" w:eastAsia="仿宋"/>
          <w:sz w:val="32"/>
          <w:szCs w:val="32"/>
          <w:lang w:eastAsia="zh-CN"/>
        </w:rPr>
        <w:t>接待外地文联来汕调研</w:t>
      </w:r>
      <w:r>
        <w:rPr>
          <w:rFonts w:hint="eastAsia" w:ascii="仿宋" w:hAnsi="仿宋" w:eastAsia="仿宋"/>
          <w:sz w:val="32"/>
          <w:szCs w:val="32"/>
        </w:rPr>
        <w:t xml:space="preserve">。2017年机关及下属 </w:t>
      </w:r>
      <w:r>
        <w:rPr>
          <w:rFonts w:hint="eastAsia" w:ascii="仿宋" w:hAnsi="仿宋" w:eastAsia="仿宋"/>
          <w:sz w:val="32"/>
          <w:szCs w:val="32"/>
          <w:lang w:val="en-US" w:eastAsia="zh-CN"/>
        </w:rPr>
        <w:t>3</w:t>
      </w:r>
      <w:r>
        <w:rPr>
          <w:rFonts w:hint="eastAsia" w:ascii="仿宋" w:hAnsi="仿宋" w:eastAsia="仿宋"/>
          <w:sz w:val="32"/>
          <w:szCs w:val="32"/>
        </w:rPr>
        <w:t xml:space="preserve"> 个单位共接待国外来访团组</w:t>
      </w:r>
      <w:r>
        <w:rPr>
          <w:rFonts w:hint="eastAsia" w:ascii="仿宋" w:hAnsi="仿宋" w:eastAsia="仿宋"/>
          <w:sz w:val="32"/>
          <w:szCs w:val="32"/>
          <w:lang w:val="en-US" w:eastAsia="zh-CN"/>
        </w:rPr>
        <w:t>0</w:t>
      </w:r>
      <w:r>
        <w:rPr>
          <w:rFonts w:hint="eastAsia" w:ascii="仿宋" w:hAnsi="仿宋" w:eastAsia="仿宋"/>
          <w:sz w:val="32"/>
          <w:szCs w:val="32"/>
        </w:rPr>
        <w:t xml:space="preserve">个，来访外宾 </w:t>
      </w:r>
      <w:r>
        <w:rPr>
          <w:rFonts w:hint="eastAsia" w:ascii="仿宋" w:hAnsi="仿宋" w:eastAsia="仿宋"/>
          <w:sz w:val="32"/>
          <w:szCs w:val="32"/>
          <w:lang w:val="en-US" w:eastAsia="zh-CN"/>
        </w:rPr>
        <w:t>0</w:t>
      </w:r>
      <w:r>
        <w:rPr>
          <w:rFonts w:hint="eastAsia" w:ascii="仿宋" w:hAnsi="仿宋" w:eastAsia="仿宋"/>
          <w:sz w:val="32"/>
          <w:szCs w:val="32"/>
        </w:rPr>
        <w:t xml:space="preserve"> 人次，主要包括；发生国内接待 </w:t>
      </w:r>
      <w:r>
        <w:rPr>
          <w:rFonts w:hint="eastAsia" w:ascii="仿宋" w:hAnsi="仿宋" w:eastAsia="仿宋"/>
          <w:sz w:val="32"/>
          <w:szCs w:val="32"/>
          <w:lang w:val="en-US" w:eastAsia="zh-CN"/>
        </w:rPr>
        <w:t>5</w:t>
      </w:r>
      <w:r>
        <w:rPr>
          <w:rFonts w:hint="eastAsia" w:ascii="仿宋" w:hAnsi="仿宋" w:eastAsia="仿宋"/>
          <w:sz w:val="32"/>
          <w:szCs w:val="32"/>
        </w:rPr>
        <w:t xml:space="preserve"> 次，接待人数共</w:t>
      </w:r>
      <w:r>
        <w:rPr>
          <w:rFonts w:hint="eastAsia" w:ascii="仿宋" w:hAnsi="仿宋" w:eastAsia="仿宋"/>
          <w:sz w:val="32"/>
          <w:szCs w:val="32"/>
          <w:lang w:val="en-US" w:eastAsia="zh-CN"/>
        </w:rPr>
        <w:t>75</w:t>
      </w:r>
      <w:r>
        <w:rPr>
          <w:rFonts w:hint="eastAsia" w:ascii="仿宋" w:hAnsi="仿宋" w:eastAsia="仿宋"/>
          <w:sz w:val="32"/>
          <w:szCs w:val="32"/>
        </w:rPr>
        <w:t xml:space="preserve"> 人，主要包括</w:t>
      </w:r>
      <w:r>
        <w:rPr>
          <w:rFonts w:hint="eastAsia" w:ascii="仿宋" w:hAnsi="仿宋" w:eastAsia="仿宋"/>
          <w:sz w:val="32"/>
          <w:szCs w:val="32"/>
          <w:lang w:eastAsia="zh-CN"/>
        </w:rPr>
        <w:t>潮州文联来汕调研、汕尾音乐家来汕参加活动等外地文联及艺术团体来汕接待</w:t>
      </w:r>
      <w:r>
        <w:rPr>
          <w:rFonts w:hint="eastAsia" w:ascii="仿宋" w:hAnsi="仿宋" w:eastAsia="仿宋"/>
          <w:sz w:val="32"/>
          <w:szCs w:val="32"/>
        </w:rPr>
        <w:t>。</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四、其他重要事项的情况说明</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（一）机关运行经费支出情况</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2017年本部门机关运行经费支出</w:t>
      </w:r>
      <w:r>
        <w:rPr>
          <w:rFonts w:hint="eastAsia" w:ascii="仿宋" w:hAnsi="仿宋" w:eastAsia="仿宋"/>
          <w:sz w:val="32"/>
          <w:szCs w:val="32"/>
          <w:lang w:val="en-US" w:eastAsia="zh-CN"/>
        </w:rPr>
        <w:t>14.22</w:t>
      </w:r>
      <w:r>
        <w:rPr>
          <w:rFonts w:hint="eastAsia" w:ascii="仿宋" w:hAnsi="仿宋" w:eastAsia="仿宋"/>
          <w:sz w:val="32"/>
          <w:szCs w:val="32"/>
        </w:rPr>
        <w:t xml:space="preserve"> 万元，比上年增加</w:t>
      </w:r>
      <w:r>
        <w:rPr>
          <w:rFonts w:hint="eastAsia" w:ascii="仿宋" w:hAnsi="仿宋" w:eastAsia="仿宋"/>
          <w:sz w:val="32"/>
          <w:szCs w:val="32"/>
          <w:lang w:val="en-US" w:eastAsia="zh-CN"/>
        </w:rPr>
        <w:t>3.22</w:t>
      </w:r>
      <w:r>
        <w:rPr>
          <w:rFonts w:hint="eastAsia" w:ascii="仿宋" w:hAnsi="仿宋" w:eastAsia="仿宋"/>
          <w:sz w:val="32"/>
          <w:szCs w:val="32"/>
        </w:rPr>
        <w:t>万元，增长</w:t>
      </w:r>
      <w:r>
        <w:rPr>
          <w:rFonts w:hint="eastAsia" w:ascii="仿宋" w:hAnsi="仿宋" w:eastAsia="仿宋"/>
          <w:sz w:val="32"/>
          <w:szCs w:val="32"/>
          <w:lang w:val="en-US" w:eastAsia="zh-CN"/>
        </w:rPr>
        <w:t>29</w:t>
      </w:r>
      <w:r>
        <w:rPr>
          <w:rFonts w:hint="eastAsia" w:ascii="仿宋" w:hAnsi="仿宋" w:eastAsia="仿宋"/>
          <w:sz w:val="32"/>
          <w:szCs w:val="32"/>
        </w:rPr>
        <w:t xml:space="preserve"> %。主要增减变动情况：</w:t>
      </w:r>
      <w:r>
        <w:rPr>
          <w:rFonts w:hint="eastAsia" w:ascii="仿宋" w:hAnsi="仿宋" w:eastAsia="仿宋"/>
          <w:sz w:val="32"/>
          <w:szCs w:val="32"/>
          <w:lang w:eastAsia="zh-CN"/>
        </w:rPr>
        <w:t>办公费增加</w:t>
      </w:r>
      <w:r>
        <w:rPr>
          <w:rFonts w:hint="eastAsia" w:ascii="仿宋" w:hAnsi="仿宋" w:eastAsia="仿宋"/>
          <w:sz w:val="32"/>
          <w:szCs w:val="32"/>
        </w:rPr>
        <w:t>。</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（二）政府采购支出情况说明</w:t>
      </w:r>
    </w:p>
    <w:p>
      <w:pPr>
        <w:ind w:left="-141" w:leftChars="-67" w:right="-334" w:rightChars="-159" w:firstLine="640" w:firstLineChars="200"/>
        <w:rPr>
          <w:rFonts w:ascii="仿宋" w:hAnsi="仿宋" w:eastAsia="仿宋"/>
          <w:b/>
          <w:sz w:val="32"/>
          <w:szCs w:val="32"/>
        </w:rPr>
      </w:pPr>
      <w:r>
        <w:rPr>
          <w:rFonts w:hint="eastAsia" w:ascii="仿宋" w:hAnsi="仿宋" w:eastAsia="仿宋"/>
          <w:sz w:val="32"/>
          <w:szCs w:val="32"/>
        </w:rPr>
        <w:t>2017年本部门政府采购支出总额</w:t>
      </w:r>
      <w:r>
        <w:rPr>
          <w:rFonts w:hint="eastAsia" w:ascii="仿宋" w:hAnsi="仿宋" w:eastAsia="仿宋"/>
          <w:sz w:val="32"/>
          <w:szCs w:val="32"/>
          <w:lang w:val="en-US" w:eastAsia="zh-CN"/>
        </w:rPr>
        <w:t>1.7548</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1.7548</w:t>
      </w:r>
      <w:r>
        <w:rPr>
          <w:rFonts w:hint="eastAsia" w:ascii="仿宋" w:hAnsi="仿宋" w:eastAsia="仿宋"/>
          <w:sz w:val="32"/>
          <w:szCs w:val="32"/>
        </w:rPr>
        <w:t>万元、政府采购工程支出</w:t>
      </w:r>
      <w:r>
        <w:rPr>
          <w:rFonts w:hint="eastAsia" w:ascii="仿宋" w:hAnsi="仿宋" w:eastAsia="仿宋"/>
          <w:sz w:val="32"/>
          <w:szCs w:val="32"/>
          <w:lang w:val="en-US" w:eastAsia="zh-CN"/>
        </w:rPr>
        <w:t>0</w:t>
      </w:r>
      <w:r>
        <w:rPr>
          <w:rFonts w:hint="eastAsia" w:ascii="仿宋" w:hAnsi="仿宋" w:eastAsia="仿宋"/>
          <w:sz w:val="32"/>
          <w:szCs w:val="32"/>
        </w:rPr>
        <w:t>万元、政府采购服务支出</w:t>
      </w:r>
      <w:r>
        <w:rPr>
          <w:rFonts w:hint="eastAsia" w:ascii="仿宋" w:hAnsi="仿宋" w:eastAsia="仿宋"/>
          <w:sz w:val="32"/>
          <w:szCs w:val="32"/>
          <w:lang w:val="en-US" w:eastAsia="zh-CN"/>
        </w:rPr>
        <w:t>0</w:t>
      </w:r>
      <w:r>
        <w:rPr>
          <w:rFonts w:hint="eastAsia" w:ascii="仿宋" w:hAnsi="仿宋" w:eastAsia="仿宋"/>
          <w:sz w:val="32"/>
          <w:szCs w:val="32"/>
        </w:rPr>
        <w:t>万元。授予中小企业合同金额</w:t>
      </w:r>
      <w:r>
        <w:rPr>
          <w:rFonts w:hint="eastAsia" w:ascii="仿宋" w:hAnsi="仿宋" w:eastAsia="仿宋"/>
          <w:sz w:val="32"/>
          <w:szCs w:val="32"/>
          <w:lang w:val="en-US" w:eastAsia="zh-CN"/>
        </w:rPr>
        <w:t>0</w:t>
      </w:r>
      <w:r>
        <w:rPr>
          <w:rFonts w:hint="eastAsia" w:ascii="仿宋" w:hAnsi="仿宋" w:eastAsia="仿宋"/>
          <w:sz w:val="32"/>
          <w:szCs w:val="32"/>
        </w:rPr>
        <w:t xml:space="preserve"> 万元，占政府采购支出总额的 </w:t>
      </w:r>
      <w:r>
        <w:rPr>
          <w:rFonts w:hint="eastAsia" w:ascii="仿宋" w:hAnsi="仿宋" w:eastAsia="仿宋"/>
          <w:sz w:val="32"/>
          <w:szCs w:val="32"/>
          <w:lang w:val="en-US" w:eastAsia="zh-CN"/>
        </w:rPr>
        <w:t>0</w:t>
      </w:r>
      <w:r>
        <w:rPr>
          <w:rFonts w:hint="eastAsia" w:ascii="仿宋" w:hAnsi="仿宋" w:eastAsia="仿宋"/>
          <w:sz w:val="32"/>
          <w:szCs w:val="32"/>
        </w:rPr>
        <w:t xml:space="preserve"> %，其中：授予小微企业合同金额 </w:t>
      </w:r>
      <w:r>
        <w:rPr>
          <w:rFonts w:hint="eastAsia" w:ascii="仿宋" w:hAnsi="仿宋" w:eastAsia="仿宋"/>
          <w:sz w:val="32"/>
          <w:szCs w:val="32"/>
          <w:lang w:val="en-US" w:eastAsia="zh-CN"/>
        </w:rPr>
        <w:t>0</w:t>
      </w:r>
      <w:r>
        <w:rPr>
          <w:rFonts w:hint="eastAsia" w:ascii="仿宋" w:hAnsi="仿宋" w:eastAsia="仿宋"/>
          <w:sz w:val="32"/>
          <w:szCs w:val="32"/>
        </w:rPr>
        <w:t xml:space="preserve"> 万元，占政府采购支出总额的 </w:t>
      </w:r>
      <w:r>
        <w:rPr>
          <w:rFonts w:hint="eastAsia" w:ascii="仿宋" w:hAnsi="仿宋" w:eastAsia="仿宋"/>
          <w:sz w:val="32"/>
          <w:szCs w:val="32"/>
          <w:lang w:val="en-US" w:eastAsia="zh-CN"/>
        </w:rPr>
        <w:t>0</w:t>
      </w:r>
      <w:r>
        <w:rPr>
          <w:rFonts w:hint="eastAsia" w:ascii="仿宋" w:hAnsi="仿宋" w:eastAsia="仿宋"/>
          <w:sz w:val="32"/>
          <w:szCs w:val="32"/>
        </w:rPr>
        <w:t xml:space="preserve"> %。</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（三）国有资产占用情况</w:t>
      </w:r>
    </w:p>
    <w:p>
      <w:pPr>
        <w:ind w:left="-141" w:leftChars="-67" w:right="-334" w:rightChars="-159" w:firstLine="640" w:firstLineChars="200"/>
        <w:rPr>
          <w:rFonts w:ascii="仿宋" w:hAnsi="仿宋" w:eastAsia="仿宋"/>
          <w:b/>
          <w:sz w:val="32"/>
          <w:szCs w:val="32"/>
        </w:rPr>
      </w:pPr>
      <w:r>
        <w:rPr>
          <w:rFonts w:hint="eastAsia" w:ascii="仿宋" w:hAnsi="仿宋" w:eastAsia="仿宋"/>
          <w:sz w:val="32"/>
          <w:szCs w:val="32"/>
        </w:rPr>
        <w:t xml:space="preserve">截至2017年12月31日，本部门共有车辆 </w:t>
      </w:r>
      <w:r>
        <w:rPr>
          <w:rFonts w:hint="eastAsia" w:ascii="仿宋" w:hAnsi="仿宋" w:eastAsia="仿宋"/>
          <w:sz w:val="32"/>
          <w:szCs w:val="32"/>
          <w:lang w:val="en-US" w:eastAsia="zh-CN"/>
        </w:rPr>
        <w:t>2</w:t>
      </w:r>
      <w:r>
        <w:rPr>
          <w:rFonts w:hint="eastAsia" w:ascii="仿宋" w:hAnsi="仿宋" w:eastAsia="仿宋"/>
          <w:sz w:val="32"/>
          <w:szCs w:val="32"/>
        </w:rPr>
        <w:t>辆，其中，市级领导用车</w:t>
      </w:r>
      <w:r>
        <w:rPr>
          <w:rFonts w:hint="eastAsia" w:ascii="仿宋" w:hAnsi="仿宋" w:eastAsia="仿宋"/>
          <w:sz w:val="32"/>
          <w:szCs w:val="32"/>
          <w:lang w:val="en-US" w:eastAsia="zh-CN"/>
        </w:rPr>
        <w:t>0</w:t>
      </w:r>
      <w:r>
        <w:rPr>
          <w:rFonts w:hint="eastAsia" w:ascii="仿宋" w:hAnsi="仿宋" w:eastAsia="仿宋"/>
          <w:sz w:val="32"/>
          <w:szCs w:val="32"/>
        </w:rPr>
        <w:t xml:space="preserve"> 辆、定向化保障岗位（厅级）用车</w:t>
      </w:r>
      <w:r>
        <w:rPr>
          <w:rFonts w:hint="eastAsia" w:ascii="仿宋" w:hAnsi="仿宋" w:eastAsia="仿宋"/>
          <w:sz w:val="32"/>
          <w:szCs w:val="32"/>
          <w:lang w:val="en-US" w:eastAsia="zh-CN"/>
        </w:rPr>
        <w:t>0</w:t>
      </w:r>
      <w:r>
        <w:rPr>
          <w:rFonts w:hint="eastAsia" w:ascii="仿宋" w:hAnsi="仿宋" w:eastAsia="仿宋"/>
          <w:sz w:val="32"/>
          <w:szCs w:val="32"/>
        </w:rPr>
        <w:t xml:space="preserve"> 辆、机要通信应急保障用车（综合保障业务用车）</w:t>
      </w:r>
      <w:r>
        <w:rPr>
          <w:rFonts w:hint="eastAsia" w:ascii="仿宋" w:hAnsi="仿宋" w:eastAsia="仿宋"/>
          <w:sz w:val="32"/>
          <w:szCs w:val="32"/>
          <w:lang w:val="en-US" w:eastAsia="zh-CN"/>
        </w:rPr>
        <w:t>0</w:t>
      </w:r>
      <w:r>
        <w:rPr>
          <w:rFonts w:hint="eastAsia" w:ascii="仿宋" w:hAnsi="仿宋" w:eastAsia="仿宋"/>
          <w:sz w:val="32"/>
          <w:szCs w:val="32"/>
        </w:rPr>
        <w:t>辆、一般执法执勤用车  辆、特种专业技术用车</w:t>
      </w:r>
      <w:r>
        <w:rPr>
          <w:rFonts w:hint="eastAsia" w:ascii="仿宋" w:hAnsi="仿宋" w:eastAsia="仿宋"/>
          <w:sz w:val="32"/>
          <w:szCs w:val="32"/>
          <w:lang w:val="en-US" w:eastAsia="zh-CN"/>
        </w:rPr>
        <w:t>0</w:t>
      </w:r>
      <w:r>
        <w:rPr>
          <w:rFonts w:hint="eastAsia" w:ascii="仿宋" w:hAnsi="仿宋" w:eastAsia="仿宋"/>
          <w:sz w:val="32"/>
          <w:szCs w:val="32"/>
        </w:rPr>
        <w:t xml:space="preserve"> 辆、其他用车</w:t>
      </w:r>
      <w:r>
        <w:rPr>
          <w:rFonts w:hint="eastAsia" w:ascii="仿宋" w:hAnsi="仿宋" w:eastAsia="仿宋"/>
          <w:sz w:val="32"/>
          <w:szCs w:val="32"/>
          <w:lang w:val="en-US" w:eastAsia="zh-CN"/>
        </w:rPr>
        <w:t>2</w:t>
      </w:r>
      <w:r>
        <w:rPr>
          <w:rFonts w:hint="eastAsia" w:ascii="仿宋" w:hAnsi="仿宋" w:eastAsia="仿宋"/>
          <w:sz w:val="32"/>
          <w:szCs w:val="32"/>
        </w:rPr>
        <w:t xml:space="preserve"> 辆，其他用车主要是</w:t>
      </w:r>
      <w:r>
        <w:rPr>
          <w:rFonts w:hint="eastAsia" w:ascii="仿宋" w:hAnsi="仿宋" w:eastAsia="仿宋"/>
          <w:sz w:val="32"/>
          <w:szCs w:val="32"/>
          <w:lang w:eastAsia="zh-CN"/>
        </w:rPr>
        <w:t>车辆改革后，文联配备公务用车</w:t>
      </w:r>
      <w:r>
        <w:rPr>
          <w:rFonts w:hint="eastAsia" w:ascii="仿宋" w:hAnsi="仿宋" w:eastAsia="仿宋"/>
          <w:sz w:val="32"/>
          <w:szCs w:val="32"/>
          <w:lang w:val="en-US" w:eastAsia="zh-CN"/>
        </w:rPr>
        <w:t>1</w:t>
      </w:r>
      <w:r>
        <w:rPr>
          <w:rFonts w:hint="eastAsia" w:ascii="仿宋" w:hAnsi="仿宋" w:eastAsia="仿宋"/>
          <w:sz w:val="32"/>
          <w:szCs w:val="32"/>
          <w:lang w:eastAsia="zh-CN"/>
        </w:rPr>
        <w:t>辆，潮声杂志社配备公务用车</w:t>
      </w:r>
      <w:r>
        <w:rPr>
          <w:rFonts w:hint="eastAsia" w:ascii="仿宋" w:hAnsi="仿宋" w:eastAsia="仿宋"/>
          <w:sz w:val="32"/>
          <w:szCs w:val="32"/>
          <w:lang w:val="en-US" w:eastAsia="zh-CN"/>
        </w:rPr>
        <w:t>1辆，主要用于文件规定内公务活动范围</w:t>
      </w:r>
      <w:r>
        <w:rPr>
          <w:rFonts w:hint="eastAsia" w:ascii="仿宋" w:hAnsi="仿宋" w:eastAsia="仿宋"/>
          <w:sz w:val="32"/>
          <w:szCs w:val="32"/>
        </w:rPr>
        <w:t>；单位价值50万元以上通用设备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 xml:space="preserve">台（套），单价100万元以上专用设备 </w:t>
      </w:r>
      <w:r>
        <w:rPr>
          <w:rFonts w:hint="eastAsia" w:ascii="仿宋" w:hAnsi="仿宋" w:eastAsia="仿宋"/>
          <w:sz w:val="32"/>
          <w:szCs w:val="32"/>
          <w:lang w:val="en-US" w:eastAsia="zh-CN"/>
        </w:rPr>
        <w:t>0</w:t>
      </w:r>
      <w:r>
        <w:rPr>
          <w:rFonts w:hint="eastAsia" w:ascii="仿宋" w:hAnsi="仿宋" w:eastAsia="仿宋"/>
          <w:sz w:val="32"/>
          <w:szCs w:val="32"/>
        </w:rPr>
        <w:t xml:space="preserve"> 台（套）。</w:t>
      </w:r>
    </w:p>
    <w:p>
      <w:pPr>
        <w:spacing w:line="580" w:lineRule="exact"/>
        <w:ind w:left="-141" w:leftChars="-67" w:right="-334" w:rightChars="-159" w:firstLine="640" w:firstLineChars="200"/>
        <w:rPr>
          <w:rFonts w:ascii="仿宋" w:hAnsi="仿宋" w:eastAsia="仿宋"/>
          <w:sz w:val="32"/>
          <w:szCs w:val="32"/>
        </w:rPr>
      </w:pPr>
      <w:r>
        <w:rPr>
          <w:rFonts w:hint="eastAsia" w:ascii="仿宋" w:hAnsi="仿宋" w:eastAsia="仿宋"/>
          <w:sz w:val="32"/>
          <w:szCs w:val="32"/>
        </w:rPr>
        <w:t>（四）预算绩效管理工作开展情况。</w:t>
      </w:r>
    </w:p>
    <w:p>
      <w:pPr>
        <w:snapToGrid w:val="0"/>
        <w:spacing w:line="580" w:lineRule="exact"/>
        <w:ind w:left="-141" w:leftChars="-67" w:right="-334" w:rightChars="-159" w:firstLine="640"/>
        <w:rPr>
          <w:rFonts w:hint="eastAsia" w:ascii="仿宋" w:hAnsi="仿宋" w:eastAsia="仿宋"/>
          <w:sz w:val="32"/>
          <w:szCs w:val="32"/>
        </w:rPr>
      </w:pPr>
      <w:r>
        <w:rPr>
          <w:rFonts w:hint="eastAsia" w:ascii="仿宋" w:hAnsi="仿宋" w:eastAsia="仿宋"/>
          <w:sz w:val="32"/>
          <w:szCs w:val="32"/>
        </w:rPr>
        <w:t xml:space="preserve"> 1.</w:t>
      </w:r>
      <w:r>
        <w:rPr>
          <w:rFonts w:hint="eastAsia" w:ascii="仿宋" w:hAnsi="仿宋" w:eastAsia="仿宋"/>
          <w:b/>
          <w:sz w:val="32"/>
          <w:szCs w:val="32"/>
        </w:rPr>
        <w:t>绩效管理工作总体情况</w:t>
      </w:r>
      <w:r>
        <w:rPr>
          <w:rFonts w:hint="eastAsia" w:ascii="仿宋" w:hAnsi="仿宋" w:eastAsia="仿宋"/>
          <w:sz w:val="32"/>
          <w:szCs w:val="32"/>
        </w:rPr>
        <w:t>。根据财政预算管理要求，2017年我部门组织对</w:t>
      </w:r>
      <w:r>
        <w:rPr>
          <w:rFonts w:hint="eastAsia" w:ascii="仿宋" w:hAnsi="仿宋" w:eastAsia="仿宋"/>
          <w:sz w:val="32"/>
          <w:szCs w:val="32"/>
          <w:lang w:val="en-US" w:eastAsia="zh-CN"/>
        </w:rPr>
        <w:t>1</w:t>
      </w:r>
      <w:r>
        <w:rPr>
          <w:rFonts w:hint="eastAsia" w:ascii="仿宋" w:hAnsi="仿宋" w:eastAsia="仿宋"/>
          <w:sz w:val="32"/>
          <w:szCs w:val="32"/>
        </w:rPr>
        <w:t xml:space="preserve"> 个一般公共预算项目支出开展绩效自评，共涉及资金</w:t>
      </w:r>
      <w:r>
        <w:rPr>
          <w:rFonts w:hint="eastAsia" w:ascii="仿宋" w:hAnsi="仿宋" w:eastAsia="仿宋"/>
          <w:sz w:val="32"/>
          <w:szCs w:val="32"/>
          <w:lang w:val="en-US" w:eastAsia="zh-CN"/>
        </w:rPr>
        <w:t>25</w:t>
      </w:r>
      <w:r>
        <w:rPr>
          <w:rFonts w:hint="eastAsia" w:ascii="仿宋" w:hAnsi="仿宋" w:eastAsia="仿宋"/>
          <w:sz w:val="32"/>
          <w:szCs w:val="32"/>
        </w:rPr>
        <w:t xml:space="preserve"> 万元，占一般公共预算项目支出总额的</w:t>
      </w:r>
      <w:r>
        <w:rPr>
          <w:rFonts w:hint="eastAsia" w:ascii="仿宋" w:hAnsi="仿宋" w:eastAsia="仿宋"/>
          <w:sz w:val="32"/>
          <w:szCs w:val="32"/>
          <w:lang w:val="en-US" w:eastAsia="zh-CN"/>
        </w:rPr>
        <w:t>4</w:t>
      </w:r>
      <w:r>
        <w:rPr>
          <w:rFonts w:hint="eastAsia" w:ascii="仿宋" w:hAnsi="仿宋" w:eastAsia="仿宋"/>
          <w:sz w:val="32"/>
          <w:szCs w:val="32"/>
        </w:rPr>
        <w:t xml:space="preserve"> %；</w:t>
      </w:r>
      <w:r>
        <w:rPr>
          <w:rFonts w:hint="eastAsia" w:ascii="仿宋" w:hAnsi="仿宋" w:eastAsia="仿宋"/>
          <w:sz w:val="32"/>
          <w:szCs w:val="32"/>
          <w:lang w:eastAsia="zh-CN"/>
        </w:rPr>
        <w:t>没有政府性基金语段项目，故没有</w:t>
      </w:r>
      <w:r>
        <w:rPr>
          <w:rFonts w:hint="eastAsia" w:ascii="仿宋" w:hAnsi="仿宋" w:eastAsia="仿宋"/>
          <w:sz w:val="32"/>
          <w:szCs w:val="32"/>
        </w:rPr>
        <w:t xml:space="preserve">组织对政府性基金预算项目开展绩效自评，共涉及资金 </w:t>
      </w:r>
      <w:r>
        <w:rPr>
          <w:rFonts w:hint="eastAsia" w:ascii="仿宋" w:hAnsi="仿宋" w:eastAsia="仿宋"/>
          <w:sz w:val="32"/>
          <w:szCs w:val="32"/>
          <w:lang w:val="en-US" w:eastAsia="zh-CN"/>
        </w:rPr>
        <w:t>0</w:t>
      </w:r>
      <w:r>
        <w:rPr>
          <w:rFonts w:hint="eastAsia" w:ascii="仿宋" w:hAnsi="仿宋" w:eastAsia="仿宋"/>
          <w:sz w:val="32"/>
          <w:szCs w:val="32"/>
        </w:rPr>
        <w:t xml:space="preserve"> 万元，占政府性基金预算项目支出总额的 </w:t>
      </w:r>
      <w:r>
        <w:rPr>
          <w:rFonts w:hint="eastAsia" w:ascii="仿宋" w:hAnsi="仿宋" w:eastAsia="仿宋"/>
          <w:sz w:val="32"/>
          <w:szCs w:val="32"/>
          <w:lang w:val="en-US" w:eastAsia="zh-CN"/>
        </w:rPr>
        <w:t>0</w:t>
      </w:r>
      <w:r>
        <w:rPr>
          <w:rFonts w:hint="eastAsia" w:ascii="仿宋" w:hAnsi="仿宋" w:eastAsia="仿宋"/>
          <w:sz w:val="32"/>
          <w:szCs w:val="32"/>
        </w:rPr>
        <w:t xml:space="preserve"> %。主要项目绩效自评情况： </w:t>
      </w:r>
    </w:p>
    <w:p>
      <w:pPr>
        <w:snapToGrid w:val="0"/>
        <w:spacing w:line="580" w:lineRule="exact"/>
        <w:ind w:left="-141" w:leftChars="-67" w:right="-334" w:rightChars="-159" w:firstLine="640"/>
        <w:rPr>
          <w:rFonts w:hint="eastAsia" w:ascii="仿宋" w:hAnsi="仿宋" w:eastAsia="仿宋"/>
          <w:sz w:val="32"/>
          <w:szCs w:val="32"/>
        </w:rPr>
      </w:pPr>
      <w:r>
        <w:rPr>
          <w:rFonts w:hint="eastAsia" w:ascii="仿宋" w:hAnsi="仿宋" w:eastAsia="仿宋"/>
          <w:sz w:val="32"/>
          <w:szCs w:val="32"/>
          <w:lang w:eastAsia="zh-CN"/>
        </w:rPr>
        <w:t>“出版《老艺术家传记》纪念卷”</w:t>
      </w:r>
      <w:r>
        <w:rPr>
          <w:rFonts w:hint="eastAsia" w:ascii="仿宋" w:hAnsi="仿宋" w:eastAsia="仿宋"/>
          <w:sz w:val="32"/>
          <w:szCs w:val="32"/>
        </w:rPr>
        <w:t>项目绩效自评综述：根据年初设定的绩效目标，</w:t>
      </w:r>
      <w:r>
        <w:rPr>
          <w:rFonts w:hint="eastAsia" w:ascii="仿宋" w:hAnsi="仿宋" w:eastAsia="仿宋"/>
          <w:sz w:val="32"/>
          <w:szCs w:val="32"/>
          <w:lang w:eastAsia="zh-CN"/>
        </w:rPr>
        <w:t>“出版《老艺术家传记》纪念卷”</w:t>
      </w:r>
      <w:r>
        <w:rPr>
          <w:rFonts w:hint="eastAsia" w:ascii="仿宋" w:hAnsi="仿宋" w:eastAsia="仿宋"/>
          <w:sz w:val="32"/>
          <w:szCs w:val="32"/>
        </w:rPr>
        <w:t>项目自评得分为</w:t>
      </w:r>
      <w:r>
        <w:rPr>
          <w:rFonts w:hint="eastAsia" w:ascii="仿宋" w:hAnsi="仿宋" w:eastAsia="仿宋"/>
          <w:sz w:val="32"/>
          <w:szCs w:val="32"/>
          <w:lang w:val="en-US" w:eastAsia="zh-CN"/>
        </w:rPr>
        <w:t>97</w:t>
      </w:r>
      <w:r>
        <w:rPr>
          <w:rFonts w:hint="eastAsia" w:ascii="仿宋" w:hAnsi="仿宋" w:eastAsia="仿宋"/>
          <w:sz w:val="32"/>
          <w:szCs w:val="32"/>
        </w:rPr>
        <w:t xml:space="preserve">分。项目全年预算数为 </w:t>
      </w:r>
      <w:r>
        <w:rPr>
          <w:rFonts w:hint="eastAsia" w:ascii="仿宋" w:hAnsi="仿宋" w:eastAsia="仿宋"/>
          <w:sz w:val="32"/>
          <w:szCs w:val="32"/>
          <w:lang w:val="en-US" w:eastAsia="zh-CN"/>
        </w:rPr>
        <w:t>25</w:t>
      </w:r>
      <w:r>
        <w:rPr>
          <w:rFonts w:hint="eastAsia" w:ascii="仿宋" w:hAnsi="仿宋" w:eastAsia="仿宋"/>
          <w:sz w:val="32"/>
          <w:szCs w:val="32"/>
        </w:rPr>
        <w:t xml:space="preserve"> 万元，执行数为</w:t>
      </w:r>
      <w:r>
        <w:rPr>
          <w:rFonts w:hint="eastAsia" w:ascii="仿宋" w:hAnsi="仿宋" w:eastAsia="仿宋"/>
          <w:sz w:val="32"/>
          <w:szCs w:val="32"/>
          <w:lang w:val="en-US" w:eastAsia="zh-CN"/>
        </w:rPr>
        <w:t>25</w:t>
      </w:r>
      <w:r>
        <w:rPr>
          <w:rFonts w:hint="eastAsia" w:ascii="仿宋" w:hAnsi="仿宋" w:eastAsia="仿宋"/>
          <w:sz w:val="32"/>
          <w:szCs w:val="32"/>
        </w:rPr>
        <w:t xml:space="preserve">  万元，完成预算的</w:t>
      </w:r>
      <w:r>
        <w:rPr>
          <w:rFonts w:hint="eastAsia" w:ascii="仿宋" w:hAnsi="仿宋" w:eastAsia="仿宋"/>
          <w:sz w:val="32"/>
          <w:szCs w:val="32"/>
          <w:lang w:val="en-US" w:eastAsia="zh-CN"/>
        </w:rPr>
        <w:t>100</w:t>
      </w:r>
      <w:r>
        <w:rPr>
          <w:rFonts w:hint="eastAsia" w:ascii="仿宋" w:hAnsi="仿宋" w:eastAsia="仿宋"/>
          <w:sz w:val="32"/>
          <w:szCs w:val="32"/>
        </w:rPr>
        <w:t xml:space="preserve"> %。主要产出和效果：一是</w:t>
      </w:r>
      <w:r>
        <w:rPr>
          <w:rFonts w:hint="eastAsia" w:ascii="仿宋" w:hAnsi="仿宋" w:eastAsia="仿宋"/>
          <w:sz w:val="32"/>
          <w:szCs w:val="32"/>
          <w:lang w:eastAsia="zh-CN"/>
        </w:rPr>
        <w:t>汕头市文联发起了为汕头市文艺名家立传的文化基因工程，由作家团分批次完成对</w:t>
      </w:r>
      <w:r>
        <w:rPr>
          <w:rFonts w:hint="eastAsia" w:ascii="仿宋" w:hAnsi="仿宋" w:eastAsia="仿宋"/>
          <w:sz w:val="32"/>
          <w:szCs w:val="32"/>
          <w:lang w:val="en-US" w:eastAsia="zh-CN"/>
        </w:rPr>
        <w:t>51为文艺名家的传记采写。通过讴歌文艺名家们潜心笃志的艺术追求和时间，继承弘扬其爱国为民、崇德尚艺的人格品德，为我市文艺界树立光辉典范。</w:t>
      </w:r>
      <w:r>
        <w:rPr>
          <w:rFonts w:hint="eastAsia" w:ascii="仿宋" w:hAnsi="仿宋" w:eastAsia="仿宋"/>
          <w:sz w:val="32"/>
          <w:szCs w:val="32"/>
        </w:rPr>
        <w:t>；二是</w:t>
      </w:r>
      <w:r>
        <w:rPr>
          <w:rFonts w:hint="eastAsia" w:ascii="仿宋" w:hAnsi="仿宋" w:eastAsia="仿宋"/>
          <w:sz w:val="32"/>
          <w:szCs w:val="32"/>
          <w:lang w:eastAsia="zh-CN"/>
        </w:rPr>
        <w:t>通过展示文艺名家的艺术精品，推进潮汕文化的传承与发展</w:t>
      </w:r>
      <w:r>
        <w:rPr>
          <w:rFonts w:hint="eastAsia" w:ascii="仿宋" w:hAnsi="仿宋" w:eastAsia="仿宋"/>
          <w:sz w:val="32"/>
          <w:szCs w:val="32"/>
        </w:rPr>
        <w:t>。发现的主要问题及原因：一是</w:t>
      </w:r>
      <w:r>
        <w:rPr>
          <w:rFonts w:hint="eastAsia" w:ascii="仿宋" w:hAnsi="仿宋" w:eastAsia="仿宋"/>
          <w:sz w:val="32"/>
          <w:szCs w:val="32"/>
          <w:lang w:eastAsia="zh-CN"/>
        </w:rPr>
        <w:t>由于年代久远，一些文艺名家的图片数量较少、质量不佳</w:t>
      </w:r>
      <w:r>
        <w:rPr>
          <w:rFonts w:hint="eastAsia" w:ascii="仿宋" w:hAnsi="仿宋" w:eastAsia="仿宋"/>
          <w:sz w:val="32"/>
          <w:szCs w:val="32"/>
        </w:rPr>
        <w:t>；二是</w:t>
      </w:r>
      <w:r>
        <w:rPr>
          <w:rFonts w:hint="eastAsia" w:ascii="仿宋" w:hAnsi="仿宋" w:eastAsia="仿宋"/>
          <w:sz w:val="32"/>
          <w:szCs w:val="32"/>
          <w:lang w:eastAsia="zh-CN"/>
        </w:rPr>
        <w:t>经费有限，编印入册的文艺名家数量有限</w:t>
      </w:r>
      <w:r>
        <w:rPr>
          <w:rFonts w:hint="eastAsia" w:ascii="仿宋" w:hAnsi="仿宋" w:eastAsia="仿宋"/>
          <w:sz w:val="32"/>
          <w:szCs w:val="32"/>
        </w:rPr>
        <w:t>。下一步改进措施：一是</w:t>
      </w:r>
      <w:r>
        <w:rPr>
          <w:rFonts w:hint="eastAsia" w:ascii="仿宋" w:hAnsi="仿宋" w:eastAsia="仿宋"/>
          <w:sz w:val="32"/>
          <w:szCs w:val="32"/>
          <w:lang w:eastAsia="zh-CN"/>
        </w:rPr>
        <w:t>加强推进文化基因工程，整理保存图片资料</w:t>
      </w:r>
      <w:r>
        <w:rPr>
          <w:rFonts w:hint="eastAsia" w:ascii="仿宋" w:hAnsi="仿宋" w:eastAsia="仿宋"/>
          <w:sz w:val="32"/>
          <w:szCs w:val="32"/>
        </w:rPr>
        <w:t>；二</w:t>
      </w:r>
      <w:r>
        <w:rPr>
          <w:rFonts w:hint="eastAsia" w:ascii="仿宋" w:hAnsi="仿宋" w:eastAsia="仿宋"/>
          <w:sz w:val="32"/>
          <w:szCs w:val="32"/>
          <w:lang w:eastAsia="zh-CN"/>
        </w:rPr>
        <w:t>是持续推出文艺名家传记，补充完善文艺名家资料整理存档</w:t>
      </w:r>
      <w:r>
        <w:rPr>
          <w:rFonts w:hint="eastAsia" w:ascii="仿宋" w:hAnsi="仿宋" w:eastAsia="仿宋"/>
          <w:sz w:val="32"/>
          <w:szCs w:val="32"/>
        </w:rPr>
        <w:t>。</w:t>
      </w:r>
    </w:p>
    <w:p>
      <w:pPr>
        <w:snapToGrid w:val="0"/>
        <w:spacing w:line="580" w:lineRule="exact"/>
        <w:ind w:left="-141" w:leftChars="-67" w:right="-334" w:rightChars="-159" w:firstLine="640"/>
        <w:rPr>
          <w:rFonts w:hint="eastAsia" w:ascii="仿宋" w:hAnsi="仿宋" w:eastAsia="仿宋"/>
          <w:sz w:val="32"/>
          <w:szCs w:val="32"/>
          <w:lang w:eastAsia="zh-CN"/>
        </w:rPr>
      </w:pPr>
      <w:r>
        <w:rPr>
          <w:rFonts w:hint="eastAsia" w:ascii="仿宋" w:hAnsi="仿宋" w:eastAsia="仿宋"/>
          <w:sz w:val="32"/>
          <w:szCs w:val="32"/>
        </w:rPr>
        <w:t xml:space="preserve">组织对 </w:t>
      </w:r>
      <w:r>
        <w:rPr>
          <w:rFonts w:hint="eastAsia" w:ascii="仿宋" w:hAnsi="仿宋" w:eastAsia="仿宋"/>
          <w:sz w:val="32"/>
          <w:szCs w:val="32"/>
          <w:lang w:eastAsia="zh-CN"/>
        </w:rPr>
        <w:t>“出版《老艺术家传记》纪念卷”</w:t>
      </w:r>
      <w:r>
        <w:rPr>
          <w:rFonts w:hint="eastAsia" w:ascii="仿宋" w:hAnsi="仿宋" w:eastAsia="仿宋"/>
          <w:sz w:val="32"/>
          <w:szCs w:val="32"/>
          <w:lang w:val="en-US" w:eastAsia="zh-CN"/>
        </w:rPr>
        <w:t>1</w:t>
      </w:r>
      <w:r>
        <w:rPr>
          <w:rFonts w:hint="eastAsia" w:ascii="仿宋" w:hAnsi="仿宋" w:eastAsia="仿宋"/>
          <w:sz w:val="32"/>
          <w:szCs w:val="32"/>
        </w:rPr>
        <w:t>个项目进行绩效评价，涉及一般公共预算支出</w:t>
      </w:r>
      <w:r>
        <w:rPr>
          <w:rFonts w:hint="eastAsia" w:ascii="仿宋" w:hAnsi="仿宋" w:eastAsia="仿宋"/>
          <w:sz w:val="32"/>
          <w:szCs w:val="32"/>
          <w:lang w:val="en-US" w:eastAsia="zh-CN"/>
        </w:rPr>
        <w:t>25</w:t>
      </w:r>
      <w:r>
        <w:rPr>
          <w:rFonts w:hint="eastAsia" w:ascii="仿宋" w:hAnsi="仿宋" w:eastAsia="仿宋"/>
          <w:sz w:val="32"/>
          <w:szCs w:val="32"/>
        </w:rPr>
        <w:t xml:space="preserve"> 万元。从评价情况来看，</w:t>
      </w:r>
      <w:r>
        <w:rPr>
          <w:rFonts w:hint="eastAsia" w:ascii="仿宋" w:hAnsi="仿宋" w:eastAsia="仿宋"/>
          <w:sz w:val="32"/>
          <w:szCs w:val="32"/>
          <w:lang w:eastAsia="zh-CN"/>
        </w:rPr>
        <w:t>编辑出版《汕头文艺名家传略（上下卷）》，本书的出版，得到了文艺界艺术家们的高度认可和社会各界人士</w:t>
      </w:r>
      <w:bookmarkStart w:id="0" w:name="_GoBack"/>
      <w:bookmarkEnd w:id="0"/>
      <w:r>
        <w:rPr>
          <w:rFonts w:hint="eastAsia" w:ascii="仿宋" w:hAnsi="仿宋" w:eastAsia="仿宋"/>
          <w:sz w:val="32"/>
          <w:szCs w:val="32"/>
          <w:lang w:eastAsia="zh-CN"/>
        </w:rPr>
        <w:t>的高度关注。</w:t>
      </w:r>
    </w:p>
    <w:p>
      <w:pPr>
        <w:snapToGrid w:val="0"/>
        <w:spacing w:line="580" w:lineRule="exact"/>
        <w:ind w:left="-141" w:leftChars="-67" w:right="-334" w:rightChars="-159" w:firstLine="640"/>
        <w:rPr>
          <w:rFonts w:hint="eastAsia" w:ascii="仿宋" w:hAnsi="仿宋" w:eastAsia="仿宋"/>
          <w:sz w:val="32"/>
          <w:szCs w:val="32"/>
        </w:rPr>
      </w:pPr>
      <w:r>
        <w:rPr>
          <w:rFonts w:hint="eastAsia" w:ascii="仿宋" w:hAnsi="仿宋" w:eastAsia="仿宋"/>
          <w:sz w:val="32"/>
          <w:szCs w:val="32"/>
          <w:lang w:eastAsia="zh-CN"/>
        </w:rPr>
        <w:t>没有</w:t>
      </w:r>
      <w:r>
        <w:rPr>
          <w:rFonts w:hint="eastAsia" w:ascii="仿宋" w:hAnsi="仿宋" w:eastAsia="仿宋"/>
          <w:sz w:val="32"/>
          <w:szCs w:val="32"/>
        </w:rPr>
        <w:t>组织对部门开展整体支出绩效评价试点。</w:t>
      </w:r>
    </w:p>
    <w:p>
      <w:pPr>
        <w:snapToGrid w:val="0"/>
        <w:spacing w:line="580" w:lineRule="exact"/>
        <w:ind w:left="-141" w:leftChars="-67" w:right="-334" w:rightChars="-159" w:firstLine="640"/>
        <w:rPr>
          <w:rFonts w:hint="eastAsia" w:ascii="仿宋" w:hAnsi="仿宋" w:eastAsia="仿宋"/>
          <w:bCs/>
          <w:sz w:val="32"/>
          <w:szCs w:val="32"/>
          <w:lang w:eastAsia="zh-CN"/>
        </w:rPr>
      </w:pPr>
      <w:r>
        <w:rPr>
          <w:rFonts w:hint="eastAsia" w:ascii="仿宋" w:hAnsi="仿宋" w:eastAsia="仿宋"/>
          <w:sz w:val="32"/>
          <w:szCs w:val="32"/>
        </w:rPr>
        <w:t>2.</w:t>
      </w:r>
      <w:r>
        <w:rPr>
          <w:rFonts w:hint="eastAsia" w:ascii="仿宋" w:hAnsi="仿宋" w:eastAsia="仿宋"/>
          <w:b/>
          <w:sz w:val="32"/>
          <w:szCs w:val="32"/>
        </w:rPr>
        <w:t>重点项目绩效评价报告</w:t>
      </w:r>
      <w:r>
        <w:rPr>
          <w:rFonts w:hint="eastAsia" w:ascii="仿宋" w:hAnsi="仿宋" w:eastAsia="仿宋"/>
          <w:sz w:val="32"/>
          <w:szCs w:val="32"/>
        </w:rPr>
        <w:t>。</w:t>
      </w:r>
      <w:r>
        <w:rPr>
          <w:rFonts w:hint="eastAsia" w:ascii="仿宋" w:hAnsi="仿宋" w:eastAsia="仿宋"/>
          <w:sz w:val="32"/>
          <w:szCs w:val="32"/>
          <w:lang w:eastAsia="zh-CN"/>
        </w:rPr>
        <w:t>没有</w:t>
      </w:r>
      <w:r>
        <w:rPr>
          <w:rFonts w:hint="eastAsia" w:ascii="仿宋" w:hAnsi="仿宋" w:eastAsia="仿宋"/>
          <w:sz w:val="32"/>
          <w:szCs w:val="32"/>
        </w:rPr>
        <w:t>由市财政局牵头组织并反馈部门的重点绩效评价报告</w:t>
      </w:r>
      <w:r>
        <w:rPr>
          <w:rFonts w:hint="eastAsia" w:ascii="仿宋" w:hAnsi="仿宋" w:eastAsia="仿宋"/>
          <w:sz w:val="32"/>
          <w:szCs w:val="32"/>
          <w:lang w:eastAsia="zh-CN"/>
        </w:rPr>
        <w:t>。</w:t>
      </w:r>
    </w:p>
    <w:p>
      <w:pPr>
        <w:snapToGrid w:val="0"/>
        <w:spacing w:line="580" w:lineRule="exact"/>
        <w:ind w:left="-141" w:leftChars="-67" w:right="-334" w:rightChars="-159" w:firstLine="64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以部门为主体开展的项目绩效评价报告</w:t>
      </w:r>
      <w:r>
        <w:rPr>
          <w:rFonts w:hint="eastAsia" w:ascii="仿宋" w:hAnsi="仿宋" w:eastAsia="仿宋"/>
          <w:sz w:val="32"/>
          <w:szCs w:val="32"/>
        </w:rPr>
        <w:t>。</w:t>
      </w:r>
    </w:p>
    <w:p>
      <w:pPr>
        <w:snapToGrid w:val="0"/>
        <w:spacing w:line="580" w:lineRule="exact"/>
        <w:ind w:left="-141" w:leftChars="-67" w:right="-334" w:rightChars="-159" w:firstLine="640"/>
        <w:rPr>
          <w:rFonts w:hint="eastAsia" w:ascii="仿宋" w:hAnsi="仿宋" w:eastAsia="仿宋"/>
          <w:sz w:val="32"/>
          <w:szCs w:val="32"/>
        </w:rPr>
      </w:pPr>
      <w:r>
        <w:rPr>
          <w:rFonts w:hint="eastAsia" w:ascii="仿宋" w:hAnsi="仿宋" w:eastAsia="仿宋"/>
          <w:sz w:val="32"/>
          <w:szCs w:val="32"/>
          <w:lang w:eastAsia="zh-CN"/>
        </w:rPr>
        <w:t>“出版《老艺术家传记》纪念卷”</w:t>
      </w:r>
      <w:r>
        <w:rPr>
          <w:rFonts w:hint="eastAsia" w:ascii="仿宋" w:hAnsi="仿宋" w:eastAsia="仿宋"/>
          <w:sz w:val="32"/>
          <w:szCs w:val="32"/>
        </w:rPr>
        <w:t>项目是</w:t>
      </w:r>
      <w:r>
        <w:rPr>
          <w:rFonts w:hint="eastAsia" w:ascii="仿宋" w:hAnsi="仿宋" w:eastAsia="仿宋"/>
          <w:sz w:val="32"/>
          <w:szCs w:val="32"/>
          <w:lang w:eastAsia="zh-CN"/>
        </w:rPr>
        <w:t>汕头市文联发起的为汕头市文艺名家立传的文化基因工程，由</w:t>
      </w:r>
      <w:r>
        <w:rPr>
          <w:rFonts w:hint="eastAsia" w:ascii="仿宋" w:hAnsi="仿宋" w:eastAsia="仿宋"/>
          <w:sz w:val="32"/>
          <w:szCs w:val="32"/>
          <w:lang w:val="en-US" w:eastAsia="zh-CN"/>
        </w:rPr>
        <w:t>37优秀</w:t>
      </w:r>
      <w:r>
        <w:rPr>
          <w:rFonts w:hint="eastAsia" w:ascii="仿宋" w:hAnsi="仿宋" w:eastAsia="仿宋"/>
          <w:sz w:val="32"/>
          <w:szCs w:val="32"/>
          <w:lang w:eastAsia="zh-CN"/>
        </w:rPr>
        <w:t>作家团分</w:t>
      </w:r>
      <w:r>
        <w:rPr>
          <w:rFonts w:hint="eastAsia" w:ascii="仿宋" w:hAnsi="仿宋" w:eastAsia="仿宋"/>
          <w:sz w:val="32"/>
          <w:szCs w:val="32"/>
          <w:lang w:val="en-US" w:eastAsia="zh-CN"/>
        </w:rPr>
        <w:t>3</w:t>
      </w:r>
      <w:r>
        <w:rPr>
          <w:rFonts w:hint="eastAsia" w:ascii="仿宋" w:hAnsi="仿宋" w:eastAsia="仿宋"/>
          <w:sz w:val="32"/>
          <w:szCs w:val="32"/>
          <w:lang w:eastAsia="zh-CN"/>
        </w:rPr>
        <w:t>批次完成对</w:t>
      </w:r>
      <w:r>
        <w:rPr>
          <w:rFonts w:hint="eastAsia" w:ascii="仿宋" w:hAnsi="仿宋" w:eastAsia="仿宋"/>
          <w:sz w:val="32"/>
          <w:szCs w:val="32"/>
          <w:lang w:val="en-US" w:eastAsia="zh-CN"/>
        </w:rPr>
        <w:t>51为文艺名家的传记采写。通过讴歌文艺名家们潜心笃志的艺术追求，继承弘扬其爱国为民、崇德尚艺的人格品德，记录传承其为丰富汕头文化底蕴和精神内涵留下的宝贵文艺基因，为我市文艺界树立光辉典范。</w:t>
      </w:r>
      <w:r>
        <w:rPr>
          <w:rFonts w:hint="eastAsia" w:ascii="仿宋" w:hAnsi="仿宋" w:eastAsia="仿宋"/>
          <w:sz w:val="32"/>
          <w:szCs w:val="32"/>
          <w:lang w:eastAsia="zh-CN"/>
        </w:rPr>
        <w:t>通过展示文艺名家的艺术精品，推进潮汕文化的传承与发展</w:t>
      </w:r>
      <w:r>
        <w:rPr>
          <w:rFonts w:hint="eastAsia" w:ascii="仿宋" w:hAnsi="仿宋" w:eastAsia="仿宋"/>
          <w:sz w:val="32"/>
          <w:szCs w:val="32"/>
        </w:rPr>
        <w:t>。</w:t>
      </w:r>
      <w:r>
        <w:rPr>
          <w:rFonts w:hint="eastAsia" w:ascii="仿宋" w:hAnsi="仿宋" w:eastAsia="仿宋"/>
          <w:sz w:val="32"/>
          <w:szCs w:val="32"/>
          <w:lang w:eastAsia="zh-CN"/>
        </w:rPr>
        <w:t>但由于年代久远，一些文艺名家的图片数量较少、质量不佳。加之经费有限，编印入册的文艺名家数量有限</w:t>
      </w:r>
      <w:r>
        <w:rPr>
          <w:rFonts w:hint="eastAsia" w:ascii="仿宋" w:hAnsi="仿宋" w:eastAsia="仿宋"/>
          <w:sz w:val="32"/>
          <w:szCs w:val="32"/>
        </w:rPr>
        <w:t>。</w:t>
      </w:r>
      <w:r>
        <w:rPr>
          <w:rFonts w:hint="eastAsia" w:ascii="仿宋" w:hAnsi="仿宋" w:eastAsia="仿宋"/>
          <w:sz w:val="32"/>
          <w:szCs w:val="32"/>
          <w:lang w:eastAsia="zh-CN"/>
        </w:rPr>
        <w:t>接下来，应持续加强推进文化基因工程</w:t>
      </w:r>
      <w:r>
        <w:rPr>
          <w:rFonts w:hint="eastAsia" w:ascii="仿宋" w:hAnsi="仿宋" w:eastAsia="仿宋"/>
          <w:sz w:val="32"/>
          <w:szCs w:val="32"/>
        </w:rPr>
        <w:t>。</w:t>
      </w:r>
    </w:p>
    <w:p>
      <w:pPr>
        <w:ind w:left="-141" w:leftChars="-67" w:right="-334" w:rightChars="-159" w:firstLine="640"/>
        <w:rPr>
          <w:rFonts w:ascii="黑体" w:hAnsi="黑体" w:eastAsia="黑体"/>
          <w:sz w:val="32"/>
          <w:szCs w:val="32"/>
        </w:rPr>
      </w:pPr>
      <w:r>
        <w:rPr>
          <w:rFonts w:hint="eastAsia" w:ascii="黑体" w:hAnsi="黑体" w:eastAsia="黑体"/>
          <w:sz w:val="32"/>
          <w:szCs w:val="32"/>
        </w:rPr>
        <w:t>第三部分  专业名词解释</w:t>
      </w:r>
    </w:p>
    <w:p>
      <w:pPr>
        <w:spacing w:line="288" w:lineRule="auto"/>
        <w:ind w:left="-141" w:leftChars="-67" w:right="-334" w:rightChars="-159" w:firstLine="643" w:firstLineChars="200"/>
        <w:rPr>
          <w:rFonts w:hint="eastAsia" w:ascii="仿宋" w:hAnsi="仿宋" w:eastAsia="仿宋"/>
          <w:b/>
          <w:bCs/>
          <w:sz w:val="32"/>
          <w:szCs w:val="32"/>
        </w:rPr>
      </w:pPr>
      <w:r>
        <w:rPr>
          <w:rFonts w:hint="eastAsia" w:ascii="仿宋" w:hAnsi="仿宋" w:eastAsia="仿宋"/>
          <w:b/>
          <w:sz w:val="32"/>
          <w:szCs w:val="32"/>
        </w:rPr>
        <w:t>财政拨款收入：</w:t>
      </w:r>
      <w:r>
        <w:rPr>
          <w:rFonts w:hint="eastAsia" w:ascii="仿宋" w:hAnsi="仿宋" w:eastAsia="仿宋"/>
          <w:sz w:val="32"/>
          <w:szCs w:val="32"/>
        </w:rPr>
        <w:t>指财政当年拨付的资金。包括一般公共预算财政拨款和政府性基金财政拨款。</w:t>
      </w:r>
    </w:p>
    <w:p>
      <w:pPr>
        <w:spacing w:line="288" w:lineRule="auto"/>
        <w:ind w:left="-141" w:leftChars="-67" w:right="-334" w:rightChars="-159" w:firstLine="643" w:firstLineChars="200"/>
        <w:rPr>
          <w:rFonts w:hint="eastAsia" w:ascii="仿宋" w:hAnsi="仿宋" w:eastAsia="仿宋"/>
          <w:sz w:val="32"/>
          <w:szCs w:val="32"/>
        </w:rPr>
      </w:pPr>
      <w:r>
        <w:rPr>
          <w:rFonts w:hint="eastAsia" w:ascii="仿宋" w:hAnsi="仿宋" w:eastAsia="仿宋"/>
          <w:b/>
          <w:bCs/>
          <w:sz w:val="32"/>
          <w:szCs w:val="32"/>
        </w:rPr>
        <w:t>上级补助收入：</w:t>
      </w:r>
      <w:r>
        <w:rPr>
          <w:rFonts w:hint="eastAsia" w:ascii="仿宋" w:hAnsi="仿宋" w:eastAsia="仿宋"/>
          <w:sz w:val="32"/>
          <w:szCs w:val="32"/>
        </w:rPr>
        <w:t>指事业单位从主管部门和上级单位取得的非财政补助收入。</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pPr>
        <w:spacing w:line="288" w:lineRule="auto"/>
        <w:ind w:left="-141" w:leftChars="-67" w:right="-334" w:rightChars="-159" w:firstLine="630" w:firstLineChars="196"/>
        <w:rPr>
          <w:rFonts w:hint="eastAsia" w:ascii="仿宋" w:hAnsi="仿宋" w:eastAsia="仿宋"/>
          <w:sz w:val="32"/>
          <w:szCs w:val="32"/>
        </w:rPr>
      </w:pPr>
      <w:r>
        <w:rPr>
          <w:rFonts w:hint="eastAsia" w:ascii="仿宋" w:hAnsi="仿宋" w:eastAsia="仿宋"/>
          <w:b/>
          <w:sz w:val="32"/>
          <w:szCs w:val="32"/>
        </w:rPr>
        <w:t>经营收入：</w:t>
      </w:r>
      <w:r>
        <w:rPr>
          <w:rFonts w:hint="eastAsia" w:ascii="仿宋" w:hAnsi="仿宋" w:eastAsia="仿宋"/>
          <w:sz w:val="32"/>
          <w:szCs w:val="32"/>
        </w:rPr>
        <w:t>指事业单位在专业业务活动及其辅助活动之外开展非独立核算经营活动取得的收入。</w:t>
      </w:r>
    </w:p>
    <w:p>
      <w:pPr>
        <w:spacing w:line="288" w:lineRule="auto"/>
        <w:ind w:left="-141" w:leftChars="-67" w:right="-334" w:rightChars="-159" w:firstLine="630" w:firstLineChars="196"/>
        <w:rPr>
          <w:rFonts w:hint="eastAsia" w:ascii="仿宋" w:hAnsi="仿宋" w:eastAsia="仿宋"/>
          <w:sz w:val="32"/>
          <w:szCs w:val="32"/>
        </w:rPr>
      </w:pPr>
      <w:r>
        <w:rPr>
          <w:rFonts w:hint="eastAsia" w:ascii="仿宋" w:hAnsi="仿宋" w:eastAsia="仿宋"/>
          <w:b/>
          <w:bCs/>
          <w:sz w:val="32"/>
          <w:szCs w:val="32"/>
        </w:rPr>
        <w:t>附属单位上缴收入：</w:t>
      </w:r>
      <w:r>
        <w:rPr>
          <w:rFonts w:hint="eastAsia" w:ascii="仿宋" w:hAnsi="仿宋" w:eastAsia="仿宋"/>
          <w:sz w:val="32"/>
          <w:szCs w:val="32"/>
        </w:rPr>
        <w:t>指事业单位附属独立核算单位按照有关规定上缴的收入。</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其他收入：</w:t>
      </w:r>
      <w:r>
        <w:rPr>
          <w:rFonts w:hint="eastAsia" w:ascii="仿宋" w:hAnsi="仿宋" w:eastAsia="仿宋"/>
          <w:sz w:val="32"/>
          <w:szCs w:val="32"/>
        </w:rPr>
        <w:t>指除上述“财政拨款收入”、“事业收入”、“经营收入”等以外的收入。</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用事业基金弥补收支差额：</w:t>
      </w:r>
      <w:r>
        <w:rPr>
          <w:rFonts w:hint="eastAsia" w:ascii="仿宋" w:hAnsi="仿宋" w:eastAsia="仿宋"/>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年初结转和结余：</w:t>
      </w:r>
      <w:r>
        <w:rPr>
          <w:rFonts w:hint="eastAsia" w:ascii="仿宋" w:hAnsi="仿宋" w:eastAsia="仿宋"/>
          <w:sz w:val="32"/>
          <w:szCs w:val="32"/>
        </w:rPr>
        <w:t>指以前年度尚未完成、结转到本年按有关规定继续使用的资金。</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结余分配：</w:t>
      </w:r>
      <w:r>
        <w:rPr>
          <w:rFonts w:hint="eastAsia" w:ascii="仿宋" w:hAnsi="仿宋" w:eastAsia="仿宋"/>
          <w:sz w:val="32"/>
          <w:szCs w:val="32"/>
        </w:rPr>
        <w:t>指事业事位按规定从非财政补助结余中分配的事业基金和职工福利基金等。</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年末结转和结余：</w:t>
      </w:r>
      <w:r>
        <w:rPr>
          <w:rFonts w:hint="eastAsia" w:ascii="仿宋" w:hAnsi="仿宋" w:eastAsia="仿宋"/>
          <w:sz w:val="32"/>
          <w:szCs w:val="32"/>
        </w:rPr>
        <w:t>指本年度或以前年度预算安排、因客观条件发生变化无法按原计划实施，需要延迟到以后年度按有关规定继续使用的资金。</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经营支出：</w:t>
      </w:r>
      <w:r>
        <w:rPr>
          <w:rFonts w:hint="eastAsia" w:ascii="仿宋" w:hAnsi="仿宋" w:eastAsia="仿宋"/>
          <w:sz w:val="32"/>
          <w:szCs w:val="32"/>
        </w:rPr>
        <w:t>指事业单位在专业业务活动及其辅助活动之外开展非独立核算经营活动所发生的支出。</w:t>
      </w:r>
    </w:p>
    <w:p>
      <w:pPr>
        <w:spacing w:line="288" w:lineRule="auto"/>
        <w:ind w:left="-141" w:leftChars="-67" w:right="-334" w:rightChars="-159" w:firstLine="630" w:firstLineChars="196"/>
        <w:rPr>
          <w:rFonts w:ascii="仿宋" w:hAnsi="仿宋" w:eastAsia="仿宋" w:cs="宋体"/>
          <w:kern w:val="0"/>
          <w:sz w:val="32"/>
          <w:szCs w:val="32"/>
        </w:rPr>
      </w:pPr>
      <w:r>
        <w:rPr>
          <w:rFonts w:hint="eastAsia" w:ascii="仿宋" w:hAnsi="仿宋" w:eastAsia="仿宋"/>
          <w:b/>
          <w:sz w:val="32"/>
          <w:szCs w:val="32"/>
        </w:rPr>
        <w:t>“三公”经费：</w:t>
      </w:r>
      <w:r>
        <w:rPr>
          <w:rFonts w:hint="eastAsia" w:ascii="仿宋" w:hAnsi="仿宋" w:eastAsia="仿宋"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机关运行经费：</w:t>
      </w:r>
      <w:r>
        <w:rPr>
          <w:rFonts w:hint="eastAsia" w:ascii="仿宋" w:hAnsi="仿宋" w:eastAsia="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41" w:leftChars="-67" w:right="-334" w:rightChars="-159" w:firstLine="640" w:firstLineChars="200"/>
        <w:outlineLvl w:val="0"/>
        <w:rPr>
          <w:rFonts w:hint="eastAsia" w:ascii="黑体" w:hAnsi="黑体" w:eastAsia="黑体"/>
          <w:sz w:val="32"/>
          <w:szCs w:val="32"/>
        </w:rPr>
      </w:pPr>
      <w:r>
        <w:rPr>
          <w:rFonts w:hint="eastAsia" w:ascii="黑体" w:hAnsi="黑体" w:eastAsia="黑体"/>
          <w:sz w:val="32"/>
          <w:szCs w:val="32"/>
        </w:rPr>
        <w:t>第四部分     2017年部门决算表</w:t>
      </w:r>
    </w:p>
    <w:p>
      <w:pPr>
        <w:ind w:left="-141" w:leftChars="-67" w:right="-334" w:rightChars="-159" w:firstLine="640"/>
        <w:rPr>
          <w:rFonts w:hint="eastAsia" w:ascii="仿宋" w:hAnsi="仿宋" w:eastAsia="仿宋"/>
          <w:sz w:val="32"/>
          <w:szCs w:val="32"/>
        </w:rPr>
      </w:pPr>
      <w:r>
        <w:rPr>
          <w:rFonts w:hint="eastAsia" w:ascii="仿宋" w:hAnsi="仿宋" w:eastAsia="仿宋"/>
          <w:sz w:val="32"/>
          <w:szCs w:val="32"/>
        </w:rPr>
        <w:t>公开8张部门决算表格（公开01表--08表），包括：1.收支总表3张：《收入支出决算总表》、《收入决算表》、《支出决算表》；2.财政拨款收支表5张：《财政拨款收入支出决算总表》、《一般公共预算财政拨款支出决算表》、《一般公共预算财政拨款基本支出决算表》、《一般公共预算财政拨款“三公”经费支出决算表》和《政府性基金预算财政拨款收入支出决算表》。</w:t>
      </w:r>
    </w:p>
    <w:p>
      <w:pPr>
        <w:jc w:val="center"/>
      </w:pPr>
    </w:p>
    <w:sectPr>
      <w:footerReference r:id="rId3" w:type="default"/>
      <w:footerReference r:id="rId4" w:type="even"/>
      <w:pgSz w:w="11906" w:h="16838"/>
      <w:pgMar w:top="1440" w:right="1797" w:bottom="1276"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11</w:t>
    </w:r>
    <w:r>
      <w:rPr>
        <w:sz w:val="24"/>
        <w:szCs w:val="24"/>
      </w:rPr>
      <w:fldChar w:fldCharType="end"/>
    </w:r>
    <w:r>
      <w:rPr>
        <w:rFonts w:hint="eastAsia"/>
        <w:sz w:val="24"/>
        <w:szCs w:val="24"/>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917" w:y="-2"/>
      <w:rPr>
        <w:rStyle w:val="4"/>
        <w:sz w:val="24"/>
        <w:szCs w:val="24"/>
      </w:rPr>
    </w:pPr>
    <w:r>
      <w:rPr>
        <w:rFonts w:hint="eastAsia"/>
        <w:sz w:val="24"/>
        <w:szCs w:val="24"/>
      </w:rPr>
      <w:t>-</w:t>
    </w:r>
    <w:r>
      <w:rPr>
        <w:sz w:val="24"/>
        <w:szCs w:val="24"/>
      </w:rPr>
      <w:fldChar w:fldCharType="begin"/>
    </w:r>
    <w:r>
      <w:rPr>
        <w:rStyle w:val="4"/>
        <w:sz w:val="24"/>
        <w:szCs w:val="24"/>
      </w:rPr>
      <w:instrText xml:space="preserve">PAGE  </w:instrText>
    </w:r>
    <w:r>
      <w:rPr>
        <w:sz w:val="24"/>
        <w:szCs w:val="24"/>
      </w:rPr>
      <w:fldChar w:fldCharType="separate"/>
    </w:r>
    <w:r>
      <w:rPr>
        <w:rStyle w:val="4"/>
        <w:sz w:val="24"/>
        <w:szCs w:val="24"/>
      </w:rPr>
      <w:t>10</w:t>
    </w:r>
    <w:r>
      <w:rPr>
        <w:sz w:val="24"/>
        <w:szCs w:val="24"/>
      </w:rPr>
      <w:fldChar w:fldCharType="end"/>
    </w:r>
    <w:r>
      <w:rPr>
        <w:rFonts w:hint="eastAsia"/>
        <w:sz w:val="24"/>
        <w:szCs w:val="24"/>
      </w:rPr>
      <w:t>-</w:t>
    </w:r>
  </w:p>
  <w:p>
    <w:pPr>
      <w:pStyle w:val="2"/>
      <w:ind w:right="360"/>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964B"/>
    <w:multiLevelType w:val="singleLevel"/>
    <w:tmpl w:val="A416964B"/>
    <w:lvl w:ilvl="0" w:tentative="0">
      <w:start w:val="1"/>
      <w:numFmt w:val="decimal"/>
      <w:lvlText w:val="%1."/>
      <w:lvlJc w:val="left"/>
      <w:pPr>
        <w:tabs>
          <w:tab w:val="left" w:pos="312"/>
        </w:tabs>
      </w:pPr>
    </w:lvl>
  </w:abstractNum>
  <w:abstractNum w:abstractNumId="1">
    <w:nsid w:val="F36B05E1"/>
    <w:multiLevelType w:val="singleLevel"/>
    <w:tmpl w:val="F36B05E1"/>
    <w:lvl w:ilvl="0" w:tentative="0">
      <w:start w:val="1"/>
      <w:numFmt w:val="decimal"/>
      <w:lvlText w:val="%1."/>
      <w:lvlJc w:val="left"/>
      <w:pPr>
        <w:tabs>
          <w:tab w:val="left" w:pos="312"/>
        </w:tabs>
      </w:pPr>
    </w:lvl>
  </w:abstractNum>
  <w:abstractNum w:abstractNumId="2">
    <w:nsid w:val="19FCF304"/>
    <w:multiLevelType w:val="singleLevel"/>
    <w:tmpl w:val="19FCF304"/>
    <w:lvl w:ilvl="0" w:tentative="0">
      <w:start w:val="1"/>
      <w:numFmt w:val="decimal"/>
      <w:suff w:val="nothing"/>
      <w:lvlText w:val="%1．"/>
      <w:lvlJc w:val="left"/>
    </w:lvl>
  </w:abstractNum>
  <w:abstractNum w:abstractNumId="3">
    <w:nsid w:val="4436FA04"/>
    <w:multiLevelType w:val="singleLevel"/>
    <w:tmpl w:val="4436FA04"/>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62C84"/>
    <w:rsid w:val="01FF3C37"/>
    <w:rsid w:val="04D02C3B"/>
    <w:rsid w:val="07FD531C"/>
    <w:rsid w:val="0BC02F87"/>
    <w:rsid w:val="0EE12E04"/>
    <w:rsid w:val="103241D0"/>
    <w:rsid w:val="1703386B"/>
    <w:rsid w:val="19CF085B"/>
    <w:rsid w:val="1C8936DB"/>
    <w:rsid w:val="1C9F218B"/>
    <w:rsid w:val="1CFC33E4"/>
    <w:rsid w:val="2B74244F"/>
    <w:rsid w:val="2E174012"/>
    <w:rsid w:val="317234A2"/>
    <w:rsid w:val="342153CD"/>
    <w:rsid w:val="379B4C58"/>
    <w:rsid w:val="4D177039"/>
    <w:rsid w:val="57772C0A"/>
    <w:rsid w:val="5A7B7C0B"/>
    <w:rsid w:val="5CFA4A58"/>
    <w:rsid w:val="638B7043"/>
    <w:rsid w:val="69B2260C"/>
    <w:rsid w:val="6A4B538C"/>
    <w:rsid w:val="6D535020"/>
    <w:rsid w:val="6E697DEE"/>
    <w:rsid w:val="75D40107"/>
    <w:rsid w:val="783D5A86"/>
    <w:rsid w:val="7B8633E2"/>
    <w:rsid w:val="7C1E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2018-09-21T09:24:00Z</dcterms:created>
  <dc:creator>user</dc:creator>
  <cp:lastModifiedBy>user</cp:lastModifiedBy>
  <cp:lastPrinted>2018-09-27T10:51:00Z</cp:lastPrinted>
  <dcterms:modified xsi:type="dcterms:W3CDTF">2018-09-30T02:58:56Z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