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4"/>
        <w:keepNext w:val="0"/>
        <w:keepLines w:val="0"/>
        <w:pageBreakBefore w:val="0"/>
        <w:widowControl/>
        <w:kinsoku/>
        <w:wordWrap/>
        <w:overflowPunct/>
        <w:topLinePunct w:val="0"/>
        <w:autoSpaceDE/>
        <w:autoSpaceDN/>
        <w:bidi w:val="0"/>
        <w:adjustRightInd/>
        <w:snapToGrid/>
        <w:spacing w:beforeLines="0" w:afterLines="0" w:line="360" w:lineRule="auto"/>
        <w:ind w:left="0" w:leftChars="0" w:right="0" w:rightChars="0" w:firstLine="0" w:firstLineChars="0"/>
        <w:jc w:val="left"/>
        <w:textAlignment w:val="auto"/>
        <w:outlineLvl w:val="9"/>
        <w:rPr>
          <w:rFonts w:hint="eastAsia" w:ascii="楷体_GB2312" w:hAnsi="楷体_GB2312" w:eastAsia="楷体_GB2312" w:cs="楷体_GB2312"/>
          <w:lang w:val="en-US" w:eastAsia="zh-CN"/>
        </w:rPr>
      </w:pPr>
      <w:bookmarkStart w:id="0" w:name="_Toc88557028"/>
      <w:r>
        <w:rPr>
          <w:rFonts w:hint="eastAsia" w:ascii="楷体_GB2312" w:hAnsi="楷体_GB2312" w:eastAsia="楷体_GB2312" w:cs="楷体_GB2312"/>
        </w:rPr>
        <w:t>附</w:t>
      </w:r>
      <w:r>
        <w:rPr>
          <w:rFonts w:hint="eastAsia" w:ascii="楷体_GB2312" w:hAnsi="楷体_GB2312" w:eastAsia="楷体_GB2312" w:cs="楷体_GB2312"/>
          <w:lang w:val="en-US" w:eastAsia="zh-CN"/>
        </w:rPr>
        <w:t>3</w:t>
      </w:r>
      <w:r>
        <w:rPr>
          <w:rFonts w:hint="eastAsia" w:ascii="楷体_GB2312" w:hAnsi="楷体_GB2312" w:eastAsia="楷体_GB2312" w:cs="楷体_GB2312"/>
        </w:rPr>
        <w:t>-</w:t>
      </w:r>
      <w:r>
        <w:rPr>
          <w:rFonts w:hint="eastAsia" w:ascii="楷体_GB2312" w:hAnsi="楷体_GB2312" w:eastAsia="楷体_GB2312" w:cs="楷体_GB2312"/>
          <w:lang w:val="en-US" w:eastAsia="zh-CN"/>
        </w:rPr>
        <w:t>5</w:t>
      </w:r>
    </w:p>
    <w:p>
      <w:pPr>
        <w:pStyle w:val="3"/>
        <w:keepNext/>
        <w:keepLines/>
        <w:pageBreakBefore w:val="0"/>
        <w:widowControl w:val="0"/>
        <w:kinsoku/>
        <w:wordWrap/>
        <w:overflowPunct/>
        <w:topLinePunct w:val="0"/>
        <w:autoSpaceDE/>
        <w:autoSpaceDN/>
        <w:bidi w:val="0"/>
        <w:adjustRightInd/>
        <w:snapToGrid/>
        <w:spacing w:before="260" w:beforeLines="0" w:after="260" w:afterLines="0" w:line="480" w:lineRule="auto"/>
        <w:ind w:left="0" w:leftChars="0" w:right="0" w:rightChars="0" w:firstLine="723" w:firstLineChars="200"/>
        <w:jc w:val="center"/>
        <w:textAlignment w:val="auto"/>
        <w:outlineLvl w:val="1"/>
        <w:rPr>
          <w:sz w:val="36"/>
          <w:szCs w:val="36"/>
        </w:rPr>
      </w:pPr>
      <w:r>
        <w:rPr>
          <w:rFonts w:hint="eastAsia"/>
          <w:sz w:val="36"/>
          <w:szCs w:val="36"/>
        </w:rPr>
        <w:t>汕头市电子政务项目信创自查表</w:t>
      </w:r>
      <w:bookmarkEnd w:id="0"/>
      <w:bookmarkStart w:id="1" w:name="_GoBack"/>
      <w:bookmarkEnd w:id="1"/>
    </w:p>
    <w:p>
      <w:pPr>
        <w:pStyle w:val="14"/>
        <w:keepNext w:val="0"/>
        <w:keepLines w:val="0"/>
        <w:pageBreakBefore w:val="0"/>
        <w:widowControl/>
        <w:kinsoku/>
        <w:wordWrap/>
        <w:overflowPunct/>
        <w:topLinePunct w:val="0"/>
        <w:autoSpaceDE/>
        <w:autoSpaceDN/>
        <w:bidi w:val="0"/>
        <w:adjustRightInd/>
        <w:snapToGrid/>
        <w:spacing w:before="164" w:beforeLines="50" w:after="164" w:afterLines="50" w:line="120" w:lineRule="auto"/>
        <w:ind w:left="0" w:leftChars="0" w:right="0" w:rightChars="0" w:firstLine="482" w:firstLineChars="0"/>
        <w:jc w:val="left"/>
        <w:textAlignment w:val="auto"/>
        <w:outlineLvl w:val="9"/>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申报单位（</w:t>
      </w:r>
      <w:r>
        <w:rPr>
          <w:rFonts w:hint="eastAsia" w:ascii="仿宋_GB2312" w:hAnsi="仿宋_GB2312" w:eastAsia="仿宋_GB2312" w:cs="仿宋_GB2312"/>
          <w:sz w:val="24"/>
          <w:szCs w:val="24"/>
          <w:lang w:eastAsia="zh-CN"/>
        </w:rPr>
        <w:t>盖</w:t>
      </w:r>
      <w:r>
        <w:rPr>
          <w:rFonts w:hint="eastAsia" w:ascii="仿宋_GB2312" w:hAnsi="仿宋_GB2312" w:eastAsia="仿宋_GB2312" w:cs="仿宋_GB2312"/>
          <w:sz w:val="24"/>
          <w:szCs w:val="24"/>
        </w:rPr>
        <w:t>章）：</w:t>
      </w:r>
      <w:r>
        <w:rPr>
          <w:rFonts w:hint="eastAsia" w:ascii="仿宋_GB2312" w:hAnsi="仿宋_GB2312" w:eastAsia="仿宋_GB2312" w:cs="仿宋_GB2312"/>
          <w:sz w:val="24"/>
          <w:szCs w:val="24"/>
        </w:rPr>
        <w:tab/>
      </w:r>
      <w:r>
        <w:rPr>
          <w:rFonts w:hint="eastAsia" w:ascii="仿宋_GB2312" w:hAnsi="仿宋_GB2312" w:eastAsia="仿宋_GB2312" w:cs="仿宋_GB2312"/>
          <w:sz w:val="24"/>
          <w:szCs w:val="24"/>
        </w:rPr>
        <w:tab/>
      </w:r>
      <w:r>
        <w:rPr>
          <w:rFonts w:hint="eastAsia" w:ascii="仿宋_GB2312" w:hAnsi="仿宋_GB2312" w:eastAsia="仿宋_GB2312" w:cs="仿宋_GB2312"/>
          <w:sz w:val="24"/>
          <w:szCs w:val="24"/>
        </w:rPr>
        <w:tab/>
      </w:r>
      <w:r>
        <w:rPr>
          <w:rFonts w:hint="eastAsia" w:ascii="仿宋_GB2312" w:hAnsi="仿宋_GB2312" w:eastAsia="仿宋_GB2312" w:cs="仿宋_GB2312"/>
          <w:sz w:val="24"/>
          <w:szCs w:val="24"/>
        </w:rPr>
        <w:tab/>
      </w:r>
      <w:r>
        <w:rPr>
          <w:rFonts w:hint="eastAsia" w:ascii="仿宋_GB2312" w:hAnsi="仿宋_GB2312" w:eastAsia="仿宋_GB2312" w:cs="仿宋_GB2312"/>
          <w:sz w:val="24"/>
          <w:szCs w:val="24"/>
        </w:rPr>
        <w:tab/>
      </w:r>
      <w:r>
        <w:rPr>
          <w:rFonts w:hint="eastAsia" w:ascii="仿宋_GB2312" w:hAnsi="仿宋_GB2312" w:eastAsia="仿宋_GB2312" w:cs="仿宋_GB2312"/>
          <w:sz w:val="24"/>
          <w:szCs w:val="24"/>
        </w:rPr>
        <w:t xml:space="preserve">         联系人：</w:t>
      </w:r>
      <w:r>
        <w:rPr>
          <w:rFonts w:hint="eastAsia" w:ascii="仿宋_GB2312" w:hAnsi="仿宋_GB2312" w:eastAsia="仿宋_GB2312" w:cs="仿宋_GB2312"/>
          <w:sz w:val="24"/>
          <w:szCs w:val="24"/>
        </w:rPr>
        <w:tab/>
      </w:r>
      <w:r>
        <w:rPr>
          <w:rFonts w:hint="eastAsia" w:ascii="仿宋_GB2312" w:hAnsi="仿宋_GB2312" w:eastAsia="仿宋_GB2312" w:cs="仿宋_GB2312"/>
          <w:sz w:val="24"/>
          <w:szCs w:val="24"/>
        </w:rPr>
        <w:tab/>
      </w:r>
      <w:r>
        <w:rPr>
          <w:rFonts w:hint="eastAsia" w:ascii="仿宋_GB2312" w:hAnsi="仿宋_GB2312" w:eastAsia="仿宋_GB2312" w:cs="仿宋_GB2312"/>
          <w:sz w:val="24"/>
          <w:szCs w:val="24"/>
        </w:rPr>
        <w:tab/>
      </w:r>
      <w:r>
        <w:rPr>
          <w:rFonts w:hint="eastAsia" w:ascii="仿宋_GB2312" w:hAnsi="仿宋_GB2312" w:eastAsia="仿宋_GB2312" w:cs="仿宋_GB2312"/>
          <w:sz w:val="24"/>
          <w:szCs w:val="24"/>
        </w:rPr>
        <w:t xml:space="preserve">               手机：</w:t>
      </w:r>
      <w:r>
        <w:rPr>
          <w:rFonts w:hint="eastAsia" w:ascii="仿宋_GB2312" w:hAnsi="仿宋_GB2312" w:eastAsia="仿宋_GB2312" w:cs="仿宋_GB2312"/>
          <w:sz w:val="24"/>
          <w:szCs w:val="24"/>
        </w:rPr>
        <w:tab/>
      </w:r>
      <w:r>
        <w:rPr>
          <w:rFonts w:hint="eastAsia" w:ascii="仿宋_GB2312" w:hAnsi="仿宋_GB2312" w:eastAsia="仿宋_GB2312" w:cs="仿宋_GB2312"/>
          <w:sz w:val="24"/>
          <w:szCs w:val="24"/>
        </w:rPr>
        <w:tab/>
      </w:r>
      <w:r>
        <w:rPr>
          <w:rFonts w:hint="eastAsia" w:ascii="仿宋_GB2312" w:hAnsi="仿宋_GB2312" w:eastAsia="仿宋_GB2312" w:cs="仿宋_GB2312"/>
          <w:sz w:val="24"/>
          <w:szCs w:val="24"/>
        </w:rPr>
        <w:t xml:space="preserve">             日期：</w:t>
      </w:r>
    </w:p>
    <w:tbl>
      <w:tblPr>
        <w:tblStyle w:val="8"/>
        <w:tblW w:w="144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50"/>
        <w:gridCol w:w="9974"/>
        <w:gridCol w:w="15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8" w:hRule="exact"/>
        </w:trPr>
        <w:tc>
          <w:tcPr>
            <w:tcW w:w="2950" w:type="dxa"/>
            <w:vAlign w:val="center"/>
          </w:tcPr>
          <w:p>
            <w:pPr>
              <w:ind w:firstLine="0" w:firstLineChars="0"/>
              <w:jc w:val="center"/>
              <w:rPr>
                <w:rFonts w:hint="eastAsia" w:ascii="仿宋_GB2312" w:hAnsi="仿宋_GB2312" w:eastAsia="仿宋_GB2312" w:cs="仿宋_GB2312"/>
                <w:kern w:val="0"/>
                <w:szCs w:val="24"/>
              </w:rPr>
            </w:pPr>
            <w:r>
              <w:rPr>
                <w:rFonts w:hint="eastAsia" w:ascii="仿宋_GB2312" w:hAnsi="仿宋_GB2312" w:eastAsia="仿宋_GB2312" w:cs="仿宋_GB2312"/>
                <w:kern w:val="0"/>
                <w:szCs w:val="24"/>
              </w:rPr>
              <w:t>项目名称</w:t>
            </w:r>
          </w:p>
        </w:tc>
        <w:tc>
          <w:tcPr>
            <w:tcW w:w="11510" w:type="dxa"/>
            <w:gridSpan w:val="2"/>
          </w:tcPr>
          <w:p>
            <w:pPr>
              <w:pStyle w:val="11"/>
              <w:spacing w:line="360" w:lineRule="auto"/>
              <w:ind w:firstLine="0" w:firstLineChars="0"/>
              <w:jc w:val="left"/>
              <w:rPr>
                <w:rFonts w:hint="eastAsia" w:ascii="仿宋_GB2312" w:hAnsi="仿宋_GB2312" w:eastAsia="仿宋_GB2312" w:cs="仿宋_GB2312"/>
                <w:kern w:val="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8" w:hRule="exact"/>
        </w:trPr>
        <w:tc>
          <w:tcPr>
            <w:tcW w:w="2950" w:type="dxa"/>
            <w:vAlign w:val="center"/>
          </w:tcPr>
          <w:p>
            <w:pPr>
              <w:ind w:firstLine="0" w:firstLineChars="0"/>
              <w:jc w:val="center"/>
              <w:rPr>
                <w:rFonts w:hint="eastAsia" w:ascii="仿宋_GB2312" w:hAnsi="仿宋_GB2312" w:eastAsia="仿宋_GB2312" w:cs="仿宋_GB2312"/>
                <w:kern w:val="0"/>
                <w:szCs w:val="24"/>
              </w:rPr>
            </w:pPr>
            <w:r>
              <w:rPr>
                <w:rFonts w:hint="eastAsia" w:ascii="仿宋_GB2312" w:hAnsi="仿宋_GB2312" w:eastAsia="仿宋_GB2312" w:cs="仿宋_GB2312"/>
                <w:kern w:val="0"/>
                <w:szCs w:val="24"/>
              </w:rPr>
              <w:t>项目概述</w:t>
            </w:r>
          </w:p>
        </w:tc>
        <w:tc>
          <w:tcPr>
            <w:tcW w:w="11510" w:type="dxa"/>
            <w:gridSpan w:val="2"/>
          </w:tcPr>
          <w:p>
            <w:pPr>
              <w:pStyle w:val="11"/>
              <w:spacing w:line="360" w:lineRule="auto"/>
              <w:ind w:firstLine="0" w:firstLineChars="0"/>
              <w:jc w:val="left"/>
              <w:rPr>
                <w:rFonts w:hint="eastAsia" w:ascii="仿宋_GB2312" w:hAnsi="仿宋_GB2312" w:eastAsia="仿宋_GB2312" w:cs="仿宋_GB2312"/>
                <w:kern w:val="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8" w:hRule="exact"/>
        </w:trPr>
        <w:tc>
          <w:tcPr>
            <w:tcW w:w="2950" w:type="dxa"/>
            <w:vAlign w:val="center"/>
          </w:tcPr>
          <w:p>
            <w:pPr>
              <w:ind w:firstLine="0" w:firstLineChars="0"/>
              <w:jc w:val="center"/>
              <w:rPr>
                <w:rFonts w:hint="eastAsia" w:ascii="仿宋_GB2312" w:hAnsi="仿宋_GB2312" w:eastAsia="仿宋_GB2312" w:cs="仿宋_GB2312"/>
                <w:kern w:val="0"/>
                <w:szCs w:val="24"/>
              </w:rPr>
            </w:pPr>
            <w:r>
              <w:rPr>
                <w:rFonts w:hint="eastAsia" w:ascii="仿宋_GB2312" w:hAnsi="仿宋_GB2312" w:eastAsia="仿宋_GB2312" w:cs="仿宋_GB2312"/>
                <w:kern w:val="0"/>
                <w:szCs w:val="24"/>
              </w:rPr>
              <w:t>拟立项金额</w:t>
            </w:r>
          </w:p>
        </w:tc>
        <w:tc>
          <w:tcPr>
            <w:tcW w:w="11510" w:type="dxa"/>
            <w:gridSpan w:val="2"/>
          </w:tcPr>
          <w:p>
            <w:pPr>
              <w:ind w:firstLine="0" w:firstLineChars="0"/>
              <w:jc w:val="left"/>
              <w:rPr>
                <w:rFonts w:hint="eastAsia" w:ascii="仿宋_GB2312" w:hAnsi="仿宋_GB2312" w:eastAsia="仿宋_GB2312" w:cs="仿宋_GB2312"/>
                <w:kern w:val="0"/>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8" w:hRule="exact"/>
        </w:trPr>
        <w:tc>
          <w:tcPr>
            <w:tcW w:w="2950" w:type="dxa"/>
            <w:vAlign w:val="center"/>
          </w:tcPr>
          <w:p>
            <w:pPr>
              <w:ind w:firstLine="0" w:firstLineChars="0"/>
              <w:jc w:val="center"/>
              <w:rPr>
                <w:rFonts w:hint="eastAsia" w:ascii="仿宋_GB2312" w:hAnsi="仿宋_GB2312" w:eastAsia="仿宋_GB2312" w:cs="仿宋_GB2312"/>
                <w:kern w:val="0"/>
                <w:szCs w:val="24"/>
              </w:rPr>
            </w:pPr>
            <w:r>
              <w:rPr>
                <w:rFonts w:hint="eastAsia" w:ascii="仿宋_GB2312" w:hAnsi="仿宋_GB2312" w:eastAsia="仿宋_GB2312" w:cs="仿宋_GB2312"/>
                <w:kern w:val="0"/>
                <w:szCs w:val="24"/>
              </w:rPr>
              <w:t>审查内容</w:t>
            </w:r>
          </w:p>
        </w:tc>
        <w:tc>
          <w:tcPr>
            <w:tcW w:w="9974" w:type="dxa"/>
          </w:tcPr>
          <w:p>
            <w:pPr>
              <w:adjustRightInd w:val="0"/>
              <w:spacing w:line="400" w:lineRule="exact"/>
              <w:ind w:firstLine="0" w:firstLineChars="0"/>
              <w:jc w:val="center"/>
              <w:rPr>
                <w:rFonts w:hint="eastAsia" w:ascii="仿宋_GB2312" w:hAnsi="仿宋_GB2312" w:eastAsia="仿宋_GB2312" w:cs="仿宋_GB2312"/>
                <w:kern w:val="0"/>
                <w:szCs w:val="24"/>
              </w:rPr>
            </w:pPr>
            <w:r>
              <w:rPr>
                <w:rFonts w:hint="eastAsia" w:ascii="仿宋_GB2312" w:hAnsi="仿宋_GB2312" w:eastAsia="仿宋_GB2312" w:cs="仿宋_GB2312"/>
                <w:kern w:val="0"/>
                <w:szCs w:val="24"/>
              </w:rPr>
              <w:t>审查指标</w:t>
            </w:r>
          </w:p>
        </w:tc>
        <w:tc>
          <w:tcPr>
            <w:tcW w:w="1536" w:type="dxa"/>
          </w:tcPr>
          <w:p>
            <w:pPr>
              <w:adjustRightInd w:val="0"/>
              <w:spacing w:line="400" w:lineRule="exact"/>
              <w:ind w:firstLine="0" w:firstLineChars="0"/>
              <w:jc w:val="center"/>
              <w:rPr>
                <w:rFonts w:hint="eastAsia" w:ascii="仿宋_GB2312" w:hAnsi="仿宋_GB2312" w:eastAsia="仿宋_GB2312" w:cs="仿宋_GB2312"/>
                <w:kern w:val="0"/>
                <w:szCs w:val="24"/>
              </w:rPr>
            </w:pPr>
            <w:r>
              <w:rPr>
                <w:rFonts w:hint="eastAsia" w:ascii="仿宋_GB2312" w:hAnsi="仿宋_GB2312" w:eastAsia="仿宋_GB2312" w:cs="仿宋_GB2312"/>
                <w:kern w:val="0"/>
                <w:szCs w:val="24"/>
              </w:rPr>
              <w:t>自查结果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04" w:hRule="atLeast"/>
        </w:trPr>
        <w:tc>
          <w:tcPr>
            <w:tcW w:w="2950" w:type="dxa"/>
            <w:vAlign w:val="center"/>
          </w:tcPr>
          <w:p>
            <w:pPr>
              <w:ind w:firstLine="0" w:firstLineChars="0"/>
              <w:jc w:val="left"/>
              <w:rPr>
                <w:rFonts w:hint="eastAsia" w:ascii="仿宋_GB2312" w:hAnsi="仿宋_GB2312" w:eastAsia="仿宋_GB2312" w:cs="仿宋_GB2312"/>
                <w:kern w:val="0"/>
                <w:szCs w:val="24"/>
              </w:rPr>
            </w:pPr>
            <w:r>
              <w:rPr>
                <w:rFonts w:hint="eastAsia" w:ascii="仿宋_GB2312" w:hAnsi="仿宋_GB2312" w:eastAsia="仿宋_GB2312" w:cs="仿宋_GB2312"/>
                <w:kern w:val="0"/>
                <w:szCs w:val="24"/>
              </w:rPr>
              <w:t>1、需求分析</w:t>
            </w:r>
          </w:p>
        </w:tc>
        <w:tc>
          <w:tcPr>
            <w:tcW w:w="9974" w:type="dxa"/>
          </w:tcPr>
          <w:p>
            <w:pPr>
              <w:adjustRightInd w:val="0"/>
              <w:spacing w:line="400" w:lineRule="exact"/>
              <w:ind w:firstLine="0" w:firstLineChars="0"/>
              <w:jc w:val="left"/>
              <w:rPr>
                <w:rFonts w:hint="eastAsia" w:ascii="仿宋_GB2312" w:hAnsi="仿宋_GB2312" w:eastAsia="仿宋_GB2312" w:cs="仿宋_GB2312"/>
                <w:kern w:val="0"/>
                <w:szCs w:val="24"/>
              </w:rPr>
            </w:pPr>
            <w:r>
              <w:rPr>
                <w:rFonts w:hint="eastAsia" w:ascii="仿宋_GB2312" w:hAnsi="仿宋_GB2312" w:eastAsia="仿宋_GB2312" w:cs="仿宋_GB2312"/>
                <w:kern w:val="0"/>
                <w:szCs w:val="24"/>
              </w:rPr>
              <w:t>（1）需求调研充分，能充分考虑业务协同、数据共享等需求，当前信创产品能满足本期建设/服务要求，已形成分析报告。</w:t>
            </w:r>
          </w:p>
          <w:p>
            <w:pPr>
              <w:adjustRightInd w:val="0"/>
              <w:spacing w:line="400" w:lineRule="exact"/>
              <w:ind w:firstLine="0" w:firstLineChars="0"/>
              <w:jc w:val="left"/>
              <w:rPr>
                <w:rFonts w:hint="eastAsia" w:ascii="仿宋_GB2312" w:hAnsi="仿宋_GB2312" w:eastAsia="仿宋_GB2312" w:cs="仿宋_GB2312"/>
                <w:kern w:val="0"/>
                <w:szCs w:val="24"/>
              </w:rPr>
            </w:pPr>
            <w:r>
              <w:rPr>
                <w:rFonts w:hint="eastAsia" w:ascii="仿宋_GB2312" w:hAnsi="仿宋_GB2312" w:eastAsia="仿宋_GB2312" w:cs="仿宋_GB2312"/>
                <w:kern w:val="0"/>
                <w:szCs w:val="24"/>
              </w:rPr>
              <w:t>（详见方案x章节x页）</w:t>
            </w:r>
          </w:p>
        </w:tc>
        <w:tc>
          <w:tcPr>
            <w:tcW w:w="1536" w:type="dxa"/>
            <w:vAlign w:val="center"/>
          </w:tcPr>
          <w:p>
            <w:pPr>
              <w:adjustRightInd w:val="0"/>
              <w:spacing w:line="400" w:lineRule="exact"/>
              <w:ind w:firstLine="0" w:firstLineChars="0"/>
              <w:jc w:val="left"/>
              <w:rPr>
                <w:rFonts w:hint="eastAsia" w:ascii="仿宋_GB2312" w:hAnsi="仿宋_GB2312" w:eastAsia="仿宋_GB2312" w:cs="仿宋_GB2312"/>
                <w:kern w:val="0"/>
                <w:szCs w:val="24"/>
              </w:rPr>
            </w:pPr>
            <w:r>
              <w:rPr>
                <w:rFonts w:hint="eastAsia" w:ascii="仿宋_GB2312" w:hAnsi="仿宋_GB2312" w:eastAsia="仿宋_GB2312" w:cs="仿宋_GB2312"/>
                <w:kern w:val="0"/>
                <w:szCs w:val="24"/>
              </w:rPr>
              <w:t>□通过</w:t>
            </w:r>
          </w:p>
          <w:p>
            <w:pPr>
              <w:adjustRightInd w:val="0"/>
              <w:spacing w:line="400" w:lineRule="exact"/>
              <w:ind w:firstLine="0" w:firstLineChars="0"/>
              <w:jc w:val="left"/>
              <w:rPr>
                <w:rFonts w:hint="eastAsia" w:ascii="仿宋_GB2312" w:hAnsi="仿宋_GB2312" w:eastAsia="仿宋_GB2312" w:cs="仿宋_GB2312"/>
                <w:kern w:val="0"/>
                <w:szCs w:val="24"/>
              </w:rPr>
            </w:pPr>
            <w:r>
              <w:rPr>
                <w:rFonts w:hint="eastAsia" w:ascii="仿宋_GB2312" w:hAnsi="仿宋_GB2312" w:eastAsia="仿宋_GB2312" w:cs="仿宋_GB2312"/>
                <w:kern w:val="0"/>
                <w:szCs w:val="24"/>
              </w:rPr>
              <w:t>□不通过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00" w:hRule="atLeast"/>
        </w:trPr>
        <w:tc>
          <w:tcPr>
            <w:tcW w:w="2950" w:type="dxa"/>
            <w:vAlign w:val="center"/>
          </w:tcPr>
          <w:p>
            <w:pPr>
              <w:ind w:firstLine="0" w:firstLineChars="0"/>
              <w:jc w:val="left"/>
              <w:rPr>
                <w:rFonts w:hint="eastAsia" w:ascii="仿宋_GB2312" w:hAnsi="仿宋_GB2312" w:eastAsia="仿宋_GB2312" w:cs="仿宋_GB2312"/>
                <w:kern w:val="0"/>
                <w:szCs w:val="24"/>
              </w:rPr>
            </w:pPr>
            <w:r>
              <w:rPr>
                <w:rFonts w:hint="eastAsia" w:ascii="仿宋_GB2312" w:hAnsi="仿宋_GB2312" w:eastAsia="仿宋_GB2312" w:cs="仿宋_GB2312"/>
                <w:kern w:val="0"/>
                <w:szCs w:val="24"/>
              </w:rPr>
              <w:t>2、总体设计</w:t>
            </w:r>
          </w:p>
        </w:tc>
        <w:tc>
          <w:tcPr>
            <w:tcW w:w="9974" w:type="dxa"/>
          </w:tcPr>
          <w:p>
            <w:pPr>
              <w:adjustRightInd w:val="0"/>
              <w:spacing w:line="400" w:lineRule="exact"/>
              <w:ind w:firstLine="0" w:firstLineChars="0"/>
              <w:jc w:val="left"/>
              <w:rPr>
                <w:rFonts w:hint="eastAsia" w:ascii="仿宋_GB2312" w:hAnsi="仿宋_GB2312" w:eastAsia="仿宋_GB2312" w:cs="仿宋_GB2312"/>
                <w:kern w:val="0"/>
                <w:szCs w:val="24"/>
              </w:rPr>
            </w:pPr>
            <w:r>
              <w:rPr>
                <w:rFonts w:hint="eastAsia" w:ascii="仿宋_GB2312" w:hAnsi="仿宋_GB2312" w:eastAsia="仿宋_GB2312" w:cs="仿宋_GB2312"/>
                <w:kern w:val="0"/>
                <w:szCs w:val="24"/>
              </w:rPr>
              <w:t>（1）已形成完整技术方案，所选用的信创技术路线能满足业务承载要求</w:t>
            </w:r>
          </w:p>
          <w:p>
            <w:pPr>
              <w:adjustRightInd w:val="0"/>
              <w:spacing w:line="400" w:lineRule="exact"/>
              <w:ind w:firstLine="0" w:firstLineChars="0"/>
              <w:jc w:val="left"/>
              <w:rPr>
                <w:rFonts w:hint="eastAsia" w:ascii="仿宋_GB2312" w:hAnsi="仿宋_GB2312" w:eastAsia="仿宋_GB2312" w:cs="仿宋_GB2312"/>
                <w:kern w:val="0"/>
                <w:szCs w:val="24"/>
              </w:rPr>
            </w:pPr>
            <w:r>
              <w:rPr>
                <w:rFonts w:hint="eastAsia" w:ascii="仿宋_GB2312" w:hAnsi="仿宋_GB2312" w:eastAsia="仿宋_GB2312" w:cs="仿宋_GB2312"/>
                <w:kern w:val="0"/>
                <w:szCs w:val="24"/>
              </w:rPr>
              <w:t>（2）总体设计及相关技术选型能满足自主可控、安全可靠的要求</w:t>
            </w:r>
          </w:p>
          <w:p>
            <w:pPr>
              <w:adjustRightInd w:val="0"/>
              <w:spacing w:line="400" w:lineRule="exact"/>
              <w:ind w:firstLine="0" w:firstLineChars="0"/>
              <w:jc w:val="left"/>
              <w:rPr>
                <w:rFonts w:hint="eastAsia" w:ascii="仿宋_GB2312" w:hAnsi="仿宋_GB2312" w:eastAsia="仿宋_GB2312" w:cs="仿宋_GB2312"/>
                <w:kern w:val="0"/>
                <w:szCs w:val="24"/>
              </w:rPr>
            </w:pPr>
            <w:r>
              <w:rPr>
                <w:rFonts w:hint="eastAsia" w:ascii="仿宋_GB2312" w:hAnsi="仿宋_GB2312" w:eastAsia="仿宋_GB2312" w:cs="仿宋_GB2312"/>
                <w:kern w:val="0"/>
                <w:szCs w:val="24"/>
              </w:rPr>
              <w:t>（3）已同步进行安全规划和考虑安全防护措施</w:t>
            </w:r>
          </w:p>
          <w:p>
            <w:pPr>
              <w:adjustRightInd w:val="0"/>
              <w:spacing w:line="400" w:lineRule="exact"/>
              <w:ind w:firstLine="0" w:firstLineChars="0"/>
              <w:jc w:val="left"/>
              <w:rPr>
                <w:rFonts w:hint="eastAsia" w:ascii="仿宋_GB2312" w:hAnsi="仿宋_GB2312" w:eastAsia="仿宋_GB2312" w:cs="仿宋_GB2312"/>
                <w:kern w:val="0"/>
                <w:szCs w:val="24"/>
              </w:rPr>
            </w:pPr>
            <w:r>
              <w:rPr>
                <w:rFonts w:hint="eastAsia" w:ascii="仿宋_GB2312" w:hAnsi="仿宋_GB2312" w:eastAsia="仿宋_GB2312" w:cs="仿宋_GB2312"/>
                <w:kern w:val="0"/>
                <w:szCs w:val="24"/>
              </w:rPr>
              <w:t>（4）总体技术方案具备先进性、安全可靠性，具备一定成熟度</w:t>
            </w:r>
          </w:p>
          <w:p>
            <w:pPr>
              <w:adjustRightInd w:val="0"/>
              <w:spacing w:line="400" w:lineRule="exact"/>
              <w:ind w:firstLine="0" w:firstLineChars="0"/>
              <w:jc w:val="left"/>
              <w:rPr>
                <w:rFonts w:hint="eastAsia" w:ascii="仿宋_GB2312" w:hAnsi="仿宋_GB2312" w:eastAsia="仿宋_GB2312" w:cs="仿宋_GB2312"/>
                <w:kern w:val="0"/>
                <w:szCs w:val="24"/>
              </w:rPr>
            </w:pPr>
            <w:r>
              <w:rPr>
                <w:rFonts w:hint="eastAsia" w:ascii="仿宋_GB2312" w:hAnsi="仿宋_GB2312" w:eastAsia="仿宋_GB2312" w:cs="仿宋_GB2312"/>
                <w:kern w:val="0"/>
                <w:szCs w:val="24"/>
              </w:rPr>
              <w:t>（详见方案x章节x页）</w:t>
            </w:r>
          </w:p>
        </w:tc>
        <w:tc>
          <w:tcPr>
            <w:tcW w:w="1536" w:type="dxa"/>
            <w:vAlign w:val="center"/>
          </w:tcPr>
          <w:p>
            <w:pPr>
              <w:adjustRightInd w:val="0"/>
              <w:spacing w:line="400" w:lineRule="exact"/>
              <w:ind w:firstLine="0" w:firstLineChars="0"/>
              <w:jc w:val="left"/>
              <w:rPr>
                <w:rFonts w:hint="eastAsia" w:ascii="仿宋_GB2312" w:hAnsi="仿宋_GB2312" w:eastAsia="仿宋_GB2312" w:cs="仿宋_GB2312"/>
                <w:kern w:val="0"/>
                <w:szCs w:val="24"/>
              </w:rPr>
            </w:pPr>
            <w:r>
              <w:rPr>
                <w:rFonts w:hint="eastAsia" w:ascii="仿宋_GB2312" w:hAnsi="仿宋_GB2312" w:eastAsia="仿宋_GB2312" w:cs="仿宋_GB2312"/>
                <w:kern w:val="0"/>
                <w:szCs w:val="24"/>
              </w:rPr>
              <w:t>□通过</w:t>
            </w:r>
          </w:p>
          <w:p>
            <w:pPr>
              <w:adjustRightInd w:val="0"/>
              <w:spacing w:line="400" w:lineRule="exact"/>
              <w:ind w:firstLine="0" w:firstLineChars="0"/>
              <w:jc w:val="left"/>
              <w:rPr>
                <w:rFonts w:hint="eastAsia" w:ascii="仿宋_GB2312" w:hAnsi="仿宋_GB2312" w:eastAsia="仿宋_GB2312" w:cs="仿宋_GB2312"/>
                <w:kern w:val="0"/>
                <w:szCs w:val="24"/>
              </w:rPr>
            </w:pPr>
            <w:r>
              <w:rPr>
                <w:rFonts w:hint="eastAsia" w:ascii="仿宋_GB2312" w:hAnsi="仿宋_GB2312" w:eastAsia="仿宋_GB2312" w:cs="仿宋_GB2312"/>
                <w:kern w:val="0"/>
                <w:szCs w:val="24"/>
              </w:rPr>
              <w:t>□不通过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1" w:hRule="atLeast"/>
        </w:trPr>
        <w:tc>
          <w:tcPr>
            <w:tcW w:w="2950" w:type="dxa"/>
            <w:vAlign w:val="center"/>
          </w:tcPr>
          <w:p>
            <w:pPr>
              <w:ind w:firstLine="0" w:firstLineChars="0"/>
              <w:jc w:val="left"/>
              <w:rPr>
                <w:rFonts w:hint="eastAsia" w:ascii="仿宋_GB2312" w:hAnsi="仿宋_GB2312" w:eastAsia="仿宋_GB2312" w:cs="仿宋_GB2312"/>
                <w:kern w:val="0"/>
                <w:szCs w:val="24"/>
              </w:rPr>
            </w:pPr>
            <w:r>
              <w:rPr>
                <w:rFonts w:hint="eastAsia" w:ascii="仿宋_GB2312" w:hAnsi="仿宋_GB2312" w:eastAsia="仿宋_GB2312" w:cs="仿宋_GB2312"/>
                <w:kern w:val="0"/>
                <w:szCs w:val="24"/>
              </w:rPr>
              <w:t>3、终端/服务器/专用机 /存储设备/网络设备/打印设备等</w:t>
            </w:r>
          </w:p>
        </w:tc>
        <w:tc>
          <w:tcPr>
            <w:tcW w:w="9974" w:type="dxa"/>
          </w:tcPr>
          <w:p>
            <w:pPr>
              <w:adjustRightInd w:val="0"/>
              <w:spacing w:line="400" w:lineRule="exact"/>
              <w:ind w:firstLine="0" w:firstLineChars="0"/>
              <w:jc w:val="left"/>
              <w:rPr>
                <w:rFonts w:hint="eastAsia" w:ascii="仿宋_GB2312" w:hAnsi="仿宋_GB2312" w:eastAsia="仿宋_GB2312" w:cs="仿宋_GB2312"/>
                <w:kern w:val="0"/>
                <w:szCs w:val="24"/>
              </w:rPr>
            </w:pPr>
            <w:r>
              <w:rPr>
                <w:rFonts w:hint="eastAsia" w:ascii="仿宋_GB2312" w:hAnsi="仿宋_GB2312" w:eastAsia="仿宋_GB2312" w:cs="仿宋_GB2312"/>
                <w:kern w:val="0"/>
                <w:szCs w:val="24"/>
              </w:rPr>
              <w:t>（1）核心芯片采用信创产品，安全风险程度可控</w:t>
            </w:r>
          </w:p>
          <w:p>
            <w:pPr>
              <w:adjustRightInd w:val="0"/>
              <w:spacing w:line="400" w:lineRule="exact"/>
              <w:ind w:firstLine="0" w:firstLineChars="0"/>
              <w:jc w:val="left"/>
              <w:rPr>
                <w:rFonts w:hint="eastAsia" w:ascii="仿宋_GB2312" w:hAnsi="仿宋_GB2312" w:eastAsia="仿宋_GB2312" w:cs="仿宋_GB2312"/>
                <w:kern w:val="0"/>
                <w:szCs w:val="24"/>
              </w:rPr>
            </w:pPr>
            <w:r>
              <w:rPr>
                <w:rFonts w:hint="eastAsia" w:ascii="仿宋_GB2312" w:hAnsi="仿宋_GB2312" w:eastAsia="仿宋_GB2312" w:cs="仿宋_GB2312"/>
                <w:kern w:val="0"/>
                <w:szCs w:val="24"/>
              </w:rPr>
              <w:t>（2）技术路线选型能兼容，性能、稳定性满足需求</w:t>
            </w:r>
          </w:p>
          <w:p>
            <w:pPr>
              <w:adjustRightInd w:val="0"/>
              <w:spacing w:line="400" w:lineRule="exact"/>
              <w:ind w:firstLine="0" w:firstLineChars="0"/>
              <w:jc w:val="left"/>
              <w:rPr>
                <w:rFonts w:hint="eastAsia" w:ascii="仿宋_GB2312" w:hAnsi="仿宋_GB2312" w:eastAsia="仿宋_GB2312" w:cs="仿宋_GB2312"/>
                <w:kern w:val="0"/>
                <w:szCs w:val="24"/>
              </w:rPr>
            </w:pPr>
            <w:r>
              <w:rPr>
                <w:rFonts w:hint="eastAsia" w:ascii="仿宋_GB2312" w:hAnsi="仿宋_GB2312" w:eastAsia="仿宋_GB2312" w:cs="仿宋_GB2312"/>
                <w:kern w:val="0"/>
                <w:szCs w:val="24"/>
              </w:rPr>
              <w:t>（3）整机及存储采用信创产品，安全风险自主可控</w:t>
            </w:r>
          </w:p>
          <w:p>
            <w:pPr>
              <w:pStyle w:val="2"/>
              <w:ind w:firstLine="0" w:firstLineChars="0"/>
              <w:jc w:val="left"/>
              <w:rPr>
                <w:rFonts w:hint="eastAsia" w:ascii="仿宋_GB2312" w:hAnsi="仿宋_GB2312" w:eastAsia="仿宋_GB2312" w:cs="仿宋_GB2312"/>
                <w:szCs w:val="24"/>
              </w:rPr>
            </w:pPr>
            <w:r>
              <w:rPr>
                <w:rFonts w:hint="eastAsia" w:ascii="仿宋_GB2312" w:hAnsi="仿宋_GB2312" w:eastAsia="仿宋_GB2312" w:cs="仿宋_GB2312"/>
                <w:kern w:val="0"/>
                <w:szCs w:val="24"/>
              </w:rPr>
              <w:t>（详见方案x章节x页）</w:t>
            </w:r>
          </w:p>
        </w:tc>
        <w:tc>
          <w:tcPr>
            <w:tcW w:w="1536" w:type="dxa"/>
            <w:vAlign w:val="center"/>
          </w:tcPr>
          <w:p>
            <w:pPr>
              <w:adjustRightInd w:val="0"/>
              <w:spacing w:line="400" w:lineRule="exact"/>
              <w:ind w:firstLine="0" w:firstLineChars="0"/>
              <w:jc w:val="left"/>
              <w:rPr>
                <w:rFonts w:hint="eastAsia" w:ascii="仿宋_GB2312" w:hAnsi="仿宋_GB2312" w:eastAsia="仿宋_GB2312" w:cs="仿宋_GB2312"/>
                <w:kern w:val="0"/>
                <w:szCs w:val="24"/>
              </w:rPr>
            </w:pPr>
            <w:r>
              <w:rPr>
                <w:rFonts w:hint="eastAsia" w:ascii="仿宋_GB2312" w:hAnsi="仿宋_GB2312" w:eastAsia="仿宋_GB2312" w:cs="仿宋_GB2312"/>
                <w:kern w:val="0"/>
                <w:szCs w:val="24"/>
              </w:rPr>
              <w:t>□通过</w:t>
            </w:r>
          </w:p>
          <w:p>
            <w:pPr>
              <w:adjustRightInd w:val="0"/>
              <w:spacing w:line="400" w:lineRule="exact"/>
              <w:ind w:firstLine="0" w:firstLineChars="0"/>
              <w:jc w:val="left"/>
              <w:rPr>
                <w:rFonts w:hint="eastAsia" w:ascii="仿宋_GB2312" w:hAnsi="仿宋_GB2312" w:eastAsia="仿宋_GB2312" w:cs="仿宋_GB2312"/>
                <w:kern w:val="0"/>
                <w:szCs w:val="24"/>
              </w:rPr>
            </w:pPr>
            <w:r>
              <w:rPr>
                <w:rFonts w:hint="eastAsia" w:ascii="仿宋_GB2312" w:hAnsi="仿宋_GB2312" w:eastAsia="仿宋_GB2312" w:cs="仿宋_GB2312"/>
                <w:kern w:val="0"/>
                <w:szCs w:val="24"/>
              </w:rPr>
              <w:t>□不通过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1" w:hRule="atLeast"/>
        </w:trPr>
        <w:tc>
          <w:tcPr>
            <w:tcW w:w="2950" w:type="dxa"/>
            <w:vAlign w:val="center"/>
          </w:tcPr>
          <w:p>
            <w:pPr>
              <w:ind w:firstLine="0" w:firstLineChars="0"/>
              <w:jc w:val="left"/>
              <w:rPr>
                <w:rFonts w:hint="eastAsia" w:ascii="仿宋_GB2312" w:hAnsi="仿宋_GB2312" w:eastAsia="仿宋_GB2312" w:cs="仿宋_GB2312"/>
                <w:kern w:val="0"/>
                <w:szCs w:val="24"/>
              </w:rPr>
            </w:pPr>
            <w:r>
              <w:rPr>
                <w:rFonts w:hint="eastAsia" w:ascii="仿宋_GB2312" w:hAnsi="仿宋_GB2312" w:eastAsia="仿宋_GB2312" w:cs="仿宋_GB2312"/>
                <w:kern w:val="0"/>
                <w:szCs w:val="24"/>
              </w:rPr>
              <w:t>4、基础核心系统软件</w:t>
            </w:r>
          </w:p>
        </w:tc>
        <w:tc>
          <w:tcPr>
            <w:tcW w:w="9974" w:type="dxa"/>
          </w:tcPr>
          <w:p>
            <w:pPr>
              <w:adjustRightInd w:val="0"/>
              <w:spacing w:line="400" w:lineRule="exact"/>
              <w:ind w:firstLine="0" w:firstLineChars="0"/>
              <w:jc w:val="left"/>
              <w:rPr>
                <w:rFonts w:hint="eastAsia" w:ascii="仿宋_GB2312" w:hAnsi="仿宋_GB2312" w:eastAsia="仿宋_GB2312" w:cs="仿宋_GB2312"/>
                <w:kern w:val="0"/>
                <w:szCs w:val="24"/>
              </w:rPr>
            </w:pPr>
            <w:r>
              <w:rPr>
                <w:rFonts w:hint="eastAsia" w:ascii="仿宋_GB2312" w:hAnsi="仿宋_GB2312" w:eastAsia="仿宋_GB2312" w:cs="仿宋_GB2312"/>
                <w:kern w:val="0"/>
                <w:szCs w:val="24"/>
              </w:rPr>
              <w:t>（1）操作系统/桌面云等软件采用信创产品，具备自主知识产权及满足自主可控要求；</w:t>
            </w:r>
          </w:p>
          <w:p>
            <w:pPr>
              <w:adjustRightInd w:val="0"/>
              <w:spacing w:line="400" w:lineRule="exact"/>
              <w:ind w:firstLine="0" w:firstLineChars="0"/>
              <w:jc w:val="left"/>
              <w:rPr>
                <w:rFonts w:hint="eastAsia" w:ascii="仿宋_GB2312" w:hAnsi="仿宋_GB2312" w:eastAsia="仿宋_GB2312" w:cs="仿宋_GB2312"/>
                <w:kern w:val="0"/>
                <w:szCs w:val="24"/>
              </w:rPr>
            </w:pPr>
            <w:r>
              <w:rPr>
                <w:rFonts w:hint="eastAsia" w:ascii="仿宋_GB2312" w:hAnsi="仿宋_GB2312" w:eastAsia="仿宋_GB2312" w:cs="仿宋_GB2312"/>
                <w:kern w:val="0"/>
                <w:szCs w:val="24"/>
              </w:rPr>
              <w:t>（2）操作系统等基础核心系统软件与拟采用的应用系统、安全软件进行了适配或制定了可行的适配计划，满足兼容性要求</w:t>
            </w:r>
          </w:p>
          <w:p>
            <w:pPr>
              <w:pStyle w:val="2"/>
              <w:ind w:firstLine="0" w:firstLineChars="0"/>
              <w:jc w:val="left"/>
              <w:rPr>
                <w:rFonts w:hint="eastAsia" w:ascii="仿宋_GB2312" w:hAnsi="仿宋_GB2312" w:eastAsia="仿宋_GB2312" w:cs="仿宋_GB2312"/>
                <w:szCs w:val="24"/>
              </w:rPr>
            </w:pPr>
            <w:r>
              <w:rPr>
                <w:rFonts w:hint="eastAsia" w:ascii="仿宋_GB2312" w:hAnsi="仿宋_GB2312" w:eastAsia="仿宋_GB2312" w:cs="仿宋_GB2312"/>
                <w:kern w:val="0"/>
                <w:szCs w:val="24"/>
              </w:rPr>
              <w:t>（详见方案x章节x页）</w:t>
            </w:r>
          </w:p>
        </w:tc>
        <w:tc>
          <w:tcPr>
            <w:tcW w:w="1536" w:type="dxa"/>
            <w:vAlign w:val="center"/>
          </w:tcPr>
          <w:p>
            <w:pPr>
              <w:adjustRightInd w:val="0"/>
              <w:spacing w:line="400" w:lineRule="exact"/>
              <w:ind w:firstLine="0" w:firstLineChars="0"/>
              <w:jc w:val="left"/>
              <w:rPr>
                <w:rFonts w:hint="eastAsia" w:ascii="仿宋_GB2312" w:hAnsi="仿宋_GB2312" w:eastAsia="仿宋_GB2312" w:cs="仿宋_GB2312"/>
                <w:kern w:val="0"/>
                <w:szCs w:val="24"/>
              </w:rPr>
            </w:pPr>
            <w:r>
              <w:rPr>
                <w:rFonts w:hint="eastAsia" w:ascii="仿宋_GB2312" w:hAnsi="仿宋_GB2312" w:eastAsia="仿宋_GB2312" w:cs="仿宋_GB2312"/>
                <w:kern w:val="0"/>
                <w:szCs w:val="24"/>
              </w:rPr>
              <w:t>□通过</w:t>
            </w:r>
          </w:p>
          <w:p>
            <w:pPr>
              <w:adjustRightInd w:val="0"/>
              <w:spacing w:line="400" w:lineRule="exact"/>
              <w:ind w:firstLine="0" w:firstLineChars="0"/>
              <w:jc w:val="left"/>
              <w:rPr>
                <w:rFonts w:hint="eastAsia" w:ascii="仿宋_GB2312" w:hAnsi="仿宋_GB2312" w:eastAsia="仿宋_GB2312" w:cs="仿宋_GB2312"/>
                <w:kern w:val="0"/>
                <w:szCs w:val="24"/>
              </w:rPr>
            </w:pPr>
            <w:r>
              <w:rPr>
                <w:rFonts w:hint="eastAsia" w:ascii="仿宋_GB2312" w:hAnsi="仿宋_GB2312" w:eastAsia="仿宋_GB2312" w:cs="仿宋_GB2312"/>
                <w:kern w:val="0"/>
                <w:szCs w:val="24"/>
              </w:rPr>
              <w:t>□不通过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89" w:hRule="atLeast"/>
        </w:trPr>
        <w:tc>
          <w:tcPr>
            <w:tcW w:w="2950" w:type="dxa"/>
            <w:vAlign w:val="center"/>
          </w:tcPr>
          <w:p>
            <w:pPr>
              <w:ind w:firstLine="0" w:firstLineChars="0"/>
              <w:jc w:val="center"/>
              <w:rPr>
                <w:rFonts w:hint="eastAsia" w:ascii="仿宋_GB2312" w:hAnsi="仿宋_GB2312" w:eastAsia="仿宋_GB2312" w:cs="仿宋_GB2312"/>
                <w:kern w:val="0"/>
                <w:szCs w:val="24"/>
              </w:rPr>
            </w:pPr>
            <w:r>
              <w:rPr>
                <w:rFonts w:hint="eastAsia" w:ascii="仿宋_GB2312" w:hAnsi="仿宋_GB2312" w:eastAsia="仿宋_GB2312" w:cs="仿宋_GB2312"/>
                <w:kern w:val="0"/>
                <w:szCs w:val="24"/>
              </w:rPr>
              <w:t>5、中间件/数据库/虚拟化</w:t>
            </w:r>
          </w:p>
        </w:tc>
        <w:tc>
          <w:tcPr>
            <w:tcW w:w="9974" w:type="dxa"/>
          </w:tcPr>
          <w:p>
            <w:pPr>
              <w:adjustRightInd w:val="0"/>
              <w:spacing w:line="400" w:lineRule="exact"/>
              <w:ind w:firstLine="0" w:firstLineChars="0"/>
              <w:jc w:val="left"/>
              <w:rPr>
                <w:rFonts w:hint="eastAsia" w:ascii="仿宋_GB2312" w:hAnsi="仿宋_GB2312" w:eastAsia="仿宋_GB2312" w:cs="仿宋_GB2312"/>
                <w:kern w:val="0"/>
                <w:szCs w:val="24"/>
              </w:rPr>
            </w:pPr>
            <w:r>
              <w:rPr>
                <w:rFonts w:hint="eastAsia" w:ascii="仿宋_GB2312" w:hAnsi="仿宋_GB2312" w:eastAsia="仿宋_GB2312" w:cs="仿宋_GB2312"/>
                <w:kern w:val="0"/>
                <w:szCs w:val="24"/>
              </w:rPr>
              <w:t>（1）采用信创产品，并具备自主知识产权和满足自主可控要求</w:t>
            </w:r>
          </w:p>
          <w:p>
            <w:pPr>
              <w:adjustRightInd w:val="0"/>
              <w:spacing w:line="400" w:lineRule="exact"/>
              <w:ind w:firstLine="0" w:firstLineChars="0"/>
              <w:jc w:val="left"/>
              <w:rPr>
                <w:rFonts w:hint="eastAsia" w:ascii="仿宋_GB2312" w:hAnsi="仿宋_GB2312" w:eastAsia="仿宋_GB2312" w:cs="仿宋_GB2312"/>
                <w:kern w:val="0"/>
                <w:szCs w:val="24"/>
              </w:rPr>
            </w:pPr>
            <w:r>
              <w:rPr>
                <w:rFonts w:hint="eastAsia" w:ascii="仿宋_GB2312" w:hAnsi="仿宋_GB2312" w:eastAsia="仿宋_GB2312" w:cs="仿宋_GB2312"/>
                <w:kern w:val="0"/>
                <w:szCs w:val="24"/>
              </w:rPr>
              <w:t>（2）满足大并发业务承载相关要求；</w:t>
            </w:r>
          </w:p>
          <w:p>
            <w:pPr>
              <w:adjustRightInd w:val="0"/>
              <w:spacing w:line="400" w:lineRule="exact"/>
              <w:ind w:firstLine="0" w:firstLineChars="0"/>
              <w:jc w:val="left"/>
              <w:rPr>
                <w:rFonts w:hint="eastAsia" w:ascii="仿宋_GB2312" w:hAnsi="仿宋_GB2312" w:eastAsia="仿宋_GB2312" w:cs="仿宋_GB2312"/>
                <w:kern w:val="0"/>
                <w:szCs w:val="24"/>
              </w:rPr>
            </w:pPr>
            <w:r>
              <w:rPr>
                <w:rFonts w:hint="eastAsia" w:ascii="仿宋_GB2312" w:hAnsi="仿宋_GB2312" w:eastAsia="仿宋_GB2312" w:cs="仿宋_GB2312"/>
                <w:kern w:val="0"/>
                <w:szCs w:val="24"/>
              </w:rPr>
              <w:t>（3）针对所使用的下层硬件和上层软件进行了适配或制定了可行的适配计划，满足兼容性要求</w:t>
            </w:r>
          </w:p>
          <w:p>
            <w:pPr>
              <w:pStyle w:val="2"/>
              <w:ind w:firstLine="0" w:firstLineChars="0"/>
              <w:rPr>
                <w:rFonts w:hint="eastAsia" w:ascii="仿宋_GB2312" w:hAnsi="仿宋_GB2312" w:eastAsia="仿宋_GB2312" w:cs="仿宋_GB2312"/>
                <w:szCs w:val="24"/>
              </w:rPr>
            </w:pPr>
            <w:r>
              <w:rPr>
                <w:rFonts w:hint="eastAsia" w:ascii="仿宋_GB2312" w:hAnsi="仿宋_GB2312" w:eastAsia="仿宋_GB2312" w:cs="仿宋_GB2312"/>
                <w:kern w:val="0"/>
                <w:szCs w:val="24"/>
              </w:rPr>
              <w:t>（详见方案x章节x页）</w:t>
            </w:r>
          </w:p>
        </w:tc>
        <w:tc>
          <w:tcPr>
            <w:tcW w:w="1536" w:type="dxa"/>
            <w:vAlign w:val="center"/>
          </w:tcPr>
          <w:p>
            <w:pPr>
              <w:adjustRightInd w:val="0"/>
              <w:spacing w:line="400" w:lineRule="exact"/>
              <w:ind w:firstLine="0" w:firstLineChars="0"/>
              <w:jc w:val="left"/>
              <w:rPr>
                <w:rFonts w:hint="eastAsia" w:ascii="仿宋_GB2312" w:hAnsi="仿宋_GB2312" w:eastAsia="仿宋_GB2312" w:cs="仿宋_GB2312"/>
                <w:kern w:val="0"/>
                <w:szCs w:val="24"/>
              </w:rPr>
            </w:pPr>
            <w:r>
              <w:rPr>
                <w:rFonts w:hint="eastAsia" w:ascii="仿宋_GB2312" w:hAnsi="仿宋_GB2312" w:eastAsia="仿宋_GB2312" w:cs="仿宋_GB2312"/>
                <w:kern w:val="0"/>
                <w:szCs w:val="24"/>
              </w:rPr>
              <w:t>□通过</w:t>
            </w:r>
          </w:p>
          <w:p>
            <w:pPr>
              <w:adjustRightInd w:val="0"/>
              <w:spacing w:line="400" w:lineRule="exact"/>
              <w:ind w:firstLine="0" w:firstLineChars="0"/>
              <w:jc w:val="left"/>
              <w:rPr>
                <w:rFonts w:hint="eastAsia" w:ascii="仿宋_GB2312" w:hAnsi="仿宋_GB2312" w:eastAsia="仿宋_GB2312" w:cs="仿宋_GB2312"/>
                <w:kern w:val="0"/>
                <w:szCs w:val="24"/>
              </w:rPr>
            </w:pPr>
            <w:r>
              <w:rPr>
                <w:rFonts w:hint="eastAsia" w:ascii="仿宋_GB2312" w:hAnsi="仿宋_GB2312" w:eastAsia="仿宋_GB2312" w:cs="仿宋_GB2312"/>
                <w:kern w:val="0"/>
                <w:szCs w:val="24"/>
              </w:rPr>
              <w:t>□不通过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1" w:hRule="atLeast"/>
        </w:trPr>
        <w:tc>
          <w:tcPr>
            <w:tcW w:w="2950" w:type="dxa"/>
            <w:vAlign w:val="center"/>
          </w:tcPr>
          <w:p>
            <w:pPr>
              <w:ind w:firstLine="0" w:firstLineChars="0"/>
              <w:jc w:val="center"/>
              <w:rPr>
                <w:rFonts w:hint="eastAsia" w:ascii="仿宋_GB2312" w:hAnsi="仿宋_GB2312" w:eastAsia="仿宋_GB2312" w:cs="仿宋_GB2312"/>
                <w:kern w:val="0"/>
                <w:szCs w:val="24"/>
              </w:rPr>
            </w:pPr>
            <w:r>
              <w:rPr>
                <w:rFonts w:hint="eastAsia" w:ascii="仿宋_GB2312" w:hAnsi="仿宋_GB2312" w:eastAsia="仿宋_GB2312" w:cs="仿宋_GB2312"/>
                <w:kern w:val="0"/>
                <w:szCs w:val="24"/>
              </w:rPr>
              <w:t>6、应用软件/办公软件/系统/云服务</w:t>
            </w:r>
          </w:p>
        </w:tc>
        <w:tc>
          <w:tcPr>
            <w:tcW w:w="9974" w:type="dxa"/>
          </w:tcPr>
          <w:p>
            <w:pPr>
              <w:adjustRightInd w:val="0"/>
              <w:spacing w:line="400" w:lineRule="exact"/>
              <w:ind w:firstLine="0" w:firstLineChars="0"/>
              <w:jc w:val="left"/>
              <w:rPr>
                <w:rFonts w:hint="eastAsia" w:ascii="仿宋_GB2312" w:hAnsi="仿宋_GB2312" w:eastAsia="仿宋_GB2312" w:cs="仿宋_GB2312"/>
                <w:kern w:val="0"/>
                <w:szCs w:val="24"/>
              </w:rPr>
            </w:pPr>
            <w:r>
              <w:rPr>
                <w:rFonts w:hint="eastAsia" w:ascii="仿宋_GB2312" w:hAnsi="仿宋_GB2312" w:eastAsia="仿宋_GB2312" w:cs="仿宋_GB2312"/>
                <w:kern w:val="0"/>
                <w:szCs w:val="24"/>
              </w:rPr>
              <w:t>（1）采用信创产品，并具备自主知识产权和满足自主可控要求</w:t>
            </w:r>
          </w:p>
          <w:p>
            <w:pPr>
              <w:adjustRightInd w:val="0"/>
              <w:spacing w:line="400" w:lineRule="exact"/>
              <w:ind w:firstLine="0" w:firstLineChars="0"/>
              <w:jc w:val="left"/>
              <w:rPr>
                <w:rFonts w:hint="eastAsia" w:ascii="仿宋_GB2312" w:hAnsi="仿宋_GB2312" w:eastAsia="仿宋_GB2312" w:cs="仿宋_GB2312"/>
                <w:kern w:val="0"/>
                <w:szCs w:val="24"/>
              </w:rPr>
            </w:pPr>
            <w:r>
              <w:rPr>
                <w:rFonts w:hint="eastAsia" w:ascii="仿宋_GB2312" w:hAnsi="仿宋_GB2312" w:eastAsia="仿宋_GB2312" w:cs="仿宋_GB2312"/>
                <w:kern w:val="0"/>
                <w:szCs w:val="24"/>
              </w:rPr>
              <w:t>（2）能满足办公和业务使用需求</w:t>
            </w:r>
          </w:p>
          <w:p>
            <w:pPr>
              <w:adjustRightInd w:val="0"/>
              <w:spacing w:line="400" w:lineRule="exact"/>
              <w:ind w:firstLine="0" w:firstLineChars="0"/>
              <w:jc w:val="left"/>
              <w:rPr>
                <w:rFonts w:hint="eastAsia" w:ascii="仿宋_GB2312" w:hAnsi="仿宋_GB2312" w:eastAsia="仿宋_GB2312" w:cs="仿宋_GB2312"/>
                <w:kern w:val="0"/>
                <w:szCs w:val="24"/>
              </w:rPr>
            </w:pPr>
            <w:r>
              <w:rPr>
                <w:rFonts w:hint="eastAsia" w:ascii="仿宋_GB2312" w:hAnsi="仿宋_GB2312" w:eastAsia="仿宋_GB2312" w:cs="仿宋_GB2312"/>
                <w:kern w:val="0"/>
                <w:szCs w:val="24"/>
              </w:rPr>
              <w:t>（3）对底层软件及关联系统进行了适配或制定了可行的适配计划，能满足兼容性要求</w:t>
            </w:r>
          </w:p>
          <w:p>
            <w:pPr>
              <w:pStyle w:val="2"/>
              <w:ind w:firstLine="0" w:firstLineChars="0"/>
              <w:rPr>
                <w:rFonts w:hint="eastAsia" w:ascii="仿宋_GB2312" w:hAnsi="仿宋_GB2312" w:eastAsia="仿宋_GB2312" w:cs="仿宋_GB2312"/>
                <w:szCs w:val="24"/>
              </w:rPr>
            </w:pPr>
            <w:r>
              <w:rPr>
                <w:rFonts w:hint="eastAsia" w:ascii="仿宋_GB2312" w:hAnsi="仿宋_GB2312" w:eastAsia="仿宋_GB2312" w:cs="仿宋_GB2312"/>
                <w:kern w:val="0"/>
                <w:szCs w:val="24"/>
              </w:rPr>
              <w:t>（详见方案x章节x页）</w:t>
            </w:r>
          </w:p>
        </w:tc>
        <w:tc>
          <w:tcPr>
            <w:tcW w:w="1536" w:type="dxa"/>
            <w:vAlign w:val="center"/>
          </w:tcPr>
          <w:p>
            <w:pPr>
              <w:adjustRightInd w:val="0"/>
              <w:spacing w:line="400" w:lineRule="exact"/>
              <w:ind w:firstLine="0" w:firstLineChars="0"/>
              <w:jc w:val="left"/>
              <w:rPr>
                <w:rFonts w:hint="eastAsia" w:ascii="仿宋_GB2312" w:hAnsi="仿宋_GB2312" w:eastAsia="仿宋_GB2312" w:cs="仿宋_GB2312"/>
                <w:kern w:val="0"/>
                <w:szCs w:val="24"/>
              </w:rPr>
            </w:pPr>
            <w:r>
              <w:rPr>
                <w:rFonts w:hint="eastAsia" w:ascii="仿宋_GB2312" w:hAnsi="仿宋_GB2312" w:eastAsia="仿宋_GB2312" w:cs="仿宋_GB2312"/>
                <w:kern w:val="0"/>
                <w:szCs w:val="24"/>
              </w:rPr>
              <w:t>□通过</w:t>
            </w:r>
          </w:p>
          <w:p>
            <w:pPr>
              <w:adjustRightInd w:val="0"/>
              <w:spacing w:line="400" w:lineRule="exact"/>
              <w:ind w:firstLine="0" w:firstLineChars="0"/>
              <w:jc w:val="left"/>
              <w:rPr>
                <w:rFonts w:hint="eastAsia" w:ascii="仿宋_GB2312" w:hAnsi="仿宋_GB2312" w:eastAsia="仿宋_GB2312" w:cs="仿宋_GB2312"/>
                <w:kern w:val="0"/>
                <w:szCs w:val="24"/>
              </w:rPr>
            </w:pPr>
            <w:r>
              <w:rPr>
                <w:rFonts w:hint="eastAsia" w:ascii="仿宋_GB2312" w:hAnsi="仿宋_GB2312" w:eastAsia="仿宋_GB2312" w:cs="仿宋_GB2312"/>
                <w:kern w:val="0"/>
                <w:szCs w:val="24"/>
              </w:rPr>
              <w:t>□不通过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1" w:hRule="atLeast"/>
        </w:trPr>
        <w:tc>
          <w:tcPr>
            <w:tcW w:w="2950" w:type="dxa"/>
            <w:vAlign w:val="center"/>
          </w:tcPr>
          <w:p>
            <w:pPr>
              <w:ind w:firstLine="0" w:firstLineChars="0"/>
              <w:jc w:val="center"/>
              <w:rPr>
                <w:rFonts w:hint="eastAsia" w:ascii="仿宋_GB2312" w:hAnsi="仿宋_GB2312" w:eastAsia="仿宋_GB2312" w:cs="仿宋_GB2312"/>
                <w:kern w:val="0"/>
                <w:szCs w:val="24"/>
              </w:rPr>
            </w:pPr>
            <w:r>
              <w:rPr>
                <w:rFonts w:hint="eastAsia" w:ascii="仿宋_GB2312" w:hAnsi="仿宋_GB2312" w:eastAsia="仿宋_GB2312" w:cs="仿宋_GB2312"/>
                <w:kern w:val="0"/>
                <w:szCs w:val="24"/>
              </w:rPr>
              <w:t>7、安全保密软硬件</w:t>
            </w:r>
          </w:p>
        </w:tc>
        <w:tc>
          <w:tcPr>
            <w:tcW w:w="9974" w:type="dxa"/>
          </w:tcPr>
          <w:p>
            <w:pPr>
              <w:adjustRightInd w:val="0"/>
              <w:spacing w:line="400" w:lineRule="exact"/>
              <w:ind w:firstLine="0" w:firstLineChars="0"/>
              <w:jc w:val="left"/>
              <w:rPr>
                <w:rFonts w:hint="eastAsia" w:ascii="仿宋_GB2312" w:hAnsi="仿宋_GB2312" w:eastAsia="仿宋_GB2312" w:cs="仿宋_GB2312"/>
                <w:kern w:val="0"/>
                <w:szCs w:val="24"/>
              </w:rPr>
            </w:pPr>
            <w:r>
              <w:rPr>
                <w:rFonts w:hint="eastAsia" w:ascii="仿宋_GB2312" w:hAnsi="仿宋_GB2312" w:eastAsia="仿宋_GB2312" w:cs="仿宋_GB2312"/>
                <w:kern w:val="0"/>
                <w:szCs w:val="24"/>
              </w:rPr>
              <w:t>（1）采用信创产品，并具备自主知识产权和满足自主可控要求</w:t>
            </w:r>
          </w:p>
          <w:p>
            <w:pPr>
              <w:adjustRightInd w:val="0"/>
              <w:spacing w:line="400" w:lineRule="exact"/>
              <w:ind w:firstLine="0" w:firstLineChars="0"/>
              <w:jc w:val="left"/>
              <w:rPr>
                <w:rFonts w:hint="eastAsia" w:ascii="仿宋_GB2312" w:hAnsi="仿宋_GB2312" w:eastAsia="仿宋_GB2312" w:cs="仿宋_GB2312"/>
                <w:kern w:val="0"/>
                <w:szCs w:val="24"/>
              </w:rPr>
            </w:pPr>
            <w:r>
              <w:rPr>
                <w:rFonts w:hint="eastAsia" w:ascii="仿宋_GB2312" w:hAnsi="仿宋_GB2312" w:eastAsia="仿宋_GB2312" w:cs="仿宋_GB2312"/>
                <w:kern w:val="0"/>
                <w:szCs w:val="24"/>
              </w:rPr>
              <w:t>（2）已对部署环境所涉及的软硬件进行了适配测评或制定了可行的适配计划，能满足兼容性等要求</w:t>
            </w:r>
          </w:p>
          <w:p>
            <w:pPr>
              <w:pStyle w:val="2"/>
              <w:ind w:firstLine="0" w:firstLineChars="0"/>
              <w:rPr>
                <w:rFonts w:hint="eastAsia" w:ascii="仿宋_GB2312" w:hAnsi="仿宋_GB2312" w:eastAsia="仿宋_GB2312" w:cs="仿宋_GB2312"/>
                <w:szCs w:val="24"/>
              </w:rPr>
            </w:pPr>
            <w:r>
              <w:rPr>
                <w:rFonts w:hint="eastAsia" w:ascii="仿宋_GB2312" w:hAnsi="仿宋_GB2312" w:eastAsia="仿宋_GB2312" w:cs="仿宋_GB2312"/>
                <w:kern w:val="0"/>
                <w:szCs w:val="24"/>
              </w:rPr>
              <w:t>（详见方案x章节x页）</w:t>
            </w:r>
          </w:p>
        </w:tc>
        <w:tc>
          <w:tcPr>
            <w:tcW w:w="1536" w:type="dxa"/>
            <w:vAlign w:val="center"/>
          </w:tcPr>
          <w:p>
            <w:pPr>
              <w:adjustRightInd w:val="0"/>
              <w:spacing w:line="400" w:lineRule="exact"/>
              <w:ind w:firstLine="0" w:firstLineChars="0"/>
              <w:jc w:val="left"/>
              <w:rPr>
                <w:rFonts w:hint="eastAsia" w:ascii="仿宋_GB2312" w:hAnsi="仿宋_GB2312" w:eastAsia="仿宋_GB2312" w:cs="仿宋_GB2312"/>
                <w:kern w:val="0"/>
                <w:szCs w:val="24"/>
              </w:rPr>
            </w:pPr>
            <w:r>
              <w:rPr>
                <w:rFonts w:hint="eastAsia" w:ascii="仿宋_GB2312" w:hAnsi="仿宋_GB2312" w:eastAsia="仿宋_GB2312" w:cs="仿宋_GB2312"/>
                <w:kern w:val="0"/>
                <w:szCs w:val="24"/>
              </w:rPr>
              <w:t>□通过</w:t>
            </w:r>
          </w:p>
          <w:p>
            <w:pPr>
              <w:adjustRightInd w:val="0"/>
              <w:spacing w:line="400" w:lineRule="exact"/>
              <w:ind w:firstLine="0" w:firstLineChars="0"/>
              <w:jc w:val="left"/>
              <w:rPr>
                <w:rFonts w:hint="eastAsia" w:ascii="仿宋_GB2312" w:hAnsi="仿宋_GB2312" w:eastAsia="仿宋_GB2312" w:cs="仿宋_GB2312"/>
                <w:kern w:val="0"/>
                <w:szCs w:val="24"/>
              </w:rPr>
            </w:pPr>
            <w:r>
              <w:rPr>
                <w:rFonts w:hint="eastAsia" w:ascii="仿宋_GB2312" w:hAnsi="仿宋_GB2312" w:eastAsia="仿宋_GB2312" w:cs="仿宋_GB2312"/>
                <w:kern w:val="0"/>
                <w:szCs w:val="24"/>
              </w:rPr>
              <w:t>□不通过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00" w:hRule="atLeast"/>
        </w:trPr>
        <w:tc>
          <w:tcPr>
            <w:tcW w:w="2950" w:type="dxa"/>
            <w:vAlign w:val="center"/>
          </w:tcPr>
          <w:p>
            <w:pPr>
              <w:ind w:firstLine="0" w:firstLineChars="0"/>
              <w:jc w:val="center"/>
              <w:rPr>
                <w:rFonts w:hint="eastAsia" w:ascii="仿宋_GB2312" w:hAnsi="仿宋_GB2312" w:eastAsia="仿宋_GB2312" w:cs="仿宋_GB2312"/>
                <w:kern w:val="0"/>
                <w:szCs w:val="24"/>
              </w:rPr>
            </w:pPr>
            <w:r>
              <w:rPr>
                <w:rFonts w:hint="eastAsia" w:ascii="仿宋_GB2312" w:hAnsi="仿宋_GB2312" w:eastAsia="仿宋_GB2312" w:cs="仿宋_GB2312"/>
                <w:kern w:val="0"/>
                <w:szCs w:val="24"/>
              </w:rPr>
              <w:t>8、组织实施能力和条件</w:t>
            </w:r>
          </w:p>
        </w:tc>
        <w:tc>
          <w:tcPr>
            <w:tcW w:w="9974" w:type="dxa"/>
          </w:tcPr>
          <w:p>
            <w:pPr>
              <w:adjustRightInd w:val="0"/>
              <w:spacing w:line="400" w:lineRule="exact"/>
              <w:ind w:firstLine="0" w:firstLineChars="0"/>
              <w:jc w:val="left"/>
              <w:rPr>
                <w:rFonts w:hint="eastAsia" w:ascii="仿宋_GB2312" w:hAnsi="仿宋_GB2312" w:eastAsia="仿宋_GB2312" w:cs="仿宋_GB2312"/>
                <w:kern w:val="0"/>
                <w:szCs w:val="24"/>
              </w:rPr>
            </w:pPr>
            <w:r>
              <w:rPr>
                <w:rFonts w:hint="eastAsia" w:ascii="仿宋_GB2312" w:hAnsi="仿宋_GB2312" w:eastAsia="仿宋_GB2312" w:cs="仿宋_GB2312"/>
                <w:kern w:val="0"/>
                <w:szCs w:val="24"/>
              </w:rPr>
              <w:t>（1）当前具备信创产品安装条件和国内厂商实施条件，无需购买非信创产品授权或由国外厂商实施</w:t>
            </w:r>
          </w:p>
          <w:p>
            <w:pPr>
              <w:adjustRightInd w:val="0"/>
              <w:spacing w:line="400" w:lineRule="exact"/>
              <w:ind w:firstLine="0" w:firstLineChars="0"/>
              <w:jc w:val="left"/>
              <w:rPr>
                <w:rFonts w:hint="eastAsia" w:ascii="仿宋_GB2312" w:hAnsi="仿宋_GB2312" w:eastAsia="仿宋_GB2312" w:cs="仿宋_GB2312"/>
                <w:kern w:val="0"/>
                <w:szCs w:val="24"/>
              </w:rPr>
            </w:pPr>
            <w:r>
              <w:rPr>
                <w:rFonts w:hint="eastAsia" w:ascii="仿宋_GB2312" w:hAnsi="仿宋_GB2312" w:eastAsia="仿宋_GB2312" w:cs="仿宋_GB2312"/>
                <w:kern w:val="0"/>
                <w:szCs w:val="24"/>
              </w:rPr>
              <w:t>（2）不存在依赖国外进口及一旦断供影响较大的情况以及其他风险</w:t>
            </w:r>
          </w:p>
          <w:p>
            <w:pPr>
              <w:pStyle w:val="2"/>
              <w:ind w:firstLine="0" w:firstLineChars="0"/>
              <w:rPr>
                <w:rFonts w:hint="eastAsia" w:ascii="仿宋_GB2312" w:hAnsi="仿宋_GB2312" w:eastAsia="仿宋_GB2312" w:cs="仿宋_GB2312"/>
                <w:szCs w:val="24"/>
              </w:rPr>
            </w:pPr>
            <w:r>
              <w:rPr>
                <w:rFonts w:hint="eastAsia" w:ascii="仿宋_GB2312" w:hAnsi="仿宋_GB2312" w:eastAsia="仿宋_GB2312" w:cs="仿宋_GB2312"/>
                <w:kern w:val="0"/>
                <w:szCs w:val="24"/>
              </w:rPr>
              <w:t>（详见方案x章节x页）</w:t>
            </w:r>
          </w:p>
        </w:tc>
        <w:tc>
          <w:tcPr>
            <w:tcW w:w="1536" w:type="dxa"/>
            <w:vAlign w:val="center"/>
          </w:tcPr>
          <w:p>
            <w:pPr>
              <w:adjustRightInd w:val="0"/>
              <w:spacing w:line="400" w:lineRule="exact"/>
              <w:ind w:firstLine="0" w:firstLineChars="0"/>
              <w:jc w:val="left"/>
              <w:rPr>
                <w:rFonts w:hint="eastAsia" w:ascii="仿宋_GB2312" w:hAnsi="仿宋_GB2312" w:eastAsia="仿宋_GB2312" w:cs="仿宋_GB2312"/>
                <w:kern w:val="0"/>
                <w:szCs w:val="24"/>
              </w:rPr>
            </w:pPr>
            <w:r>
              <w:rPr>
                <w:rFonts w:hint="eastAsia" w:ascii="仿宋_GB2312" w:hAnsi="仿宋_GB2312" w:eastAsia="仿宋_GB2312" w:cs="仿宋_GB2312"/>
                <w:kern w:val="0"/>
                <w:szCs w:val="24"/>
              </w:rPr>
              <w:t>□通过</w:t>
            </w:r>
          </w:p>
          <w:p>
            <w:pPr>
              <w:adjustRightInd w:val="0"/>
              <w:spacing w:line="400" w:lineRule="exact"/>
              <w:ind w:firstLine="0" w:firstLineChars="0"/>
              <w:jc w:val="left"/>
              <w:rPr>
                <w:rFonts w:hint="eastAsia" w:ascii="仿宋_GB2312" w:hAnsi="仿宋_GB2312" w:eastAsia="仿宋_GB2312" w:cs="仿宋_GB2312"/>
                <w:kern w:val="0"/>
                <w:szCs w:val="24"/>
              </w:rPr>
            </w:pPr>
            <w:r>
              <w:rPr>
                <w:rFonts w:hint="eastAsia" w:ascii="仿宋_GB2312" w:hAnsi="仿宋_GB2312" w:eastAsia="仿宋_GB2312" w:cs="仿宋_GB2312"/>
                <w:kern w:val="0"/>
                <w:szCs w:val="24"/>
              </w:rPr>
              <w:t>□不通过</w:t>
            </w:r>
          </w:p>
        </w:tc>
      </w:tr>
    </w:tbl>
    <w:p>
      <w:pPr>
        <w:tabs>
          <w:tab w:val="left" w:pos="1058"/>
        </w:tabs>
        <w:ind w:firstLine="0" w:firstLineChars="0"/>
        <w:rPr>
          <w:rFonts w:hint="eastAsia" w:eastAsia="宋体"/>
          <w:lang w:eastAsia="zh-CN"/>
        </w:rPr>
      </w:pPr>
    </w:p>
    <w:sectPr>
      <w:headerReference r:id="rId4" w:type="first"/>
      <w:footerReference r:id="rId6" w:type="first"/>
      <w:headerReference r:id="rId3" w:type="even"/>
      <w:footerReference r:id="rId5" w:type="even"/>
      <w:pgSz w:w="16838" w:h="11906" w:orient="landscape"/>
      <w:pgMar w:top="1191" w:right="1270" w:bottom="1191" w:left="1327" w:header="907" w:footer="1021" w:gutter="0"/>
      <w:cols w:space="425" w:num="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方正书宋_GBK">
    <w:altName w:val="Arial Unicode MS"/>
    <w:panose1 w:val="02000000000000000000"/>
    <w:charset w:val="86"/>
    <w:family w:val="auto"/>
    <w:pitch w:val="default"/>
    <w:sig w:usb0="00000000" w:usb1="00000000" w:usb2="00000000" w:usb3="00000000" w:csb0="00040000" w:csb1="00000000"/>
  </w:font>
  <w:font w:name="等线">
    <w:altName w:val="微软雅黑"/>
    <w:panose1 w:val="02010600030101010101"/>
    <w:charset w:val="86"/>
    <w:family w:val="auto"/>
    <w:pitch w:val="default"/>
    <w:sig w:usb0="00000000" w:usb1="00000000" w:usb2="00000016" w:usb3="00000000" w:csb0="0004000F" w:csb1="00000000"/>
  </w:font>
  <w:font w:name="等线">
    <w:altName w:val="微软雅黑"/>
    <w:panose1 w:val="00000000000000000000"/>
    <w:charset w:val="86"/>
    <w:family w:val="auto"/>
    <w:pitch w:val="default"/>
    <w:sig w:usb0="00000000" w:usb1="00000000" w:usb2="00000000" w:usb3="00000000" w:csb0="00000000" w:csb1="00000000"/>
  </w:font>
  <w:font w:name="方正黑体_GBK">
    <w:panose1 w:val="03000509000000000000"/>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DejaVu Sans">
    <w:altName w:val="Segoe Print"/>
    <w:panose1 w:val="020B0603030804020204"/>
    <w:charset w:val="00"/>
    <w:family w:val="auto"/>
    <w:pitch w:val="default"/>
    <w:sig w:usb0="00000000" w:usb1="00000000" w:usb2="0A246029" w:usb3="0400200C" w:csb0="600001FF" w:csb1="DFFF0000"/>
  </w:font>
  <w:font w:name="等线">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2"/>
  <w:bordersDoNotSurroundHeader w:val="1"/>
  <w:bordersDoNotSurroundFooter w:val="1"/>
  <w:documentProtection w:enforcement="0"/>
  <w:defaultTabStop w:val="420"/>
  <w:drawingGridHorizontalSpacing w:val="120"/>
  <w:drawingGridVerticalSpacing w:val="163"/>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MxOGQyNjY5OWY5ZjY1YTIxMDA1NTA5NWNhYmY1M2EifQ=="/>
  </w:docVars>
  <w:rsids>
    <w:rsidRoot w:val="00154CAD"/>
    <w:rsid w:val="0000069F"/>
    <w:rsid w:val="000E61A9"/>
    <w:rsid w:val="00154CAD"/>
    <w:rsid w:val="001917EB"/>
    <w:rsid w:val="002614A4"/>
    <w:rsid w:val="0029288D"/>
    <w:rsid w:val="00293084"/>
    <w:rsid w:val="003A6724"/>
    <w:rsid w:val="003C382E"/>
    <w:rsid w:val="00432810"/>
    <w:rsid w:val="0057095D"/>
    <w:rsid w:val="005B2D5D"/>
    <w:rsid w:val="005D1D87"/>
    <w:rsid w:val="006E55C0"/>
    <w:rsid w:val="00766D64"/>
    <w:rsid w:val="007F2A7F"/>
    <w:rsid w:val="00881081"/>
    <w:rsid w:val="008B5B4B"/>
    <w:rsid w:val="008C594E"/>
    <w:rsid w:val="009D657C"/>
    <w:rsid w:val="009E0F23"/>
    <w:rsid w:val="009F54E8"/>
    <w:rsid w:val="00A444B8"/>
    <w:rsid w:val="00AD64CA"/>
    <w:rsid w:val="00AE091E"/>
    <w:rsid w:val="00B945F3"/>
    <w:rsid w:val="00BF247A"/>
    <w:rsid w:val="00C24CD0"/>
    <w:rsid w:val="00CB49E8"/>
    <w:rsid w:val="00D05AA7"/>
    <w:rsid w:val="00D14079"/>
    <w:rsid w:val="00D7220A"/>
    <w:rsid w:val="00DC1EB5"/>
    <w:rsid w:val="00DD27F3"/>
    <w:rsid w:val="00DF071A"/>
    <w:rsid w:val="00E02978"/>
    <w:rsid w:val="00E27177"/>
    <w:rsid w:val="00E542D0"/>
    <w:rsid w:val="00E577C1"/>
    <w:rsid w:val="00E65E2D"/>
    <w:rsid w:val="00E66393"/>
    <w:rsid w:val="00EA1C7C"/>
    <w:rsid w:val="00ED0C6F"/>
    <w:rsid w:val="00EF6CB9"/>
    <w:rsid w:val="00F42B3D"/>
    <w:rsid w:val="00F56FB6"/>
    <w:rsid w:val="09AE2B71"/>
    <w:rsid w:val="23007A93"/>
    <w:rsid w:val="27E9907C"/>
    <w:rsid w:val="2C6C44CA"/>
    <w:rsid w:val="34EA3DAB"/>
    <w:rsid w:val="3FFF33A5"/>
    <w:rsid w:val="5A5070CF"/>
    <w:rsid w:val="6F9A035B"/>
    <w:rsid w:val="7D7F2AE4"/>
    <w:rsid w:val="9FF09536"/>
    <w:rsid w:val="B55A47B7"/>
    <w:rsid w:val="DDEB82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ind w:firstLine="200" w:firstLineChars="200"/>
      <w:jc w:val="both"/>
    </w:pPr>
    <w:rPr>
      <w:rFonts w:ascii="Times New Roman" w:hAnsi="Times New Roman" w:eastAsia="宋体" w:cstheme="minorBidi"/>
      <w:kern w:val="2"/>
      <w:sz w:val="24"/>
      <w:szCs w:val="22"/>
      <w:lang w:val="en-US" w:eastAsia="zh-CN" w:bidi="ar-SA"/>
    </w:rPr>
  </w:style>
  <w:style w:type="paragraph" w:styleId="3">
    <w:name w:val="heading 2"/>
    <w:basedOn w:val="1"/>
    <w:next w:val="1"/>
    <w:unhideWhenUsed/>
    <w:qFormat/>
    <w:uiPriority w:val="9"/>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6">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Body Text"/>
    <w:basedOn w:val="1"/>
    <w:unhideWhenUsed/>
    <w:qFormat/>
    <w:uiPriority w:val="99"/>
    <w:rPr>
      <w:rFonts w:ascii="宋体" w:hAnsi="宋体"/>
    </w:rPr>
  </w:style>
  <w:style w:type="paragraph" w:styleId="4">
    <w:name w:val="footer"/>
    <w:basedOn w:val="1"/>
    <w:link w:val="9"/>
    <w:unhideWhenUsed/>
    <w:qFormat/>
    <w:uiPriority w:val="99"/>
    <w:pPr>
      <w:tabs>
        <w:tab w:val="center" w:pos="4153"/>
        <w:tab w:val="right" w:pos="8306"/>
      </w:tabs>
      <w:snapToGrid w:val="0"/>
      <w:spacing w:line="240" w:lineRule="auto"/>
      <w:ind w:firstLine="0" w:firstLineChars="0"/>
      <w:jc w:val="left"/>
    </w:pPr>
    <w:rPr>
      <w:rFonts w:asciiTheme="minorHAnsi" w:hAnsiTheme="minorHAnsi" w:eastAsiaTheme="minorEastAsia"/>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spacing w:line="240" w:lineRule="auto"/>
      <w:ind w:firstLine="0" w:firstLineChars="0"/>
      <w:jc w:val="center"/>
    </w:pPr>
    <w:rPr>
      <w:rFonts w:asciiTheme="minorHAnsi" w:hAnsiTheme="minorHAnsi" w:eastAsiaTheme="minorEastAsia"/>
      <w:sz w:val="18"/>
      <w:szCs w:val="18"/>
    </w:rPr>
  </w:style>
  <w:style w:type="table" w:styleId="8">
    <w:name w:val="Table Grid"/>
    <w:basedOn w:val="7"/>
    <w:qFormat/>
    <w:uiPriority w:val="39"/>
    <w:rPr>
      <w:rFonts w:ascii="等线" w:hAnsi="等线" w:eastAsia="等线"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9">
    <w:name w:val="页脚 字符"/>
    <w:basedOn w:val="6"/>
    <w:link w:val="4"/>
    <w:qFormat/>
    <w:uiPriority w:val="99"/>
    <w:rPr>
      <w:sz w:val="18"/>
      <w:szCs w:val="18"/>
    </w:rPr>
  </w:style>
  <w:style w:type="character" w:customStyle="1" w:styleId="10">
    <w:name w:val="页眉 字符"/>
    <w:basedOn w:val="6"/>
    <w:link w:val="5"/>
    <w:qFormat/>
    <w:uiPriority w:val="99"/>
    <w:rPr>
      <w:sz w:val="18"/>
      <w:szCs w:val="18"/>
    </w:rPr>
  </w:style>
  <w:style w:type="paragraph" w:customStyle="1" w:styleId="11">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12">
    <w:name w:val="标准文件_段"/>
    <w:link w:val="13"/>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character" w:customStyle="1" w:styleId="13">
    <w:name w:val="标准文件_段 Char"/>
    <w:link w:val="12"/>
    <w:qFormat/>
    <w:uiPriority w:val="0"/>
    <w:rPr>
      <w:rFonts w:ascii="宋体" w:hAnsi="Times New Roman" w:eastAsia="宋体" w:cs="Times New Roman"/>
      <w:kern w:val="0"/>
      <w:szCs w:val="20"/>
    </w:rPr>
  </w:style>
  <w:style w:type="paragraph" w:customStyle="1" w:styleId="14">
    <w:name w:val="标准文件_正文表标题"/>
    <w:next w:val="12"/>
    <w:qFormat/>
    <w:uiPriority w:val="0"/>
    <w:pPr>
      <w:tabs>
        <w:tab w:val="left" w:pos="0"/>
      </w:tabs>
      <w:spacing w:beforeLines="50" w:afterLines="50"/>
      <w:jc w:val="center"/>
    </w:pPr>
    <w:rPr>
      <w:rFonts w:ascii="黑体" w:hAnsi="Times New Roman" w:eastAsia="黑体" w:cs="Times New Roman"/>
      <w:sz w:val="21"/>
      <w:lang w:val="en-US" w:eastAsia="zh-CN" w:bidi="ar-SA"/>
    </w:rPr>
  </w:style>
  <w:style w:type="paragraph" w:customStyle="1" w:styleId="15">
    <w:name w:val="标准文件_附录标识"/>
    <w:next w:val="12"/>
    <w:qFormat/>
    <w:uiPriority w:val="0"/>
    <w:pPr>
      <w:shd w:val="clear" w:color="FFFFFF" w:fill="FFFFFF"/>
      <w:tabs>
        <w:tab w:val="left" w:pos="6406"/>
      </w:tabs>
      <w:spacing w:before="25" w:beforeLines="25" w:after="50" w:afterLines="50"/>
      <w:jc w:val="center"/>
      <w:outlineLvl w:val="0"/>
    </w:pPr>
    <w:rPr>
      <w:rFonts w:ascii="黑体" w:hAnsi="Times New Roman" w:eastAsia="黑体" w:cs="Times New Roman"/>
      <w:sz w:val="21"/>
      <w:lang w:val="en-US" w:eastAsia="zh-CN" w:bidi="ar-SA"/>
    </w:rPr>
  </w:style>
  <w:style w:type="paragraph" w:customStyle="1" w:styleId="16">
    <w:name w:val="Revision"/>
    <w:hidden/>
    <w:semiHidden/>
    <w:qFormat/>
    <w:uiPriority w:val="99"/>
    <w:rPr>
      <w:rFonts w:ascii="Times New Roman" w:hAnsi="Times New Roman" w:eastAsia="宋体" w:cstheme="minorBidi"/>
      <w:kern w:val="2"/>
      <w:sz w:val="24"/>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160</Words>
  <Characters>913</Characters>
  <Lines>7</Lines>
  <Paragraphs>2</Paragraphs>
  <TotalTime>0</TotalTime>
  <ScaleCrop>false</ScaleCrop>
  <LinksUpToDate>false</LinksUpToDate>
  <CharactersWithSpaces>1071</CharactersWithSpaces>
  <Application>WPS Office_10.8.0.6308_F1E327BC-269C-435d-A152-05C5408002CA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2023-02-22T23:50:00Z</dcterms:created>
  <dc:creator>zhu honglong</dc:creator>
  <cp:lastModifiedBy>Administrator</cp:lastModifiedBy>
  <cp:lastPrinted>2023-03-16T03:38:00Z</cp:lastPrinted>
  <dcterms:modified xsi:type="dcterms:W3CDTF">2023-11-27T01:45:42Z</dcterms:modified>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2052-10.8.0.6308</vt:lpwstr>
  </property>
  <property fmtid="{D5CDD505-2E9C-101B-9397-08002B2CF9AE}" pid="3" name="ICV">
    <vt:lpwstr>05A80E7D7C7B4158BDB6CBC3BFD0FC4F</vt:lpwstr>
  </property>
</Properties>
</file>