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FE7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pacing w:val="0"/>
          <w:sz w:val="52"/>
          <w:szCs w:val="52"/>
          <w:lang w:val="en-US" w:eastAsia="zh-CN"/>
        </w:rPr>
      </w:pPr>
    </w:p>
    <w:p w14:paraId="68B79B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pacing w:val="0"/>
          <w:sz w:val="52"/>
          <w:szCs w:val="52"/>
          <w:lang w:val="en-US" w:eastAsia="zh-CN"/>
        </w:rPr>
      </w:pPr>
    </w:p>
    <w:p w14:paraId="352061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pacing w:val="0"/>
          <w:sz w:val="52"/>
          <w:szCs w:val="52"/>
          <w:lang w:val="en-US" w:eastAsia="zh-CN"/>
        </w:rPr>
      </w:pPr>
    </w:p>
    <w:p w14:paraId="2A1229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pacing w:val="0"/>
          <w:sz w:val="52"/>
          <w:szCs w:val="52"/>
          <w:lang w:val="en-US" w:eastAsia="zh-CN"/>
        </w:rPr>
      </w:pPr>
    </w:p>
    <w:p w14:paraId="5BA598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pacing w:val="0"/>
          <w:sz w:val="52"/>
          <w:szCs w:val="52"/>
          <w:lang w:val="en-US" w:eastAsia="zh-CN"/>
        </w:rPr>
      </w:pPr>
    </w:p>
    <w:p w14:paraId="77CCB018">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spacing w:val="0"/>
          <w:sz w:val="52"/>
          <w:szCs w:val="52"/>
          <w:lang w:val="en-US" w:eastAsia="zh-CN"/>
        </w:rPr>
      </w:pPr>
      <w:r>
        <w:rPr>
          <w:rFonts w:hint="eastAsia" w:ascii="方正小标宋简体" w:hAnsi="方正小标宋简体" w:eastAsia="方正小标宋简体" w:cs="方正小标宋简体"/>
          <w:b/>
          <w:spacing w:val="0"/>
          <w:sz w:val="52"/>
          <w:szCs w:val="52"/>
          <w:lang w:val="en-US" w:eastAsia="zh-CN"/>
        </w:rPr>
        <w:t>汕头市农村房屋外立面提升改造</w:t>
      </w:r>
    </w:p>
    <w:p w14:paraId="6BC4B941">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方正小标宋简体" w:hAnsi="方正小标宋简体" w:eastAsia="方正小标宋简体" w:cs="方正小标宋简体"/>
          <w:b/>
          <w:spacing w:val="0"/>
          <w:sz w:val="52"/>
          <w:szCs w:val="52"/>
          <w:lang w:val="en-US" w:eastAsia="zh-CN"/>
        </w:rPr>
      </w:pPr>
      <w:r>
        <w:rPr>
          <w:rFonts w:hint="eastAsia" w:ascii="方正小标宋简体" w:hAnsi="方正小标宋简体" w:eastAsia="方正小标宋简体" w:cs="方正小标宋简体"/>
          <w:b/>
          <w:spacing w:val="0"/>
          <w:sz w:val="52"/>
          <w:szCs w:val="52"/>
          <w:lang w:val="en-US" w:eastAsia="zh-CN"/>
        </w:rPr>
        <w:t>工作指引（试行）</w:t>
      </w:r>
    </w:p>
    <w:p w14:paraId="08C2AB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 w:val="32"/>
          <w:szCs w:val="32"/>
        </w:rPr>
      </w:pPr>
    </w:p>
    <w:p w14:paraId="4DD40A4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lang w:val="en-US" w:eastAsia="zh-CN"/>
        </w:rPr>
      </w:pPr>
    </w:p>
    <w:p w14:paraId="1D04CD0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sectPr>
          <w:pgSz w:w="11906" w:h="16838"/>
          <w:pgMar w:top="1797" w:right="1474" w:bottom="1701" w:left="1588" w:header="851" w:footer="992" w:gutter="0"/>
          <w:pgNumType w:fmt="decimal"/>
          <w:cols w:space="720" w:num="1"/>
          <w:docGrid w:type="linesAndChars" w:linePitch="634" w:charSpace="-849"/>
        </w:sectPr>
      </w:pPr>
    </w:p>
    <w:p w14:paraId="4EAEBEC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一、总体要求</w:t>
      </w:r>
    </w:p>
    <w:p w14:paraId="74D11F9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坚持以习近平新时代中国特色社会主义思想为指导，全面贯彻党的二十大和二十届二中、三中全会精神，深入学习贯彻习近平总书记视察广东、视察汕头重要讲话重要指示精神，围绕实施“百县千镇万村高质量发展工程”以推动高质量发展为主题，坚持政府统筹、尊重民意，坚持规划先行、节约集约，坚持示范创建、传承创新，切实加强农房外立面提升改造的规范引导，推进我市生态宜居美丽乡村建设，制订本指引。</w:t>
      </w:r>
    </w:p>
    <w:p w14:paraId="3D29BB1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二、适用范围</w:t>
      </w:r>
    </w:p>
    <w:p w14:paraId="59E6837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《指引》适用于本市农村房屋外立面提升改造工作。</w:t>
      </w:r>
    </w:p>
    <w:p w14:paraId="6BE66F1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农房包括居住建筑和公共建筑，不含不可移动文物和历史建构筑物。涉及不可移动文物的修缮，以及在文物保护单位保护范围或建设控制地带内的农房改造，应严格按照相关法律法规要求进行。涉及历史文化名村、传统村落等重要村庄的农房风貌应符合相关法律法规和技术规范要求，世界自然遗产地、风景名胜区、自然保护区等各类资源保护范围内的农房建设，应征求有关职能部门意见。</w:t>
      </w:r>
    </w:p>
    <w:p w14:paraId="2847D13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《指引》为工作指导性文件，不具有法律约束力。</w:t>
      </w:r>
    </w:p>
    <w:p w14:paraId="6BE19B1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三、基本原则</w:t>
      </w:r>
    </w:p>
    <w:p w14:paraId="7130B07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val="en-US" w:eastAsia="zh-CN"/>
        </w:rPr>
        <w:t>（一）因地制宜，提升风貌。</w:t>
      </w:r>
      <w:r>
        <w:rPr>
          <w:rFonts w:hint="eastAsia" w:ascii="Times New Roman" w:hAnsi="Times New Roman" w:eastAsia="方正仿宋简体" w:cs="Times New Roman"/>
          <w:sz w:val="32"/>
          <w:szCs w:val="32"/>
          <w:lang w:val="en-US" w:eastAsia="zh-CN"/>
        </w:rPr>
        <w:t>针对不同地域村庄的自然地理、历史人文等特点，综合考虑乡村整体发展的需要，对农房进行外立面及屋顶提升改造，改造后应与周边环境协调，体现乡村特色和文化底蕴。</w:t>
      </w:r>
    </w:p>
    <w:p w14:paraId="06C1750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（二）讲求实际，经济可行。</w:t>
      </w:r>
      <w:r>
        <w:rPr>
          <w:rFonts w:hint="eastAsia" w:ascii="Times New Roman" w:hAnsi="Times New Roman" w:eastAsia="方正仿宋简体" w:cs="Times New Roman"/>
          <w:sz w:val="32"/>
          <w:szCs w:val="32"/>
          <w:lang w:val="en-US" w:eastAsia="zh-CN"/>
        </w:rPr>
        <w:t>要着眼于农村房屋提升改造的落地性和实施性，从满足实际需要出发，提供既可塑造风貌特色，也与地方经济水平相适应的改造和建设方案。</w:t>
      </w:r>
    </w:p>
    <w:p w14:paraId="16B52A9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（三）尊重文化，保护环境。</w:t>
      </w:r>
      <w:r>
        <w:rPr>
          <w:rFonts w:hint="eastAsia" w:ascii="Times New Roman" w:hAnsi="Times New Roman" w:eastAsia="方正仿宋简体" w:cs="Times New Roman"/>
          <w:sz w:val="32"/>
          <w:szCs w:val="32"/>
          <w:lang w:val="en-US" w:eastAsia="zh-CN"/>
        </w:rPr>
        <w:t>强调文化保护与传承，通过农房特色风貌营造，彰显有乡愁记忆、文化脉络、地域特色的美丽乡村。保护和利用好自然环境，为创建美丽乡村保有基本的外部条件和空间载体。</w:t>
      </w:r>
    </w:p>
    <w:p w14:paraId="4D2F60F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val="en-US" w:eastAsia="zh-CN"/>
        </w:rPr>
        <w:t>（四）以人为本，多方协作。</w:t>
      </w:r>
      <w:r>
        <w:rPr>
          <w:rFonts w:hint="default" w:ascii="Times New Roman" w:hAnsi="Times New Roman" w:eastAsia="方正仿宋简体" w:cs="Times New Roman"/>
          <w:sz w:val="32"/>
          <w:szCs w:val="32"/>
          <w:lang w:val="en-US" w:eastAsia="zh-CN"/>
        </w:rPr>
        <w:t>充分考虑农村房屋的实际需求与困难，坚决杜绝风貌建设中的</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面子工程</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。优先选用本地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乡村建筑工匠</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，推动各方协作，共同规范农村住房建设管控工作。</w:t>
      </w:r>
    </w:p>
    <w:p w14:paraId="056F7A4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lang w:val="en-US" w:eastAsia="zh-CN"/>
        </w:rPr>
      </w:pPr>
      <w:r>
        <w:rPr>
          <w:rFonts w:hint="eastAsia" w:ascii="方正黑体简体" w:hAnsi="方正黑体简体" w:eastAsia="方正黑体简体" w:cs="方正黑体简体"/>
          <w:sz w:val="32"/>
          <w:szCs w:val="32"/>
          <w:lang w:val="en-US" w:eastAsia="zh-CN"/>
        </w:rPr>
        <w:t>四、政策依据</w:t>
      </w:r>
    </w:p>
    <w:p w14:paraId="038FCEF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《广东省农房建设绿色技术导则》</w:t>
      </w:r>
    </w:p>
    <w:p w14:paraId="55C0742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《广东省存量农房外立面改造技术指引》</w:t>
      </w:r>
    </w:p>
    <w:p w14:paraId="59DDFF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《广东省乡村风貌修复提升指引》</w:t>
      </w:r>
    </w:p>
    <w:p w14:paraId="751481D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《广东省乡村风貌修复提升负面清单》</w:t>
      </w:r>
    </w:p>
    <w:p w14:paraId="0ACF373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《汕头市乡村农房建设风貌管控指引》</w:t>
      </w:r>
    </w:p>
    <w:p w14:paraId="3E05BF7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kern w:val="2"/>
          <w:sz w:val="32"/>
          <w:szCs w:val="32"/>
          <w:lang w:val="en-US" w:eastAsia="zh-CN" w:bidi="ar-SA"/>
        </w:rPr>
        <w:t>潮汕农房风貌提升建设参考图集</w:t>
      </w:r>
      <w:r>
        <w:rPr>
          <w:rFonts w:hint="default" w:ascii="Times New Roman" w:hAnsi="Times New Roman" w:eastAsia="方正仿宋简体" w:cs="Times New Roman"/>
          <w:sz w:val="32"/>
          <w:szCs w:val="32"/>
          <w:lang w:val="en-US" w:eastAsia="zh-CN"/>
        </w:rPr>
        <w:t>》</w:t>
      </w:r>
    </w:p>
    <w:p w14:paraId="762E7E1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五、实施机制</w:t>
      </w:r>
    </w:p>
    <w:p w14:paraId="4BED49F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（一）摸排与成本核算</w:t>
      </w:r>
    </w:p>
    <w:p w14:paraId="0A02394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各镇（街道）牵头组织村（社区），对村（社区）内外立面提升工作的具体需求进行摸排统计，包括涉及的栋数、面积等，并参照《参考单价》（</w:t>
      </w:r>
      <w:r>
        <w:rPr>
          <w:rFonts w:hint="eastAsia" w:ascii="Times New Roman" w:hAnsi="Times New Roman" w:eastAsia="方正仿宋简体" w:cs="Times New Roman"/>
          <w:sz w:val="32"/>
          <w:szCs w:val="32"/>
          <w:lang w:val="en-US" w:eastAsia="zh-CN"/>
        </w:rPr>
        <w:t>见</w:t>
      </w:r>
      <w:r>
        <w:rPr>
          <w:rFonts w:hint="default" w:ascii="Times New Roman" w:hAnsi="Times New Roman" w:eastAsia="方正仿宋简体" w:cs="Times New Roman"/>
          <w:sz w:val="32"/>
          <w:szCs w:val="32"/>
          <w:lang w:val="en-US" w:eastAsia="zh-CN"/>
        </w:rPr>
        <w:t>附件）进行详细的成本核算，为后续工作提供数据支持。</w:t>
      </w:r>
    </w:p>
    <w:p w14:paraId="6F83369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（二）资金保障</w:t>
      </w:r>
    </w:p>
    <w:p w14:paraId="7113D8B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以镇（街道）本级预算资金、上级专项资金、专项债资金等资金来源为主，引导村民群众和社会力量多元投入，以政府助镇帮扶资金及各类涉农资金补贴一点、集体投入一点、村民出资一点、乡贤或帮扶企业捐赠一点的资金筹措方式，做好资金投入保障。</w:t>
      </w:r>
    </w:p>
    <w:p w14:paraId="631559A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（三）宣传与协调</w:t>
      </w:r>
    </w:p>
    <w:p w14:paraId="3E6A3FC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各区（县）、镇（街道）要通过多种渠道</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如村广播、宣传栏、社交媒体等</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开展宣传活动，发动群众自发对自家房屋进行外立面提升的意愿，增强村民的参与感和责任感，积极配合做好农房外立面提升工作。</w:t>
      </w:r>
    </w:p>
    <w:p w14:paraId="700DB3D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（四）建筑业企业助力镇村建设</w:t>
      </w:r>
    </w:p>
    <w:p w14:paraId="69C4D7D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各区（县）引导建筑业企业（含重点建筑业央企）在助力镇村建设中，可在项目设计方面提供技术力量支持，可为提供购买原材料货源方或渠道，可提供施工过程中所需的机械，脚手架等。</w:t>
      </w:r>
    </w:p>
    <w:p w14:paraId="5580AC8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六、墙面改造流程</w:t>
      </w:r>
    </w:p>
    <w:p w14:paraId="45F6440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（一）砂浆石灰墙体工艺</w:t>
      </w:r>
    </w:p>
    <w:p w14:paraId="54B5A1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1.清洗墙面</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清洗墙面，去除污垢和松散物质。</w:t>
      </w:r>
    </w:p>
    <w:p w14:paraId="03C977A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2.修补裂缝</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对墙面裂缝进行修补，如有空鼓部分需重做砂浆。</w:t>
      </w:r>
    </w:p>
    <w:p w14:paraId="1587437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3.涂刷界面剂</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涂刷界面剂增强附着力。</w:t>
      </w:r>
    </w:p>
    <w:p w14:paraId="16FF2D9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4.批刮腻子</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同样分两遍批刮腻子粉，确保墙面平整。</w:t>
      </w:r>
    </w:p>
    <w:p w14:paraId="389ED3F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5.打磨处理</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腻子干燥后进行打磨。</w:t>
      </w:r>
    </w:p>
    <w:p w14:paraId="63FE97D1">
      <w:pPr>
        <w:keepNext w:val="0"/>
        <w:keepLines w:val="0"/>
        <w:pageBreakBefore w:val="0"/>
        <w:widowControl w:val="0"/>
        <w:kinsoku/>
        <w:wordWrap/>
        <w:overflowPunct/>
        <w:topLinePunct w:val="0"/>
        <w:autoSpaceDE/>
        <w:autoSpaceDN/>
        <w:bidi w:val="0"/>
        <w:adjustRightInd/>
        <w:snapToGrid/>
        <w:spacing w:line="560" w:lineRule="exact"/>
        <w:ind w:left="626" w:leftChars="304" w:firstLine="0" w:firstLineChars="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6.涂刷底漆和面漆</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涂刷底漆和面漆，根据需要涂刷多遍，7.细节处理</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对门窗边框、地角线等细节部位进行处理。</w:t>
      </w:r>
    </w:p>
    <w:p w14:paraId="50DC9A5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（二）白灰墙（真石漆做法）工艺</w:t>
      </w:r>
    </w:p>
    <w:p w14:paraId="4F3A436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1.清洗墙面</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彻底清洗墙面，去除污垢和旧涂层</w:t>
      </w:r>
    </w:p>
    <w:p w14:paraId="6336509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2.修补墙面</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铲除空鼓脱落墙面，补做砂浆修补裂缝。</w:t>
      </w:r>
    </w:p>
    <w:p w14:paraId="497FBEE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3.涂刷底漆和贴阳角线</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涂刷渗透底漆，贴阳角线，开裂处挂网处理</w:t>
      </w:r>
    </w:p>
    <w:p w14:paraId="02769A4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4.批刮腻子</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满刮粗腻子和饰面腻子各一遍，并进行打磨处理。</w:t>
      </w:r>
    </w:p>
    <w:p w14:paraId="4D940F9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5.涂刷真石漆</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涂刷真石漆底漆、真石漆及罩面油，根据需要划分线条。</w:t>
      </w:r>
    </w:p>
    <w:p w14:paraId="776FDE7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（三）划分线条（如需要）</w:t>
      </w:r>
    </w:p>
    <w:p w14:paraId="42A7824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根据设计要求，在外墙划分线条或图案，使用专用线条漆施工。</w:t>
      </w:r>
    </w:p>
    <w:p w14:paraId="745DAA2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七、特定墙体处理注意事项</w:t>
      </w:r>
    </w:p>
    <w:p w14:paraId="18F407C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val="en-US" w:eastAsia="zh-CN"/>
        </w:rPr>
        <w:t>（一）</w:t>
      </w:r>
      <w:r>
        <w:rPr>
          <w:rFonts w:hint="default" w:ascii="方正楷体简体" w:hAnsi="方正楷体简体" w:eastAsia="方正楷体简体" w:cs="方正楷体简体"/>
          <w:sz w:val="32"/>
          <w:szCs w:val="32"/>
          <w:lang w:val="en-US" w:eastAsia="zh-CN"/>
        </w:rPr>
        <w:t>白灰墙</w:t>
      </w:r>
      <w:r>
        <w:rPr>
          <w:rFonts w:hint="eastAsia" w:ascii="方正楷体简体" w:hAnsi="方正楷体简体" w:eastAsia="方正楷体简体" w:cs="方正楷体简体"/>
          <w:sz w:val="32"/>
          <w:szCs w:val="32"/>
          <w:lang w:val="en-US" w:eastAsia="zh-CN"/>
        </w:rPr>
        <w:t>。</w:t>
      </w:r>
      <w:r>
        <w:rPr>
          <w:rFonts w:hint="default" w:ascii="Times New Roman" w:hAnsi="Times New Roman" w:eastAsia="方正仿宋简体" w:cs="Times New Roman"/>
          <w:sz w:val="32"/>
          <w:szCs w:val="32"/>
          <w:lang w:val="en-US" w:eastAsia="zh-CN"/>
        </w:rPr>
        <w:t>特别注意铲除空鼓和脱落部分，确保基底牢固。</w:t>
      </w:r>
    </w:p>
    <w:p w14:paraId="2B7BFC4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val="en-US" w:eastAsia="zh-CN"/>
        </w:rPr>
        <w:t>（二）</w:t>
      </w:r>
      <w:r>
        <w:rPr>
          <w:rFonts w:hint="default" w:ascii="方正楷体简体" w:hAnsi="方正楷体简体" w:eastAsia="方正楷体简体" w:cs="方正楷体简体"/>
          <w:sz w:val="32"/>
          <w:szCs w:val="32"/>
          <w:lang w:val="en-US" w:eastAsia="zh-CN"/>
        </w:rPr>
        <w:t>马赛克式砖墙</w:t>
      </w:r>
      <w:r>
        <w:rPr>
          <w:rFonts w:hint="eastAsia" w:ascii="方正楷体简体" w:hAnsi="方正楷体简体" w:eastAsia="方正楷体简体" w:cs="方正楷体简体"/>
          <w:sz w:val="32"/>
          <w:szCs w:val="32"/>
          <w:lang w:val="en-US" w:eastAsia="zh-CN"/>
        </w:rPr>
        <w:t>。</w:t>
      </w:r>
      <w:r>
        <w:rPr>
          <w:rFonts w:hint="default" w:ascii="Times New Roman" w:hAnsi="Times New Roman" w:eastAsia="方正仿宋简体" w:cs="Times New Roman"/>
          <w:sz w:val="32"/>
          <w:szCs w:val="32"/>
          <w:lang w:val="en-US" w:eastAsia="zh-CN"/>
        </w:rPr>
        <w:t>清洗墙面时要轻柔，避免损坏砖面;涂刷时防止涂料渗入砖缝。</w:t>
      </w:r>
    </w:p>
    <w:p w14:paraId="557C05C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（三）</w:t>
      </w:r>
      <w:r>
        <w:rPr>
          <w:rFonts w:hint="default" w:ascii="方正楷体简体" w:hAnsi="方正楷体简体" w:eastAsia="方正楷体简体" w:cs="方正楷体简体"/>
          <w:sz w:val="32"/>
          <w:szCs w:val="32"/>
          <w:lang w:val="en-US" w:eastAsia="zh-CN"/>
        </w:rPr>
        <w:t>裸</w:t>
      </w:r>
      <w:r>
        <w:rPr>
          <w:rFonts w:hint="eastAsia" w:ascii="方正楷体简体" w:hAnsi="方正楷体简体" w:eastAsia="方正楷体简体" w:cs="方正楷体简体"/>
          <w:sz w:val="32"/>
          <w:szCs w:val="32"/>
          <w:lang w:val="en-US" w:eastAsia="zh-CN"/>
        </w:rPr>
        <w:t>墙。</w:t>
      </w:r>
      <w:r>
        <w:rPr>
          <w:rFonts w:hint="default" w:ascii="Times New Roman" w:hAnsi="Times New Roman" w:eastAsia="方正仿宋简体" w:cs="Times New Roman"/>
          <w:sz w:val="32"/>
          <w:szCs w:val="32"/>
          <w:lang w:val="en-US" w:eastAsia="zh-CN"/>
        </w:rPr>
        <w:t>可能需要进行更多的修补和平整工作，确保墙面强度和平整度。</w:t>
      </w:r>
    </w:p>
    <w:p w14:paraId="0FD1E3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（四）瓷砖墙工艺。</w:t>
      </w:r>
      <w:r>
        <w:rPr>
          <w:rFonts w:hint="eastAsia" w:ascii="Times New Roman" w:hAnsi="Times New Roman" w:eastAsia="方正仿宋简体" w:cs="Times New Roman"/>
          <w:sz w:val="32"/>
          <w:szCs w:val="32"/>
          <w:lang w:val="en-US" w:eastAsia="zh-CN"/>
        </w:rPr>
        <w:t>清洗墙面，去除污垢和旧涂层。</w:t>
      </w:r>
    </w:p>
    <w:p w14:paraId="72797B9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八、</w:t>
      </w:r>
      <w:r>
        <w:rPr>
          <w:rFonts w:hint="default" w:ascii="方正黑体简体" w:hAnsi="方正黑体简体" w:eastAsia="方正黑体简体" w:cs="方正黑体简体"/>
          <w:sz w:val="32"/>
          <w:szCs w:val="32"/>
          <w:lang w:val="en-US" w:eastAsia="zh-CN"/>
        </w:rPr>
        <w:t>平改坡改造流程</w:t>
      </w:r>
    </w:p>
    <w:p w14:paraId="70C06F0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（一）拆除原屋顶。</w:t>
      </w:r>
      <w:r>
        <w:rPr>
          <w:rFonts w:hint="default" w:ascii="Times New Roman" w:hAnsi="Times New Roman" w:eastAsia="方正仿宋简体" w:cs="Times New Roman"/>
          <w:sz w:val="32"/>
          <w:szCs w:val="32"/>
          <w:lang w:val="en-US" w:eastAsia="zh-CN"/>
        </w:rPr>
        <w:t>安全拆除原有平屋顶或破损部分。</w:t>
      </w:r>
    </w:p>
    <w:p w14:paraId="2885574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（二）安装骨架。</w:t>
      </w:r>
      <w:r>
        <w:rPr>
          <w:rFonts w:hint="default" w:ascii="Times New Roman" w:hAnsi="Times New Roman" w:eastAsia="方正仿宋简体" w:cs="Times New Roman"/>
          <w:sz w:val="32"/>
          <w:szCs w:val="32"/>
          <w:lang w:val="en-US" w:eastAsia="zh-CN"/>
        </w:rPr>
        <w:t>根据设计要求焊接安装坡屋顶骨架。</w:t>
      </w:r>
    </w:p>
    <w:p w14:paraId="45D7D71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（三）铺设防水层。</w:t>
      </w:r>
      <w:r>
        <w:rPr>
          <w:rFonts w:hint="default" w:ascii="Times New Roman" w:hAnsi="Times New Roman" w:eastAsia="方正仿宋简体" w:cs="Times New Roman"/>
          <w:sz w:val="32"/>
          <w:szCs w:val="32"/>
          <w:lang w:val="en-US" w:eastAsia="zh-CN"/>
        </w:rPr>
        <w:t>在骨架上铺设防水卷材或涂刷防水涂料。</w:t>
      </w:r>
      <w:bookmarkStart w:id="0" w:name="_GoBack"/>
      <w:bookmarkEnd w:id="0"/>
    </w:p>
    <w:p w14:paraId="19E03AA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（四）安装树脂瓦等坡面材料。</w:t>
      </w:r>
      <w:r>
        <w:rPr>
          <w:rFonts w:hint="default" w:ascii="Times New Roman" w:hAnsi="Times New Roman" w:eastAsia="方正仿宋简体" w:cs="Times New Roman"/>
          <w:sz w:val="32"/>
          <w:szCs w:val="32"/>
          <w:lang w:val="en-US" w:eastAsia="zh-CN"/>
        </w:rPr>
        <w:t>根据设计要求铺设树脂瓦或其他坡面材料，注意固定牢固、排水顺。</w:t>
      </w:r>
    </w:p>
    <w:p w14:paraId="22B27A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（五）细节处理。</w:t>
      </w:r>
      <w:r>
        <w:rPr>
          <w:rFonts w:hint="default" w:ascii="Times New Roman" w:hAnsi="Times New Roman" w:eastAsia="方正仿宋简体" w:cs="Times New Roman"/>
          <w:sz w:val="32"/>
          <w:szCs w:val="32"/>
          <w:lang w:val="en-US" w:eastAsia="zh-CN"/>
        </w:rPr>
        <w:t>对檐口、天沟等部位进行防水和美观处理。</w:t>
      </w:r>
    </w:p>
    <w:p w14:paraId="522820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九、门窗改造流程</w:t>
      </w:r>
    </w:p>
    <w:p w14:paraId="6EBD07B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方正黑体简体" w:hAnsi="方正黑体简体" w:eastAsia="方正黑体简体" w:cs="方正黑体简体"/>
          <w:sz w:val="32"/>
          <w:szCs w:val="32"/>
          <w:lang w:val="en-US" w:eastAsia="zh-CN"/>
        </w:rPr>
      </w:pPr>
      <w:r>
        <w:rPr>
          <w:rFonts w:hint="eastAsia" w:ascii="方正楷体简体" w:hAnsi="方正楷体简体" w:eastAsia="方正楷体简体" w:cs="方正楷体简体"/>
          <w:sz w:val="32"/>
          <w:szCs w:val="32"/>
          <w:lang w:val="en-US" w:eastAsia="zh-CN"/>
        </w:rPr>
        <w:t>（一）控制要求。</w:t>
      </w:r>
    </w:p>
    <w:p w14:paraId="2636DAD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对于农房门窗的修缮改造与美化，以符合当地文化为准则。</w:t>
      </w:r>
    </w:p>
    <w:p w14:paraId="3245D66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门窗的美化与改造，要与原来的居住建筑风格相一致，在原来的基础上进行修缮。</w:t>
      </w:r>
    </w:p>
    <w:p w14:paraId="41E99DD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以不改变建筑的结构为原则，以门窗构件基础上或者墙面上作改变达到美化效果。</w:t>
      </w:r>
    </w:p>
    <w:p w14:paraId="1CFE0B8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（二）改造方式。</w:t>
      </w:r>
    </w:p>
    <w:p w14:paraId="7B74ED3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1.方式一：增加木质窗套，可选用木板、木纹防火板，需注意木饰面的防潮防水。做法先是在门窗洞口安装龙骨构件，再在龙骨构件上安装木饰面板，最后在表面喷涂防水、防潮漆。</w:t>
      </w:r>
    </w:p>
    <w:p w14:paraId="5386C07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2.方式二：增加涂料窗套，可选用乳胶漆、防水漆、真石漆，颜色尽量与屋顶颜色相呼应；做法是在已完成的涂料墙面表面，勾勒喷涂10-30cm左右宽度的门窗套。</w:t>
      </w:r>
    </w:p>
    <w:p w14:paraId="35D7D19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3.方式三：增加潮汕特色窗套，可选用水泥、混凝土窗套构件，颜色尽量与屋顶颜色相呼应；做法是在已完成的涂料或砖墙表面粘贴或装钉具有潮汕特色的窗套构件。</w:t>
      </w:r>
    </w:p>
    <w:p w14:paraId="3FFEFB0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九、后期维护</w:t>
      </w:r>
    </w:p>
    <w:p w14:paraId="348CAD5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（一）定期检查。</w:t>
      </w:r>
      <w:r>
        <w:rPr>
          <w:rFonts w:hint="default" w:ascii="Times New Roman" w:hAnsi="Times New Roman" w:eastAsia="方正仿宋简体" w:cs="Times New Roman"/>
          <w:sz w:val="32"/>
          <w:szCs w:val="32"/>
          <w:lang w:val="en-US" w:eastAsia="zh-CN"/>
        </w:rPr>
        <w:t>定期对改造后的外立面及屋顶进行检查和维护保养工作，确保使用效果和使用寿命。</w:t>
      </w:r>
    </w:p>
    <w:p w14:paraId="20E86AC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（二）</w:t>
      </w:r>
      <w:r>
        <w:rPr>
          <w:rFonts w:hint="default" w:ascii="方正楷体简体" w:hAnsi="方正楷体简体" w:eastAsia="方正楷体简体" w:cs="方正楷体简体"/>
          <w:sz w:val="32"/>
          <w:szCs w:val="32"/>
          <w:lang w:val="en-US" w:eastAsia="zh-CN"/>
        </w:rPr>
        <w:t>及时维修</w:t>
      </w:r>
      <w:r>
        <w:rPr>
          <w:rFonts w:hint="eastAsia" w:ascii="方正楷体简体" w:hAnsi="方正楷体简体" w:eastAsia="方正楷体简体" w:cs="方正楷体简体"/>
          <w:sz w:val="32"/>
          <w:szCs w:val="32"/>
          <w:lang w:val="en-US" w:eastAsia="zh-CN"/>
        </w:rPr>
        <w:t>。</w:t>
      </w:r>
      <w:r>
        <w:rPr>
          <w:rFonts w:hint="default" w:ascii="Times New Roman" w:hAnsi="Times New Roman" w:eastAsia="方正仿宋简体" w:cs="Times New Roman"/>
          <w:sz w:val="32"/>
          <w:szCs w:val="32"/>
          <w:lang w:val="en-US" w:eastAsia="zh-CN"/>
        </w:rPr>
        <w:t>发现损坏或老化的部位应及时进行维修或更换避免影响整体美观和使用性能。</w:t>
      </w:r>
    </w:p>
    <w:p w14:paraId="651A256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（三）村民</w:t>
      </w:r>
      <w:r>
        <w:rPr>
          <w:rFonts w:hint="default" w:ascii="方正楷体简体" w:hAnsi="方正楷体简体" w:eastAsia="方正楷体简体" w:cs="方正楷体简体"/>
          <w:sz w:val="32"/>
          <w:szCs w:val="32"/>
          <w:lang w:val="en-US" w:eastAsia="zh-CN"/>
        </w:rPr>
        <w:t>参与</w:t>
      </w:r>
      <w:r>
        <w:rPr>
          <w:rFonts w:hint="eastAsia" w:ascii="方正楷体简体" w:hAnsi="方正楷体简体" w:eastAsia="方正楷体简体" w:cs="方正楷体简体"/>
          <w:sz w:val="32"/>
          <w:szCs w:val="32"/>
          <w:lang w:val="en-US" w:eastAsia="zh-CN"/>
        </w:rPr>
        <w:t>。</w:t>
      </w:r>
      <w:r>
        <w:rPr>
          <w:rFonts w:hint="default" w:ascii="Times New Roman" w:hAnsi="Times New Roman" w:eastAsia="方正仿宋简体" w:cs="Times New Roman"/>
          <w:sz w:val="32"/>
          <w:szCs w:val="32"/>
          <w:lang w:val="en-US" w:eastAsia="zh-CN"/>
        </w:rPr>
        <w:t>鼓励村民参与后期维护工作共同维护改造成果和环境卫生</w:t>
      </w:r>
      <w:r>
        <w:rPr>
          <w:rFonts w:hint="eastAsia" w:ascii="Times New Roman" w:hAnsi="Times New Roman" w:eastAsia="方正仿宋简体" w:cs="Times New Roman"/>
          <w:sz w:val="32"/>
          <w:szCs w:val="32"/>
          <w:lang w:val="en-US" w:eastAsia="zh-CN"/>
        </w:rPr>
        <w:t>。</w:t>
      </w:r>
    </w:p>
    <w:p w14:paraId="0F8743E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十、其他要求</w:t>
      </w:r>
    </w:p>
    <w:p w14:paraId="6C383C5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严格按照设计图纸和施工规范进行施工，严格遵守安全生产规定，确保改造效果符合设计要求和施工安全。</w:t>
      </w:r>
    </w:p>
    <w:p w14:paraId="3904B1E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p>
    <w:p w14:paraId="52224E0A">
      <w:pPr>
        <w:keepNext w:val="0"/>
        <w:keepLines w:val="0"/>
        <w:pageBreakBefore w:val="0"/>
        <w:widowControl w:val="0"/>
        <w:kinsoku/>
        <w:wordWrap/>
        <w:overflowPunct/>
        <w:topLinePunct w:val="0"/>
        <w:autoSpaceDE/>
        <w:autoSpaceDN/>
        <w:bidi w:val="0"/>
        <w:adjustRightInd/>
        <w:snapToGrid/>
        <w:spacing w:line="560" w:lineRule="exact"/>
        <w:ind w:left="1574" w:leftChars="304" w:hanging="948" w:hangingChars="3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附件：汕头市存量农房</w:t>
      </w:r>
      <w:r>
        <w:rPr>
          <w:rFonts w:hint="default" w:ascii="Times New Roman" w:hAnsi="Times New Roman" w:eastAsia="方正仿宋简体" w:cs="Times New Roman"/>
          <w:sz w:val="32"/>
          <w:szCs w:val="32"/>
          <w:lang w:val="en-US" w:eastAsia="zh-CN"/>
        </w:rPr>
        <w:t>外立面品质提升</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涂装</w:t>
      </w:r>
      <w:r>
        <w:rPr>
          <w:rFonts w:hint="eastAsia" w:ascii="Times New Roman" w:hAnsi="Times New Roman" w:eastAsia="方正仿宋简体" w:cs="Times New Roman"/>
          <w:sz w:val="32"/>
          <w:szCs w:val="32"/>
          <w:lang w:val="en-US" w:eastAsia="zh-CN"/>
        </w:rPr>
        <w:t>）主要</w:t>
      </w:r>
      <w:r>
        <w:rPr>
          <w:rFonts w:hint="default" w:ascii="Times New Roman" w:hAnsi="Times New Roman" w:eastAsia="方正仿宋简体" w:cs="Times New Roman"/>
          <w:sz w:val="32"/>
          <w:szCs w:val="32"/>
          <w:lang w:val="en-US" w:eastAsia="zh-CN"/>
        </w:rPr>
        <w:t>施工工法及参考单价</w:t>
      </w:r>
    </w:p>
    <w:p w14:paraId="4D7D2FA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简体" w:cs="Times New Roman"/>
          <w:sz w:val="32"/>
          <w:szCs w:val="32"/>
          <w:lang w:val="en-US" w:eastAsia="zh-CN"/>
        </w:rPr>
      </w:pPr>
    </w:p>
    <w:sectPr>
      <w:footerReference r:id="rId3" w:type="default"/>
      <w:pgSz w:w="11906" w:h="16838"/>
      <w:pgMar w:top="1797" w:right="1474" w:bottom="1701" w:left="1588" w:header="851" w:footer="992" w:gutter="0"/>
      <w:pgNumType w:fmt="decimal" w:start="1"/>
      <w:cols w:space="720" w:num="1"/>
      <w:docGrid w:type="linesAndChars" w:linePitch="63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0AE5">
    <w:pPr>
      <w:pStyle w:val="2"/>
      <w:bidi w:val="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24D03">
                          <w:pPr>
                            <w:pStyle w:val="2"/>
                            <w:rPr>
                              <w:rFonts w:hint="eastAsia" w:eastAsia="宋体"/>
                              <w:sz w:val="24"/>
                              <w:szCs w:val="22"/>
                              <w:lang w:eastAsia="zh-CN"/>
                            </w:rPr>
                          </w:pPr>
                          <w:r>
                            <w:rPr>
                              <w:rFonts w:hint="eastAsia"/>
                              <w:sz w:val="24"/>
                              <w:szCs w:val="22"/>
                              <w:lang w:eastAsia="zh-CN"/>
                            </w:rPr>
                            <w:t xml:space="preserve">— </w:t>
                          </w:r>
                          <w:r>
                            <w:rPr>
                              <w:rFonts w:hint="eastAsia" w:ascii="宋体" w:hAnsi="宋体" w:eastAsia="宋体" w:cs="宋体"/>
                              <w:sz w:val="24"/>
                              <w:szCs w:val="22"/>
                              <w:lang w:eastAsia="zh-CN"/>
                            </w:rPr>
                            <w:fldChar w:fldCharType="begin"/>
                          </w:r>
                          <w:r>
                            <w:rPr>
                              <w:rFonts w:hint="eastAsia" w:ascii="宋体" w:hAnsi="宋体" w:eastAsia="宋体" w:cs="宋体"/>
                              <w:sz w:val="24"/>
                              <w:szCs w:val="22"/>
                              <w:lang w:eastAsia="zh-CN"/>
                            </w:rPr>
                            <w:instrText xml:space="preserve"> PAGE  \* MERGEFORMAT </w:instrText>
                          </w:r>
                          <w:r>
                            <w:rPr>
                              <w:rFonts w:hint="eastAsia" w:ascii="宋体" w:hAnsi="宋体" w:eastAsia="宋体" w:cs="宋体"/>
                              <w:sz w:val="24"/>
                              <w:szCs w:val="22"/>
                              <w:lang w:eastAsia="zh-CN"/>
                            </w:rPr>
                            <w:fldChar w:fldCharType="separate"/>
                          </w:r>
                          <w:r>
                            <w:rPr>
                              <w:rFonts w:hint="eastAsia" w:ascii="宋体" w:hAnsi="宋体" w:eastAsia="宋体" w:cs="宋体"/>
                              <w:sz w:val="24"/>
                              <w:szCs w:val="22"/>
                              <w:lang w:eastAsia="zh-CN"/>
                            </w:rPr>
                            <w:t>1</w:t>
                          </w:r>
                          <w:r>
                            <w:rPr>
                              <w:rFonts w:hint="eastAsia" w:ascii="宋体" w:hAnsi="宋体" w:eastAsia="宋体" w:cs="宋体"/>
                              <w:sz w:val="24"/>
                              <w:szCs w:val="22"/>
                              <w:lang w:eastAsia="zh-CN"/>
                            </w:rPr>
                            <w:fldChar w:fldCharType="end"/>
                          </w:r>
                          <w:r>
                            <w:rPr>
                              <w:rFonts w:hint="eastAsia"/>
                              <w:sz w:val="24"/>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B24D03">
                    <w:pPr>
                      <w:pStyle w:val="2"/>
                      <w:rPr>
                        <w:rFonts w:hint="eastAsia" w:eastAsia="宋体"/>
                        <w:sz w:val="24"/>
                        <w:szCs w:val="22"/>
                        <w:lang w:eastAsia="zh-CN"/>
                      </w:rPr>
                    </w:pPr>
                    <w:r>
                      <w:rPr>
                        <w:rFonts w:hint="eastAsia"/>
                        <w:sz w:val="24"/>
                        <w:szCs w:val="22"/>
                        <w:lang w:eastAsia="zh-CN"/>
                      </w:rPr>
                      <w:t xml:space="preserve">— </w:t>
                    </w:r>
                    <w:r>
                      <w:rPr>
                        <w:rFonts w:hint="eastAsia" w:ascii="宋体" w:hAnsi="宋体" w:eastAsia="宋体" w:cs="宋体"/>
                        <w:sz w:val="24"/>
                        <w:szCs w:val="22"/>
                        <w:lang w:eastAsia="zh-CN"/>
                      </w:rPr>
                      <w:fldChar w:fldCharType="begin"/>
                    </w:r>
                    <w:r>
                      <w:rPr>
                        <w:rFonts w:hint="eastAsia" w:ascii="宋体" w:hAnsi="宋体" w:eastAsia="宋体" w:cs="宋体"/>
                        <w:sz w:val="24"/>
                        <w:szCs w:val="22"/>
                        <w:lang w:eastAsia="zh-CN"/>
                      </w:rPr>
                      <w:instrText xml:space="preserve"> PAGE  \* MERGEFORMAT </w:instrText>
                    </w:r>
                    <w:r>
                      <w:rPr>
                        <w:rFonts w:hint="eastAsia" w:ascii="宋体" w:hAnsi="宋体" w:eastAsia="宋体" w:cs="宋体"/>
                        <w:sz w:val="24"/>
                        <w:szCs w:val="22"/>
                        <w:lang w:eastAsia="zh-CN"/>
                      </w:rPr>
                      <w:fldChar w:fldCharType="separate"/>
                    </w:r>
                    <w:r>
                      <w:rPr>
                        <w:rFonts w:hint="eastAsia" w:ascii="宋体" w:hAnsi="宋体" w:eastAsia="宋体" w:cs="宋体"/>
                        <w:sz w:val="24"/>
                        <w:szCs w:val="22"/>
                        <w:lang w:eastAsia="zh-CN"/>
                      </w:rPr>
                      <w:t>1</w:t>
                    </w:r>
                    <w:r>
                      <w:rPr>
                        <w:rFonts w:hint="eastAsia" w:ascii="宋体" w:hAnsi="宋体" w:eastAsia="宋体" w:cs="宋体"/>
                        <w:sz w:val="24"/>
                        <w:szCs w:val="22"/>
                        <w:lang w:eastAsia="zh-CN"/>
                      </w:rPr>
                      <w:fldChar w:fldCharType="end"/>
                    </w:r>
                    <w:r>
                      <w:rPr>
                        <w:rFonts w:hint="eastAsia"/>
                        <w:sz w:val="24"/>
                        <w:szCs w:val="2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FD7E4B"/>
    <w:rsid w:val="050140F6"/>
    <w:rsid w:val="0537754F"/>
    <w:rsid w:val="058D3EEB"/>
    <w:rsid w:val="05ED01D7"/>
    <w:rsid w:val="0780758A"/>
    <w:rsid w:val="08FA42A7"/>
    <w:rsid w:val="097A3625"/>
    <w:rsid w:val="09D56A0B"/>
    <w:rsid w:val="0A940D19"/>
    <w:rsid w:val="0ADB2CF4"/>
    <w:rsid w:val="0BF26A73"/>
    <w:rsid w:val="0C4B57C2"/>
    <w:rsid w:val="0ED16B97"/>
    <w:rsid w:val="0F2F5EE9"/>
    <w:rsid w:val="0F5D3B68"/>
    <w:rsid w:val="114809B7"/>
    <w:rsid w:val="12241424"/>
    <w:rsid w:val="13DF0FA1"/>
    <w:rsid w:val="14746099"/>
    <w:rsid w:val="151439D2"/>
    <w:rsid w:val="152F1C76"/>
    <w:rsid w:val="15BC1451"/>
    <w:rsid w:val="15DE412B"/>
    <w:rsid w:val="16C41E26"/>
    <w:rsid w:val="19D821BC"/>
    <w:rsid w:val="19DE010A"/>
    <w:rsid w:val="1A9B29D1"/>
    <w:rsid w:val="1AFA6F59"/>
    <w:rsid w:val="1C2E2D06"/>
    <w:rsid w:val="1C5C7C62"/>
    <w:rsid w:val="1E5C0DF2"/>
    <w:rsid w:val="1EA41923"/>
    <w:rsid w:val="1FED3FBD"/>
    <w:rsid w:val="20AA19D7"/>
    <w:rsid w:val="21020207"/>
    <w:rsid w:val="212705E9"/>
    <w:rsid w:val="21877F2F"/>
    <w:rsid w:val="21F41A6F"/>
    <w:rsid w:val="22B90D41"/>
    <w:rsid w:val="22D11F5C"/>
    <w:rsid w:val="23CF1BD2"/>
    <w:rsid w:val="24415888"/>
    <w:rsid w:val="24E231A5"/>
    <w:rsid w:val="25E92A4B"/>
    <w:rsid w:val="2652044B"/>
    <w:rsid w:val="278F089F"/>
    <w:rsid w:val="27A209C9"/>
    <w:rsid w:val="286D7229"/>
    <w:rsid w:val="28700AC7"/>
    <w:rsid w:val="28844450"/>
    <w:rsid w:val="28D41056"/>
    <w:rsid w:val="290C6A42"/>
    <w:rsid w:val="29D53685"/>
    <w:rsid w:val="2A222295"/>
    <w:rsid w:val="2A473DAA"/>
    <w:rsid w:val="2CAE7E10"/>
    <w:rsid w:val="2CBB445E"/>
    <w:rsid w:val="2CF61AC3"/>
    <w:rsid w:val="2D9D3F11"/>
    <w:rsid w:val="2DB94CBF"/>
    <w:rsid w:val="2E310614"/>
    <w:rsid w:val="2E395684"/>
    <w:rsid w:val="2E8A0D6A"/>
    <w:rsid w:val="30601421"/>
    <w:rsid w:val="314A3B60"/>
    <w:rsid w:val="31863416"/>
    <w:rsid w:val="332764C7"/>
    <w:rsid w:val="362305EA"/>
    <w:rsid w:val="366D201C"/>
    <w:rsid w:val="384B416A"/>
    <w:rsid w:val="385B6FD2"/>
    <w:rsid w:val="38A02D03"/>
    <w:rsid w:val="38D459D1"/>
    <w:rsid w:val="3A790889"/>
    <w:rsid w:val="3AC851E6"/>
    <w:rsid w:val="3AD82C28"/>
    <w:rsid w:val="3BE84876"/>
    <w:rsid w:val="3D09356D"/>
    <w:rsid w:val="3D4A148F"/>
    <w:rsid w:val="3D70539A"/>
    <w:rsid w:val="3DDF36C2"/>
    <w:rsid w:val="3EE31B9B"/>
    <w:rsid w:val="3F56236D"/>
    <w:rsid w:val="406B2652"/>
    <w:rsid w:val="40EF19B3"/>
    <w:rsid w:val="41831962"/>
    <w:rsid w:val="422F6EA6"/>
    <w:rsid w:val="431E66A1"/>
    <w:rsid w:val="439A28DE"/>
    <w:rsid w:val="448C1432"/>
    <w:rsid w:val="45967968"/>
    <w:rsid w:val="45E422EB"/>
    <w:rsid w:val="45F25190"/>
    <w:rsid w:val="462F56C6"/>
    <w:rsid w:val="478969B1"/>
    <w:rsid w:val="47925F89"/>
    <w:rsid w:val="48141C7C"/>
    <w:rsid w:val="48EC4325"/>
    <w:rsid w:val="49090450"/>
    <w:rsid w:val="49A10689"/>
    <w:rsid w:val="4BA84742"/>
    <w:rsid w:val="4E3657E5"/>
    <w:rsid w:val="4E6323B1"/>
    <w:rsid w:val="4E710F72"/>
    <w:rsid w:val="4E824D9E"/>
    <w:rsid w:val="50A25667"/>
    <w:rsid w:val="513468D5"/>
    <w:rsid w:val="52263E21"/>
    <w:rsid w:val="523D116B"/>
    <w:rsid w:val="52D63A99"/>
    <w:rsid w:val="54992A2E"/>
    <w:rsid w:val="54B40BE7"/>
    <w:rsid w:val="55517407"/>
    <w:rsid w:val="55AD20E9"/>
    <w:rsid w:val="581E2231"/>
    <w:rsid w:val="58CC68BB"/>
    <w:rsid w:val="59E755DB"/>
    <w:rsid w:val="5A4E2141"/>
    <w:rsid w:val="5B477B34"/>
    <w:rsid w:val="5B982433"/>
    <w:rsid w:val="5C30522C"/>
    <w:rsid w:val="5CEA6C97"/>
    <w:rsid w:val="5D3A466C"/>
    <w:rsid w:val="5D802267"/>
    <w:rsid w:val="5E1A33E0"/>
    <w:rsid w:val="5F1A4D0E"/>
    <w:rsid w:val="603B57A9"/>
    <w:rsid w:val="60822B6A"/>
    <w:rsid w:val="60F3366F"/>
    <w:rsid w:val="612D1541"/>
    <w:rsid w:val="61A42FB4"/>
    <w:rsid w:val="62712E97"/>
    <w:rsid w:val="62860FDC"/>
    <w:rsid w:val="62993840"/>
    <w:rsid w:val="62D46E9D"/>
    <w:rsid w:val="63870498"/>
    <w:rsid w:val="64794284"/>
    <w:rsid w:val="64B51897"/>
    <w:rsid w:val="65D4420C"/>
    <w:rsid w:val="68374AEA"/>
    <w:rsid w:val="690A59CE"/>
    <w:rsid w:val="694D5CE0"/>
    <w:rsid w:val="69886C5B"/>
    <w:rsid w:val="6AFD4778"/>
    <w:rsid w:val="6B9A4ABC"/>
    <w:rsid w:val="6CAA4C98"/>
    <w:rsid w:val="6D0D59D4"/>
    <w:rsid w:val="6D4912FE"/>
    <w:rsid w:val="6DEF5597"/>
    <w:rsid w:val="70383246"/>
    <w:rsid w:val="72E70F53"/>
    <w:rsid w:val="732B026E"/>
    <w:rsid w:val="734D1F01"/>
    <w:rsid w:val="73DE63C7"/>
    <w:rsid w:val="744C72C0"/>
    <w:rsid w:val="74C72DEA"/>
    <w:rsid w:val="75AA312C"/>
    <w:rsid w:val="75E874BC"/>
    <w:rsid w:val="78066D81"/>
    <w:rsid w:val="796F5FBF"/>
    <w:rsid w:val="7A9A058E"/>
    <w:rsid w:val="7AC85234"/>
    <w:rsid w:val="7BBF2A6D"/>
    <w:rsid w:val="7BC04D1F"/>
    <w:rsid w:val="7BC07C69"/>
    <w:rsid w:val="7C4A286B"/>
    <w:rsid w:val="7C9B5288"/>
    <w:rsid w:val="7CC82A4C"/>
    <w:rsid w:val="7E3B5763"/>
    <w:rsid w:val="7E6B7933"/>
    <w:rsid w:val="7F0D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2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揭阳市住房城乡建设局</Company>
  <Pages>7</Pages>
  <Words>2523</Words>
  <Characters>2547</Characters>
  <Lines>0</Lines>
  <Paragraphs>0</Paragraphs>
  <TotalTime>3</TotalTime>
  <ScaleCrop>false</ScaleCrop>
  <LinksUpToDate>false</LinksUpToDate>
  <CharactersWithSpaces>2547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2021-01-25T02:34:00Z</dcterms:created>
  <dc:creator>Administrator</dc:creator>
  <cp:lastModifiedBy>ZJ1705</cp:lastModifiedBy>
  <cp:lastPrinted>2024-09-10T08:55:00Z</cp:lastPrinted>
  <dcterms:modified xsi:type="dcterms:W3CDTF">2025-03-21T02:57:21Z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eyJoZGlkIjoiZGFlZTA5MGM5YjEwYWRkY2RmZTQ3OTE1ZDM4OWMzZTUifQ==</vt:lpwstr>
  </property>
  <property fmtid="{D5CDD505-2E9C-101B-9397-08002B2CF9AE}" pid="4" name="ICV">
    <vt:lpwstr>58DDD63F858B4799B9EF43EB39362B66_12</vt:lpwstr>
  </property>
</Properties>
</file>