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4398C">
      <w:pPr>
        <w:jc w:val="left"/>
        <w:rPr>
          <w:rFonts w:hint="default" w:ascii="Times New Roman" w:hAnsi="Times New Roman" w:eastAsia="黑体" w:cs="Times New Roman"/>
          <w:color w:val="00000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Cs w:val="32"/>
        </w:rPr>
        <w:t>附件6</w:t>
      </w:r>
    </w:p>
    <w:p w14:paraId="5A2785D2">
      <w:pPr>
        <w:jc w:val="left"/>
        <w:rPr>
          <w:rFonts w:hint="default" w:ascii="Times New Roman" w:hAnsi="Times New Roman" w:eastAsia="黑体" w:cs="Times New Roman"/>
          <w:color w:val="000000"/>
          <w:szCs w:val="32"/>
        </w:rPr>
      </w:pPr>
    </w:p>
    <w:p w14:paraId="1D036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汕头市流浪乞讨病人医疗资金使用</w:t>
      </w:r>
    </w:p>
    <w:p w14:paraId="5C6D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情况汇总表</w:t>
      </w:r>
    </w:p>
    <w:p w14:paraId="4FAA1851">
      <w:pPr>
        <w:jc w:val="center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 w14:paraId="7A06109F">
      <w:pPr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单位：                  </w:t>
      </w:r>
      <w:r>
        <w:rPr>
          <w:rFonts w:hint="eastAsia" w:ascii="Times New Roman" w:hAnsi="Times New Roman" w:eastAsia="仿宋_GB2312" w:cs="Times New Roman"/>
          <w:color w:val="000000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 xml:space="preserve">  填报时间：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523"/>
        <w:gridCol w:w="1522"/>
        <w:gridCol w:w="1567"/>
        <w:gridCol w:w="1940"/>
      </w:tblGrid>
      <w:tr w14:paraId="0FDA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2028" w:type="dxa"/>
            <w:noWrap w:val="0"/>
            <w:vAlign w:val="top"/>
          </w:tcPr>
          <w:p w14:paraId="6E632FC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 xml:space="preserve">      年度市级财政合计拨付资金总额（万元）</w:t>
            </w:r>
          </w:p>
          <w:p w14:paraId="081398B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</w:p>
        </w:tc>
        <w:tc>
          <w:tcPr>
            <w:tcW w:w="1523" w:type="dxa"/>
            <w:noWrap w:val="0"/>
            <w:vAlign w:val="top"/>
          </w:tcPr>
          <w:p w14:paraId="02811DD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 xml:space="preserve">    年度救助人次（人次）</w:t>
            </w:r>
          </w:p>
        </w:tc>
        <w:tc>
          <w:tcPr>
            <w:tcW w:w="1522" w:type="dxa"/>
            <w:noWrap w:val="0"/>
            <w:vAlign w:val="top"/>
          </w:tcPr>
          <w:p w14:paraId="4C9241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 xml:space="preserve">   年度合计已支付资金</w:t>
            </w:r>
          </w:p>
          <w:p w14:paraId="5F3776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（万元）</w:t>
            </w:r>
          </w:p>
        </w:tc>
        <w:tc>
          <w:tcPr>
            <w:tcW w:w="1567" w:type="dxa"/>
            <w:noWrap w:val="0"/>
            <w:vAlign w:val="top"/>
          </w:tcPr>
          <w:p w14:paraId="09A900F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 xml:space="preserve">   年度</w:t>
            </w:r>
          </w:p>
          <w:p w14:paraId="239238F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节余资金（未支付资金，单位：万元）</w:t>
            </w:r>
          </w:p>
        </w:tc>
        <w:tc>
          <w:tcPr>
            <w:tcW w:w="1940" w:type="dxa"/>
            <w:noWrap w:val="0"/>
            <w:vAlign w:val="top"/>
          </w:tcPr>
          <w:p w14:paraId="561A756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 xml:space="preserve">     年度资金使用率</w:t>
            </w:r>
          </w:p>
          <w:p w14:paraId="69C5A34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  <w:t>（已支付资金/资金总额）</w:t>
            </w:r>
          </w:p>
        </w:tc>
      </w:tr>
      <w:tr w14:paraId="61E0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028" w:type="dxa"/>
            <w:noWrap w:val="0"/>
            <w:vAlign w:val="top"/>
          </w:tcPr>
          <w:p w14:paraId="697279A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</w:p>
        </w:tc>
        <w:tc>
          <w:tcPr>
            <w:tcW w:w="1523" w:type="dxa"/>
            <w:noWrap w:val="0"/>
            <w:vAlign w:val="top"/>
          </w:tcPr>
          <w:p w14:paraId="3A84B1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</w:p>
        </w:tc>
        <w:tc>
          <w:tcPr>
            <w:tcW w:w="1522" w:type="dxa"/>
            <w:noWrap w:val="0"/>
            <w:vAlign w:val="top"/>
          </w:tcPr>
          <w:p w14:paraId="34098F3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 w14:paraId="6BE007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6580DCD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</w:p>
        </w:tc>
      </w:tr>
    </w:tbl>
    <w:p w14:paraId="45BEAF89">
      <w:pPr>
        <w:ind w:left="1794" w:hanging="1794" w:hangingChars="65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填表说明：1、该表每年分2轮上报，请于每年6月30日、12月31日前报市卫生健康局。</w:t>
      </w:r>
    </w:p>
    <w:p w14:paraId="04C68E07">
      <w:pPr>
        <w:numPr>
          <w:ilvl w:val="0"/>
          <w:numId w:val="1"/>
        </w:numPr>
        <w:ind w:left="1379" w:firstLine="0" w:firstLineChars="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金额单位万元，精确到小数点后2位。</w:t>
      </w:r>
    </w:p>
    <w:p w14:paraId="4D09578F">
      <w:pPr>
        <w:numPr>
          <w:ilvl w:val="0"/>
          <w:numId w:val="0"/>
        </w:numPr>
        <w:rPr>
          <w:rFonts w:hint="default" w:ascii="Times New Roman" w:hAnsi="Times New Roman" w:cs="Times New Roman"/>
          <w:color w:val="000000"/>
          <w:sz w:val="28"/>
          <w:szCs w:val="28"/>
        </w:rPr>
        <w:sectPr>
          <w:footerReference r:id="rId3" w:type="default"/>
          <w:pgSz w:w="11906" w:h="16838"/>
          <w:pgMar w:top="1871" w:right="1531" w:bottom="1531" w:left="1531" w:header="1134" w:footer="567" w:gutter="0"/>
          <w:pgNumType w:fmt="decimal"/>
          <w:cols w:space="720" w:num="1"/>
          <w:docGrid w:type="linesAndChars" w:linePitch="615" w:charSpace="-849"/>
        </w:sectPr>
      </w:pPr>
    </w:p>
    <w:p w14:paraId="6B24CAFC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02288">
    <w:pPr>
      <w:pStyle w:val="4"/>
      <w:jc w:val="center"/>
      <w:rPr>
        <w:sz w:val="24"/>
        <w:szCs w:val="24"/>
      </w:rPr>
    </w:pPr>
  </w:p>
  <w:p w14:paraId="2A29B904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20491"/>
    <w:multiLevelType w:val="singleLevel"/>
    <w:tmpl w:val="E6320491"/>
    <w:lvl w:ilvl="0" w:tentative="0">
      <w:start w:val="2"/>
      <w:numFmt w:val="decimal"/>
      <w:suff w:val="nothing"/>
      <w:lvlText w:val="%1、"/>
      <w:lvlJc w:val="left"/>
      <w:pPr>
        <w:ind w:left="137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F220B"/>
    <w:rsid w:val="D7FF963A"/>
    <w:rsid w:val="F7FFD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"/>
    <w:basedOn w:val="3"/>
    <w:uiPriority w:val="0"/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169</Words>
  <Characters>172</Characters>
  <TotalTime>0</TotalTime>
  <ScaleCrop>false</ScaleCrop>
  <LinksUpToDate>false</LinksUpToDate>
  <CharactersWithSpaces>248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2018-11-25T09:47:00Z</dcterms:created>
  <dc:creator>user</dc:creator>
  <cp:lastModifiedBy>汕考评陈</cp:lastModifiedBy>
  <dcterms:modified xsi:type="dcterms:W3CDTF">2024-08-05T09:06:13Z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196C510BD9E44E2C9DA98C9844E64C21_13</vt:lpwstr>
  </property>
</Properties>
</file>