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仿宋_GB2312" w:eastAsia="黑体" w:cs="仿宋_GB2312"/>
          <w:color w:val="000000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color w:val="000000"/>
        </w:rPr>
        <w:t>附件3</w:t>
      </w:r>
    </w:p>
    <w:p>
      <w:pPr>
        <w:spacing w:line="520" w:lineRule="exact"/>
        <w:rPr>
          <w:rFonts w:hint="eastAsia" w:ascii="仿宋_GB2312" w:hAnsi="仿宋_GB2312" w:cs="仿宋_GB2312"/>
          <w:color w:val="000000"/>
        </w:rPr>
      </w:pPr>
    </w:p>
    <w:p>
      <w:pPr>
        <w:adjustRightInd w:val="0"/>
        <w:snapToGrid w:val="0"/>
        <w:spacing w:line="5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</w:rPr>
        <w:t>级非物质文化遗产项目</w:t>
      </w:r>
    </w:p>
    <w:p>
      <w:pPr>
        <w:adjustRightInd w:val="0"/>
        <w:snapToGrid w:val="0"/>
        <w:spacing w:line="5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</w:rPr>
        <w:t>代表性传承人申报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36"/>
          <w:sz w:val="36"/>
          <w:szCs w:val="36"/>
        </w:rPr>
        <w:t>片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</w:rPr>
        <w:t>制作要求</w:t>
      </w:r>
    </w:p>
    <w:p>
      <w:pPr>
        <w:adjustRightInd w:val="0"/>
        <w:snapToGrid w:val="0"/>
        <w:spacing w:line="320" w:lineRule="exact"/>
        <w:jc w:val="center"/>
        <w:outlineLvl w:val="0"/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</w:pPr>
    </w:p>
    <w:p>
      <w:pPr>
        <w:adjustRightInd w:val="0"/>
        <w:spacing w:line="560" w:lineRule="exact"/>
        <w:outlineLvl w:val="0"/>
        <w:rPr>
          <w:rFonts w:hint="eastAsia" w:ascii="黑体" w:eastAsia="黑体"/>
          <w:color w:val="00000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 xml:space="preserve">    </w:t>
      </w:r>
      <w:r>
        <w:rPr>
          <w:rFonts w:hint="eastAsia" w:ascii="黑体" w:eastAsia="黑体"/>
          <w:color w:val="000000"/>
        </w:rPr>
        <w:t>一、技术要求：</w:t>
      </w:r>
    </w:p>
    <w:p>
      <w:pPr>
        <w:adjustRightInd w:val="0"/>
        <w:spacing w:line="56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    （一）时长：5分钟内。</w:t>
      </w:r>
    </w:p>
    <w:p>
      <w:pPr>
        <w:adjustRightInd w:val="0"/>
        <w:spacing w:line="56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    （二）画外音及字幕：</w:t>
      </w:r>
    </w:p>
    <w:p>
      <w:pPr>
        <w:adjustRightInd w:val="0"/>
        <w:spacing w:line="56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    普通话配音，若使用方言需用字幕标注。中文字幕，字体形式不限。字幕要求加在遮幅里，不能影响画面内容。</w:t>
      </w:r>
    </w:p>
    <w:p>
      <w:pPr>
        <w:adjustRightInd w:val="0"/>
        <w:spacing w:line="560" w:lineRule="exact"/>
        <w:rPr>
          <w:rFonts w:hint="eastAsia" w:ascii="黑体" w:eastAsia="黑体"/>
          <w:color w:val="000000"/>
        </w:rPr>
      </w:pPr>
      <w:r>
        <w:rPr>
          <w:rFonts w:hint="eastAsia" w:ascii="仿宋_GB2312"/>
          <w:color w:val="000000"/>
        </w:rPr>
        <w:t xml:space="preserve">  </w:t>
      </w:r>
      <w:r>
        <w:rPr>
          <w:rFonts w:hint="eastAsia" w:ascii="黑体" w:eastAsia="黑体"/>
          <w:color w:val="000000"/>
        </w:rPr>
        <w:t xml:space="preserve">  二、内容要求</w:t>
      </w:r>
    </w:p>
    <w:p>
      <w:pPr>
        <w:adjustRightInd w:val="0"/>
        <w:spacing w:line="56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    （一）视频内容应包括传承人的基本状况，如生活环境、师承经历、在传承该非遗项目中的作用、所具有的能力等；动态表现传承人在非遗项目传承中的状态，如表演过程、技艺流程、活动经过等；代表性作品和成果可适当</w:t>
      </w:r>
      <w:r>
        <w:rPr>
          <w:rFonts w:hint="eastAsia" w:ascii="仿宋_GB2312"/>
          <w:color w:val="000000"/>
          <w:lang w:eastAsia="zh-CN"/>
        </w:rPr>
        <w:t>表</w:t>
      </w:r>
      <w:r>
        <w:rPr>
          <w:rFonts w:hint="eastAsia" w:ascii="仿宋_GB2312"/>
          <w:color w:val="000000"/>
        </w:rPr>
        <w:t>现。</w:t>
      </w:r>
    </w:p>
    <w:p>
      <w:pPr>
        <w:adjustRightInd w:val="0"/>
        <w:spacing w:line="56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    （二）影像内容应真实。</w:t>
      </w:r>
    </w:p>
    <w:p>
      <w:pPr>
        <w:pStyle w:val="4"/>
        <w:adjustRightInd w:val="0"/>
        <w:spacing w:line="560" w:lineRule="exact"/>
        <w:ind w:firstLine="0" w:firstLineChars="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    三、版权要求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提交的申报片须是专为本次申报制作的视频文件，作品中使用的镜头要原创或有完整的版权。</w:t>
      </w:r>
      <w:r>
        <w:rPr>
          <w:rFonts w:hint="eastAsia" w:ascii="仿宋_GB2312"/>
          <w:color w:val="000000"/>
          <w:lang w:eastAsia="zh-CN"/>
        </w:rPr>
        <w:t>汕头市文化广电旅游体育局</w:t>
      </w:r>
      <w:r>
        <w:rPr>
          <w:rFonts w:hint="eastAsia" w:ascii="仿宋_GB2312"/>
          <w:color w:val="000000"/>
        </w:rPr>
        <w:t>可无偿使用申报片进行宣传、推广。</w:t>
      </w:r>
    </w:p>
    <w:p>
      <w:pPr>
        <w:pStyle w:val="4"/>
        <w:adjustRightInd w:val="0"/>
        <w:spacing w:line="560" w:lineRule="exact"/>
        <w:ind w:firstLine="0" w:firstLineChars="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    四、建议标准</w:t>
      </w:r>
    </w:p>
    <w:p>
      <w:pPr>
        <w:adjustRightInd w:val="0"/>
        <w:spacing w:line="56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    （一）格式：AVI、MP4、MOV。</w:t>
      </w:r>
    </w:p>
    <w:p>
      <w:pPr>
        <w:adjustRightInd w:val="0"/>
        <w:spacing w:line="56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    （二）视频分辨率：1920*1080。</w:t>
      </w:r>
    </w:p>
    <w:p>
      <w:pPr>
        <w:adjustRightInd w:val="0"/>
        <w:spacing w:line="560" w:lineRule="exact"/>
        <w:rPr>
          <w:rFonts w:hint="eastAsia" w:ascii="仿宋_GB2312" w:eastAsia="仿宋_GB2312"/>
          <w:color w:val="000000"/>
          <w:lang w:eastAsia="zh-CN"/>
        </w:rPr>
        <w:sectPr>
          <w:pgSz w:w="11906" w:h="16838"/>
          <w:pgMar w:top="2098" w:right="1531" w:bottom="1531" w:left="1531" w:header="851" w:footer="992" w:gutter="0"/>
          <w:pgNumType w:fmt="numberInDash"/>
          <w:cols w:space="720" w:num="1"/>
          <w:docGrid w:type="linesAndChars" w:linePitch="435" w:charSpace="0"/>
        </w:sectPr>
      </w:pPr>
      <w:r>
        <w:rPr>
          <w:rFonts w:hint="eastAsia" w:ascii="黑体" w:eastAsia="黑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650875</wp:posOffset>
                </wp:positionV>
                <wp:extent cx="733425" cy="396240"/>
                <wp:effectExtent l="0" t="0" r="9525" b="38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pt;margin-top:51.25pt;height:31.2pt;width:57.75pt;z-index:251659264;mso-width-relative:page;mso-height-relative:page;" fillcolor="#FFFFFF" filled="t" stroked="f" coordsize="21600,21600" o:gfxdata="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7/Y6N2AAAAAsBAAAPAAAAAAAAAAEAIAAAACIAAABkcnMvZG93bnJl&#10;di54bWxQSwECFAAUAAAACACHTuJA9/AkDMQBAACAAwAADgAAAAAAAAABACAAAAAn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/>
          <w:color w:val="000000"/>
        </w:rPr>
        <w:t xml:space="preserve">    以上标准不做强制要求</w:t>
      </w:r>
      <w:r>
        <w:rPr>
          <w:rFonts w:hint="eastAsia" w:ascii="仿宋_GB2312"/>
          <w:color w:val="000000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31DC0"/>
    <w:rsid w:val="338D209D"/>
    <w:rsid w:val="41A233E1"/>
    <w:rsid w:val="56231DC0"/>
    <w:rsid w:val="601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2021-01-06T01:59:00Z</dcterms:created>
  <dc:creator>余松武</dc:creator>
  <cp:lastModifiedBy>Administrator</cp:lastModifiedBy>
  <cp:lastPrinted>2021-01-06T02:06:00Z</cp:lastPrinted>
  <dcterms:modified xsi:type="dcterms:W3CDTF">2021-01-06T02:20:02Z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