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3255"/>
        <w:gridCol w:w="1920"/>
        <w:gridCol w:w="2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b/>
                <w:color w:val="000000"/>
                <w:sz w:val="4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40"/>
              </w:rPr>
              <w:t>评标结果公示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4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公告编号</w:t>
            </w:r>
          </w:p>
        </w:tc>
        <w:tc>
          <w:tcPr>
            <w:tcW w:w="32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汕潮阳公资交（建）告【2020】14号</w:t>
            </w:r>
          </w:p>
        </w:tc>
        <w:tc>
          <w:tcPr>
            <w:tcW w:w="19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工程编号</w:t>
            </w:r>
          </w:p>
        </w:tc>
        <w:tc>
          <w:tcPr>
            <w:tcW w:w="29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工程名称</w:t>
            </w:r>
          </w:p>
        </w:tc>
        <w:tc>
          <w:tcPr>
            <w:tcW w:w="8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幼圆" w:hAnsi="幼圆" w:eastAsia="幼圆"/>
                <w:color w:val="000000"/>
                <w:sz w:val="24"/>
              </w:rPr>
            </w:pPr>
            <w:r>
              <w:rPr>
                <w:rFonts w:hint="eastAsia" w:ascii="幼圆" w:hAnsi="幼圆" w:eastAsia="幼圆"/>
                <w:color w:val="000000"/>
                <w:sz w:val="24"/>
              </w:rPr>
              <w:t>汕头市潮阳区谷饶涝区官田坑（大坑桥~省道段）综合治理工程施工监理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招标人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幼圆" w:hAnsi="幼圆" w:eastAsia="幼圆"/>
                <w:color w:val="000000"/>
                <w:sz w:val="24"/>
              </w:rPr>
            </w:pPr>
            <w:r>
              <w:rPr>
                <w:rFonts w:hint="eastAsia" w:ascii="幼圆" w:hAnsi="幼圆" w:eastAsia="幼圆"/>
                <w:color w:val="000000"/>
                <w:sz w:val="24"/>
              </w:rPr>
              <w:t>汕头市潮阳区谷饶镇人民政府</w:t>
            </w: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联系电话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  <w:t>0754-87617367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招标代理机构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幼圆" w:hAnsi="幼圆" w:eastAsia="幼圆"/>
                <w:color w:val="000000"/>
                <w:sz w:val="24"/>
              </w:rPr>
            </w:pPr>
            <w:r>
              <w:rPr>
                <w:rFonts w:hint="eastAsia" w:ascii="幼圆" w:hAnsi="幼圆" w:eastAsia="幼圆"/>
                <w:color w:val="000000"/>
                <w:sz w:val="24"/>
              </w:rPr>
              <w:t>广东宏茂建设管理有限公司</w:t>
            </w:r>
          </w:p>
        </w:tc>
        <w:tc>
          <w:tcPr>
            <w:tcW w:w="19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  <w:t>0754-89911343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开标日期</w:t>
            </w:r>
          </w:p>
        </w:tc>
        <w:tc>
          <w:tcPr>
            <w:tcW w:w="8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幼圆" w:hAnsi="幼圆" w:eastAsia="幼圆"/>
                <w:color w:val="000000"/>
                <w:sz w:val="24"/>
              </w:rPr>
            </w:pPr>
            <w:r>
              <w:rPr>
                <w:rFonts w:hint="eastAsia" w:ascii="幼圆" w:hAnsi="幼圆" w:eastAsia="幼圆"/>
                <w:color w:val="000000"/>
                <w:sz w:val="24"/>
              </w:rPr>
              <w:t>2020年6月16日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第一中标候选人</w:t>
            </w:r>
          </w:p>
        </w:tc>
        <w:tc>
          <w:tcPr>
            <w:tcW w:w="8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幼圆" w:hAnsi="幼圆" w:eastAsia="幼圆"/>
                <w:color w:val="000000"/>
                <w:sz w:val="24"/>
              </w:rPr>
              <w:t>福建芗江工程项目管理有限公司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投标降点数（％）</w:t>
            </w:r>
          </w:p>
        </w:tc>
        <w:tc>
          <w:tcPr>
            <w:tcW w:w="8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</w:rPr>
              <w:t>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4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拟派项目负责人姓名</w:t>
            </w:r>
          </w:p>
        </w:tc>
        <w:tc>
          <w:tcPr>
            <w:tcW w:w="32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叶文正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执业资格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注册总监理工程师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4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2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8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注册号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JLZ2013350049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第二中标候选人</w:t>
            </w:r>
          </w:p>
        </w:tc>
        <w:tc>
          <w:tcPr>
            <w:tcW w:w="8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幼圆" w:hAnsi="幼圆" w:eastAsia="幼圆"/>
                <w:color w:val="000000"/>
                <w:sz w:val="24"/>
              </w:rPr>
              <w:t>广东恒胜建设监理有限公司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bookmarkStart w:id="0" w:name="_GoBack" w:colFirst="1" w:colLast="3"/>
            <w:r>
              <w:rPr>
                <w:rFonts w:hint="eastAsia" w:ascii="黑体" w:hAnsi="黑体" w:eastAsia="黑体"/>
                <w:color w:val="000000"/>
                <w:sz w:val="24"/>
              </w:rPr>
              <w:t>投标降点数（％）</w:t>
            </w:r>
          </w:p>
        </w:tc>
        <w:tc>
          <w:tcPr>
            <w:tcW w:w="8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</w:rPr>
              <w:t>5.50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4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拟派项目负责人姓名</w:t>
            </w:r>
          </w:p>
        </w:tc>
        <w:tc>
          <w:tcPr>
            <w:tcW w:w="32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金栋明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执业资格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注册监理工程师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4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2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8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注册号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JLG2012440206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履约保证金</w:t>
            </w:r>
          </w:p>
        </w:tc>
        <w:tc>
          <w:tcPr>
            <w:tcW w:w="8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中标价的5%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监理服务期</w:t>
            </w:r>
          </w:p>
        </w:tc>
        <w:tc>
          <w:tcPr>
            <w:tcW w:w="8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幼圆" w:hAnsi="幼圆" w:eastAsia="幼圆"/>
                <w:color w:val="000000"/>
                <w:sz w:val="24"/>
              </w:rPr>
            </w:pPr>
            <w:r>
              <w:rPr>
                <w:rFonts w:hint="eastAsia" w:ascii="幼圆" w:hAnsi="幼圆" w:eastAsia="幼圆"/>
                <w:color w:val="000000"/>
                <w:sz w:val="24"/>
              </w:rPr>
              <w:t>合同签订之日至工程完工移交、质保期责任解除止。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4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行政监督部门</w:t>
            </w:r>
          </w:p>
        </w:tc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幼圆" w:hAnsi="幼圆" w:eastAsia="幼圆"/>
                <w:color w:val="000000"/>
                <w:sz w:val="24"/>
              </w:rPr>
            </w:pPr>
            <w:r>
              <w:rPr>
                <w:rFonts w:hint="eastAsia" w:ascii="幼圆" w:hAnsi="幼圆" w:eastAsia="幼圆"/>
                <w:color w:val="000000"/>
                <w:sz w:val="24"/>
              </w:rPr>
              <w:t>汕头市潮阳区水务局</w:t>
            </w:r>
          </w:p>
        </w:tc>
        <w:tc>
          <w:tcPr>
            <w:tcW w:w="192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联系电话</w:t>
            </w:r>
          </w:p>
        </w:tc>
        <w:tc>
          <w:tcPr>
            <w:tcW w:w="2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  <w:t>0754-89395681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项目核准部门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幼圆" w:hAnsi="幼圆" w:eastAsia="幼圆"/>
                <w:color w:val="000000"/>
                <w:sz w:val="24"/>
              </w:rPr>
            </w:pPr>
            <w:r>
              <w:rPr>
                <w:rFonts w:hint="eastAsia" w:ascii="幼圆" w:hAnsi="幼圆" w:eastAsia="幼圆"/>
                <w:color w:val="000000"/>
                <w:sz w:val="24"/>
              </w:rPr>
              <w:t>汕头市潮阳区发展和改革局</w:t>
            </w:r>
          </w:p>
        </w:tc>
        <w:tc>
          <w:tcPr>
            <w:tcW w:w="192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  <w:t>0754-83600534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4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监察部门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幼圆" w:hAnsi="幼圆" w:eastAsia="幼圆"/>
                <w:color w:val="000000"/>
                <w:sz w:val="24"/>
              </w:rPr>
            </w:pPr>
            <w:r>
              <w:rPr>
                <w:rFonts w:hint="eastAsia" w:ascii="幼圆" w:hAnsi="幼圆" w:eastAsia="幼圆"/>
                <w:color w:val="000000"/>
                <w:sz w:val="24"/>
              </w:rPr>
              <w:t>汕头市潮阳区监察委员会</w:t>
            </w:r>
          </w:p>
        </w:tc>
        <w:tc>
          <w:tcPr>
            <w:tcW w:w="1920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4"/>
              </w:rPr>
              <w:t>0754-83600365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44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公示期限</w:t>
            </w:r>
          </w:p>
        </w:tc>
        <w:tc>
          <w:tcPr>
            <w:tcW w:w="32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自本公示送达交易中心翌日起算不少于三日</w:t>
            </w:r>
          </w:p>
        </w:tc>
        <w:tc>
          <w:tcPr>
            <w:tcW w:w="19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公示媒体</w:t>
            </w:r>
          </w:p>
        </w:tc>
        <w:tc>
          <w:tcPr>
            <w:tcW w:w="29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/>
                <w:color w:val="000000"/>
                <w:sz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</w:rPr>
              <w:t>汕头市人民政府门户网汕头市公共资源交易中心专栏、潮阳区人民政府门户网公共资源交易专栏、广东省招标投标监管网及汕头水务局网站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4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公示送达日期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2020年6月16日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公示结束日期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2020年6月19日</w:t>
            </w:r>
          </w:p>
        </w:tc>
      </w:tr>
    </w:tbl>
    <w:p/>
    <w:sectPr>
      <w:pgSz w:w="12240" w:h="15840"/>
      <w:pgMar w:top="720" w:right="720" w:bottom="720" w:left="72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76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2020-06-16T06:45:00Z</dcterms:created>
  <dc:creator>Administrator</dc:creator>
  <cp:lastModifiedBy>Administrator</cp:lastModifiedBy>
  <dcterms:modified xsi:type="dcterms:W3CDTF">2020-06-16T06:50:17Z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