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大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广东省商务厅关于做好第十</w:t>
      </w:r>
      <w:r>
        <w:rPr>
          <w:rFonts w:hint="eastAsia" w:eastAsia="方正大标宋简体"/>
          <w:sz w:val="44"/>
          <w:szCs w:val="44"/>
          <w:lang w:eastAsia="zh-CN"/>
        </w:rPr>
        <w:t>三</w:t>
      </w:r>
      <w:r>
        <w:rPr>
          <w:rFonts w:eastAsia="方正大标宋简体"/>
          <w:sz w:val="44"/>
          <w:szCs w:val="44"/>
        </w:rPr>
        <w:t>届中国加工贸易产品博览会有关工作的通知</w:t>
      </w:r>
    </w:p>
    <w:p>
      <w:pPr>
        <w:pStyle w:val="2"/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各地级以上市商务局：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为</w:t>
      </w:r>
      <w:r>
        <w:rPr>
          <w:rFonts w:hint="eastAsia" w:eastAsia="仿宋_GB2312"/>
          <w:color w:val="auto"/>
          <w:sz w:val="32"/>
          <w:szCs w:val="32"/>
        </w:rPr>
        <w:t>深入</w:t>
      </w:r>
      <w:r>
        <w:rPr>
          <w:rFonts w:eastAsia="仿宋_GB2312"/>
          <w:color w:val="auto"/>
          <w:sz w:val="32"/>
          <w:szCs w:val="32"/>
        </w:rPr>
        <w:t>贯彻落实国务院《关于促进加工贸易创新发展的若干意见》（国发〔2016〕4号）、《关于支持出口产品转内销的实施意见》（国办发〔2020〕16号）、《关于进一步做好稳外贸稳外资工作的意见》（国办发〔2020〕28号）等文件</w:t>
      </w:r>
      <w:r>
        <w:rPr>
          <w:rFonts w:hint="eastAsia" w:eastAsia="仿宋_GB2312"/>
          <w:color w:val="auto"/>
          <w:sz w:val="32"/>
          <w:szCs w:val="32"/>
        </w:rPr>
        <w:t>要求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</w:rPr>
        <w:t>第十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三</w:t>
      </w:r>
      <w:r>
        <w:rPr>
          <w:rFonts w:hint="eastAsia" w:eastAsia="仿宋_GB2312"/>
          <w:color w:val="auto"/>
          <w:sz w:val="32"/>
          <w:szCs w:val="32"/>
        </w:rPr>
        <w:t>届</w:t>
      </w:r>
      <w:r>
        <w:rPr>
          <w:rFonts w:eastAsia="仿宋_GB2312"/>
          <w:color w:val="auto"/>
          <w:sz w:val="32"/>
          <w:szCs w:val="32"/>
        </w:rPr>
        <w:t>中国加工贸易产品博览会</w:t>
      </w:r>
      <w:r>
        <w:rPr>
          <w:rFonts w:hint="eastAsia" w:eastAsia="仿宋_GB2312"/>
          <w:color w:val="auto"/>
          <w:sz w:val="32"/>
          <w:szCs w:val="32"/>
        </w:rPr>
        <w:t>计划</w:t>
      </w:r>
      <w:r>
        <w:rPr>
          <w:rFonts w:eastAsia="仿宋_GB2312"/>
          <w:color w:val="auto"/>
          <w:sz w:val="32"/>
          <w:szCs w:val="32"/>
        </w:rPr>
        <w:t>于</w:t>
      </w: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eastAsia="仿宋_GB2312"/>
          <w:color w:val="auto"/>
          <w:sz w:val="32"/>
          <w:szCs w:val="32"/>
        </w:rPr>
        <w:t>日</w:t>
      </w:r>
      <w:r>
        <w:rPr>
          <w:rFonts w:eastAsia="仿宋_GB2312"/>
          <w:color w:val="auto"/>
          <w:sz w:val="32"/>
          <w:szCs w:val="32"/>
        </w:rPr>
        <w:t>在</w:t>
      </w:r>
      <w:r>
        <w:rPr>
          <w:rFonts w:hint="eastAsia" w:eastAsia="仿宋_GB2312"/>
          <w:color w:val="auto"/>
          <w:sz w:val="32"/>
          <w:szCs w:val="32"/>
        </w:rPr>
        <w:t>广东省</w:t>
      </w:r>
      <w:r>
        <w:rPr>
          <w:rFonts w:eastAsia="仿宋_GB2312"/>
          <w:color w:val="auto"/>
          <w:sz w:val="32"/>
          <w:szCs w:val="32"/>
        </w:rPr>
        <w:t>东莞市举办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，望各单位能积极配合，鼓励企业参展参会</w:t>
      </w:r>
      <w:r>
        <w:rPr>
          <w:rFonts w:eastAsia="仿宋_GB2312"/>
          <w:color w:val="auto"/>
          <w:sz w:val="32"/>
          <w:szCs w:val="32"/>
        </w:rPr>
        <w:t>。现将</w:t>
      </w:r>
      <w:r>
        <w:rPr>
          <w:rFonts w:hint="eastAsia" w:eastAsia="仿宋_GB2312"/>
          <w:color w:val="auto"/>
          <w:sz w:val="32"/>
          <w:szCs w:val="32"/>
        </w:rPr>
        <w:t>展会</w:t>
      </w:r>
      <w:r>
        <w:rPr>
          <w:rFonts w:eastAsia="仿宋_GB2312"/>
          <w:color w:val="auto"/>
          <w:sz w:val="32"/>
          <w:szCs w:val="32"/>
        </w:rPr>
        <w:t>基本情况及企业参展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</w:rPr>
        <w:t>参观有关事项通知如下：</w:t>
      </w:r>
    </w:p>
    <w:p>
      <w:pPr>
        <w:spacing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eastAsia="黑体"/>
          <w:color w:val="auto"/>
          <w:sz w:val="32"/>
          <w:szCs w:val="32"/>
        </w:rPr>
        <w:t>一、基本情况</w:t>
      </w:r>
    </w:p>
    <w:p>
      <w:pPr>
        <w:spacing w:line="580" w:lineRule="exact"/>
        <w:ind w:firstLine="643" w:firstLineChars="2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（一）时间地点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eastAsia="仿宋_GB2312"/>
          <w:color w:val="auto"/>
          <w:sz w:val="32"/>
          <w:szCs w:val="32"/>
        </w:rPr>
        <w:t>日</w:t>
      </w:r>
      <w:r>
        <w:rPr>
          <w:rFonts w:eastAsia="仿宋_GB2312"/>
          <w:color w:val="auto"/>
          <w:sz w:val="32"/>
          <w:szCs w:val="32"/>
        </w:rPr>
        <w:t>（星期四至星期日）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在东莞市广东现代国际展览中心举行，其中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eastAsia="仿宋_GB2312"/>
          <w:color w:val="auto"/>
          <w:sz w:val="32"/>
          <w:szCs w:val="32"/>
        </w:rPr>
        <w:t>日为专业观众日，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eastAsia="仿宋_GB2312"/>
          <w:color w:val="auto"/>
          <w:sz w:val="32"/>
          <w:szCs w:val="32"/>
        </w:rPr>
        <w:t>日为公众开放日。</w:t>
      </w:r>
    </w:p>
    <w:p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eastAsia="楷体_GB2312"/>
          <w:b/>
          <w:bCs/>
          <w:color w:val="auto"/>
          <w:sz w:val="32"/>
          <w:szCs w:val="32"/>
        </w:rPr>
      </w:pPr>
      <w:r>
        <w:rPr>
          <w:rFonts w:hint="eastAsia" w:eastAsia="楷体_GB2312"/>
          <w:b/>
          <w:bCs/>
          <w:color w:val="auto"/>
          <w:sz w:val="32"/>
          <w:szCs w:val="32"/>
        </w:rPr>
        <w:t>主、承办及支持单位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商务部、国家知识产权局、广东省人民政府主办，</w:t>
      </w:r>
      <w:r>
        <w:rPr>
          <w:rFonts w:hint="eastAsia" w:eastAsia="仿宋_GB2312"/>
          <w:color w:val="auto"/>
          <w:sz w:val="32"/>
          <w:szCs w:val="32"/>
        </w:rPr>
        <w:t>广东省商务</w:t>
      </w:r>
      <w:r>
        <w:rPr>
          <w:rFonts w:eastAsia="仿宋_GB2312"/>
          <w:color w:val="auto"/>
          <w:sz w:val="32"/>
          <w:szCs w:val="32"/>
        </w:rPr>
        <w:t>厅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</w:rPr>
        <w:t>东莞市人民政府承办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eastAsia="仿宋_GB2312"/>
          <w:color w:val="auto"/>
          <w:sz w:val="32"/>
          <w:szCs w:val="32"/>
        </w:rPr>
        <w:t>支持单位</w:t>
      </w:r>
      <w:r>
        <w:rPr>
          <w:rFonts w:hint="eastAsia" w:eastAsia="仿宋_GB2312"/>
          <w:color w:val="auto"/>
          <w:sz w:val="32"/>
          <w:szCs w:val="32"/>
        </w:rPr>
        <w:t>包括中国商业联合会、中国百货商业协会、中国连锁经营协会、中国玩具和婴童用品协会、中国外商投资企业协会、中国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机电商会、中国轻工工艺品进出口商会、中国医药保健品进出口商会、中国电</w:t>
      </w:r>
      <w:r>
        <w:rPr>
          <w:rFonts w:hint="eastAsia" w:eastAsia="仿宋_GB2312"/>
          <w:color w:val="auto"/>
          <w:sz w:val="32"/>
          <w:szCs w:val="32"/>
        </w:rPr>
        <w:t>子商会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、中国体育用品行业协会、</w:t>
      </w:r>
      <w:r>
        <w:rPr>
          <w:rFonts w:hint="eastAsia" w:eastAsia="仿宋_GB2312"/>
          <w:color w:val="auto"/>
          <w:sz w:val="32"/>
          <w:szCs w:val="32"/>
        </w:rPr>
        <w:t>香港商务及经济发展局、香港贸易发展局、澳门贸易投资促进局等。</w:t>
      </w: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目标定位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立足国家发展战略，主动对接粤港澳大湾区建设，以做好疫情防控工作为前提，推动中国加工贸易企业转型升级和创新发展，促进出口产品转内销，引导企业积极参与国内国际双循环，搭建新时代中国加工贸易创新发展最新成果的展示平台，加工贸易政策和重要信息的发布平台，加工贸易梯度转移省际协作及国际产能合作的交流平台，内外贸一体化发展的市场交易平台，着力打造国际化、专业化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品牌</w:t>
      </w:r>
      <w:r>
        <w:rPr>
          <w:rFonts w:hint="eastAsia" w:eastAsia="仿宋_GB2312"/>
          <w:color w:val="auto"/>
          <w:sz w:val="32"/>
          <w:szCs w:val="32"/>
        </w:rPr>
        <w:t>化的贸易展、商机展、技术展。</w:t>
      </w: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展区规划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按照主题展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+</w:t>
      </w:r>
      <w:r>
        <w:rPr>
          <w:rFonts w:eastAsia="仿宋_GB2312"/>
          <w:color w:val="auto"/>
          <w:sz w:val="32"/>
          <w:szCs w:val="32"/>
        </w:rPr>
        <w:t>六个专业展模式进行设置，展览面积约为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sz w:val="32"/>
          <w:szCs w:val="32"/>
        </w:rPr>
        <w:t>万平方米。主要分为两个板块：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b w:val="0"/>
          <w:bCs/>
          <w:color w:val="auto"/>
          <w:sz w:val="32"/>
          <w:szCs w:val="32"/>
        </w:rPr>
        <w:t>1、主题展</w:t>
      </w:r>
      <w:r>
        <w:rPr>
          <w:rFonts w:hint="eastAsia" w:eastAsia="仿宋_GB2312"/>
          <w:b w:val="0"/>
          <w:bCs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包括加工贸易梯度转移商机展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、粤港澳大湾区</w:t>
      </w:r>
      <w:r>
        <w:rPr>
          <w:rFonts w:eastAsia="仿宋_GB2312"/>
          <w:color w:val="auto"/>
          <w:sz w:val="32"/>
          <w:szCs w:val="32"/>
        </w:rPr>
        <w:t>工业设计展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eastAsia="仿宋_GB2312"/>
          <w:color w:val="auto"/>
          <w:sz w:val="32"/>
          <w:szCs w:val="32"/>
          <w:lang w:eastAsia="zh-Hans"/>
        </w:rPr>
        <w:t>RCEP</w:t>
      </w:r>
      <w:r>
        <w:rPr>
          <w:rFonts w:hint="eastAsia" w:eastAsia="仿宋_GB2312"/>
          <w:color w:val="auto"/>
          <w:sz w:val="32"/>
          <w:szCs w:val="32"/>
          <w:lang w:val="en-US" w:eastAsia="zh-Hans"/>
        </w:rPr>
        <w:t>国家专题展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b w:val="0"/>
          <w:bCs/>
          <w:color w:val="auto"/>
          <w:sz w:val="32"/>
          <w:szCs w:val="32"/>
        </w:rPr>
        <w:t>2、专业展，</w:t>
      </w:r>
      <w:r>
        <w:rPr>
          <w:rFonts w:eastAsia="仿宋_GB2312"/>
          <w:color w:val="auto"/>
          <w:sz w:val="32"/>
          <w:szCs w:val="32"/>
        </w:rPr>
        <w:t>包括国际智能移动终端及电子消费品展、国际潮流服装服饰及鞋帽展、国际玩具及婴童用品展、国际时尚家居用品展、国际特色食品展、国际电子商务及物流展。</w:t>
      </w:r>
    </w:p>
    <w:p>
      <w:pPr>
        <w:spacing w:line="580" w:lineRule="exact"/>
        <w:ind w:firstLine="643" w:firstLineChars="2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eastAsia="楷体_GB2312"/>
          <w:b/>
          <w:bCs/>
          <w:color w:val="auto"/>
          <w:sz w:val="32"/>
          <w:szCs w:val="32"/>
        </w:rPr>
        <w:t>五</w:t>
      </w:r>
      <w:r>
        <w:rPr>
          <w:rFonts w:eastAsia="楷体_GB2312"/>
          <w:b/>
          <w:bCs/>
          <w:color w:val="auto"/>
          <w:sz w:val="32"/>
          <w:szCs w:val="32"/>
        </w:rPr>
        <w:t>）展位安排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按照先到先得、优秀企业优先的原则安排。对大型特装的企业可考虑分配4个展位，规模较小的企业原则上只安排1</w:t>
      </w:r>
      <w:r>
        <w:rPr>
          <w:color w:val="auto"/>
          <w:sz w:val="32"/>
          <w:szCs w:val="32"/>
        </w:rPr>
        <w:t>-</w:t>
      </w:r>
      <w:r>
        <w:rPr>
          <w:rFonts w:eastAsia="仿宋_GB2312"/>
          <w:color w:val="auto"/>
          <w:sz w:val="32"/>
          <w:szCs w:val="32"/>
        </w:rPr>
        <w:t>2个展位。组委会秘书处保留对展位的最终安排调整权。</w:t>
      </w:r>
    </w:p>
    <w:p>
      <w:pPr>
        <w:numPr>
          <w:ilvl w:val="0"/>
          <w:numId w:val="1"/>
        </w:numPr>
        <w:spacing w:line="580" w:lineRule="exact"/>
        <w:ind w:left="0" w:leftChars="0" w:firstLine="643" w:firstLineChars="2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配套活动安排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/>
          <w:color w:val="auto"/>
          <w:kern w:val="2"/>
          <w:sz w:val="32"/>
          <w:szCs w:val="32"/>
          <w:lang w:val="en-US" w:eastAsia="zh-CN" w:bidi="ar-SA"/>
        </w:rPr>
        <w:t>每年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中国加博会均举办开馆仪式、主旨大会等配套活动，发挥加工贸易信息发布平台、合作交流平台作用。</w:t>
      </w:r>
    </w:p>
    <w:p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/>
          <w:color w:val="auto"/>
          <w:kern w:val="2"/>
          <w:sz w:val="32"/>
          <w:szCs w:val="32"/>
          <w:lang w:val="en-US" w:eastAsia="zh-CN" w:bidi="ar-SA"/>
        </w:rPr>
        <w:t>主旨大会</w:t>
      </w:r>
      <w:r>
        <w:rPr>
          <w:rFonts w:hint="eastAsia" w:eastAsia="仿宋_GB2312"/>
          <w:color w:val="auto"/>
          <w:sz w:val="32"/>
          <w:szCs w:val="32"/>
        </w:rPr>
        <w:t>拟请商务部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、国家知识产权局、海关部门有关领导出席；</w:t>
      </w:r>
      <w:r>
        <w:rPr>
          <w:rFonts w:hint="eastAsia" w:eastAsia="仿宋_GB2312"/>
          <w:color w:val="auto"/>
          <w:sz w:val="32"/>
          <w:szCs w:val="32"/>
        </w:rPr>
        <w:t>邀请国内有重要影响力的经济学家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，如黄奇帆、张燕生等，</w:t>
      </w:r>
      <w:r>
        <w:rPr>
          <w:rFonts w:hint="eastAsia" w:eastAsia="仿宋_GB2312"/>
          <w:color w:val="auto"/>
          <w:sz w:val="32"/>
          <w:szCs w:val="32"/>
        </w:rPr>
        <w:t>出席并担任演讲嘉宾，主要</w:t>
      </w:r>
      <w:r>
        <w:rPr>
          <w:rFonts w:hint="eastAsia" w:eastAsia="仿宋_GB2312"/>
          <w:color w:val="auto"/>
          <w:sz w:val="32"/>
          <w:szCs w:val="32"/>
          <w:lang w:eastAsia="zh-CN"/>
        </w:rPr>
        <w:t>探讨“十四五”期间加工制造产业的发展趋势以及广东制造、中国制造的优势和影响力，帮助</w:t>
      </w:r>
      <w:r>
        <w:rPr>
          <w:rFonts w:eastAsia="仿宋_GB2312"/>
          <w:color w:val="auto"/>
          <w:sz w:val="32"/>
          <w:szCs w:val="32"/>
        </w:rPr>
        <w:t>企业</w:t>
      </w:r>
      <w:r>
        <w:rPr>
          <w:rFonts w:hint="eastAsia" w:eastAsia="仿宋_GB2312"/>
          <w:color w:val="auto"/>
          <w:sz w:val="32"/>
          <w:szCs w:val="32"/>
          <w:lang w:eastAsia="zh-CN"/>
        </w:rPr>
        <w:t>积极</w:t>
      </w:r>
      <w:r>
        <w:rPr>
          <w:rFonts w:eastAsia="仿宋_GB2312"/>
          <w:color w:val="auto"/>
          <w:sz w:val="32"/>
          <w:szCs w:val="32"/>
        </w:rPr>
        <w:t>应对</w:t>
      </w:r>
      <w:r>
        <w:rPr>
          <w:rFonts w:hint="eastAsia" w:eastAsia="仿宋_GB2312"/>
          <w:color w:val="auto"/>
          <w:sz w:val="32"/>
          <w:szCs w:val="32"/>
          <w:lang w:eastAsia="zh-CN"/>
        </w:rPr>
        <w:t>各种</w:t>
      </w:r>
      <w:r>
        <w:rPr>
          <w:rFonts w:eastAsia="仿宋_GB2312"/>
          <w:color w:val="auto"/>
          <w:sz w:val="32"/>
          <w:szCs w:val="32"/>
        </w:rPr>
        <w:t>挑战、融入国家发展战略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本届中国加博会特举办</w:t>
      </w:r>
      <w:r>
        <w:rPr>
          <w:rFonts w:hint="eastAsia" w:eastAsia="仿宋_GB2312"/>
          <w:b/>
          <w:bCs/>
          <w:color w:val="auto"/>
          <w:kern w:val="2"/>
          <w:sz w:val="32"/>
          <w:szCs w:val="32"/>
          <w:lang w:val="en-US" w:eastAsia="zh-CN" w:bidi="ar-SA"/>
        </w:rPr>
        <w:t>广东省商务发展情况通报会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，通报广东省2021年商务发展情况及2022年商务工作重点，宣传推介广东省投资营商环境及粤港澳大湾区，推介东莞投资营商环境、重点招商项目。</w:t>
      </w:r>
      <w:r>
        <w:rPr>
          <w:rFonts w:hint="eastAsia" w:eastAsia="仿宋_GB2312"/>
          <w:b/>
          <w:bCs/>
          <w:color w:val="auto"/>
          <w:kern w:val="2"/>
          <w:sz w:val="32"/>
          <w:szCs w:val="32"/>
          <w:lang w:val="en-US" w:eastAsia="zh-CN" w:bidi="ar-SA"/>
        </w:rPr>
        <w:t>世界智能移动终端产业高峰会议、人工智能及国际贸易论坛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等行业高端会议同期在展会现场召开，</w:t>
      </w:r>
      <w:r>
        <w:rPr>
          <w:rFonts w:hint="eastAsia" w:eastAsia="仿宋_GB2312"/>
          <w:color w:val="auto"/>
          <w:sz w:val="32"/>
          <w:szCs w:val="32"/>
          <w:lang w:val="zh-TW" w:eastAsia="zh-CN"/>
        </w:rPr>
        <w:t>邀请工信部、科技部领导及行业领军人物出席，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共同探讨产业创新成果及发展趋势，加强产业链企业协同合作，引导产业集聚发展。中国百货商业协会、中国玩具和婴童用品协会、中国体育用品行业协会等国家级商协会在展会期间另举办系列</w:t>
      </w:r>
      <w:r>
        <w:rPr>
          <w:rFonts w:hint="eastAsia" w:eastAsia="仿宋_GB2312"/>
          <w:b/>
          <w:bCs/>
          <w:color w:val="auto"/>
          <w:kern w:val="2"/>
          <w:sz w:val="32"/>
          <w:szCs w:val="32"/>
          <w:lang w:val="en-US" w:eastAsia="zh-CN" w:bidi="ar-SA"/>
        </w:rPr>
        <w:t>产销对接活动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，推动行业发展。</w:t>
      </w:r>
    </w:p>
    <w:p>
      <w:pPr>
        <w:spacing w:line="580" w:lineRule="exact"/>
        <w:ind w:firstLine="640" w:firstLineChars="200"/>
      </w:pPr>
      <w:r>
        <w:rPr>
          <w:rFonts w:hint="eastAsia" w:eastAsia="仿宋_GB2312"/>
          <w:color w:val="auto"/>
          <w:sz w:val="32"/>
          <w:szCs w:val="32"/>
          <w:lang w:eastAsia="zh-CN"/>
        </w:rPr>
        <w:t>本届中国加博会还将协助企业举办专场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新品发布会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，大会为参展企业提供免费T台进行产品发布推广，安排专业模特进行新品动态展示，并提供摄影摄像、宣传制作服务。</w:t>
      </w:r>
    </w:p>
    <w:p>
      <w:pPr>
        <w:snapToGrid w:val="0"/>
        <w:spacing w:line="580" w:lineRule="exact"/>
        <w:ind w:firstLine="640" w:firstLineChars="20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</w:rPr>
        <w:t>二</w:t>
      </w:r>
      <w:r>
        <w:rPr>
          <w:rFonts w:eastAsia="黑体"/>
          <w:bCs/>
          <w:color w:val="auto"/>
          <w:sz w:val="32"/>
          <w:szCs w:val="32"/>
        </w:rPr>
        <w:t>、参展对象、要求及费用</w:t>
      </w: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80" w:lineRule="exact"/>
        <w:ind w:firstLine="643" w:firstLineChars="2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（一）参展对象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1. </w:t>
      </w:r>
      <w:r>
        <w:rPr>
          <w:rFonts w:eastAsia="仿宋_GB2312"/>
          <w:color w:val="auto"/>
          <w:sz w:val="32"/>
          <w:szCs w:val="32"/>
        </w:rPr>
        <w:t>国际智能移动终端及电子消费品展</w:t>
      </w:r>
      <w:r>
        <w:rPr>
          <w:rFonts w:hint="eastAsia" w:eastAsia="仿宋_GB2312"/>
          <w:color w:val="auto"/>
          <w:sz w:val="32"/>
          <w:szCs w:val="32"/>
        </w:rPr>
        <w:t>：</w:t>
      </w:r>
      <w:r>
        <w:rPr>
          <w:rFonts w:eastAsia="仿宋_GB2312"/>
          <w:color w:val="auto"/>
          <w:sz w:val="32"/>
          <w:szCs w:val="32"/>
        </w:rPr>
        <w:t>智能手机整机及供应链企业，平板电脑、PDA、智能穿戴设备及配套部件；智能设备的工业设计机构、手机及智能设备APP、网游软件企业；</w:t>
      </w:r>
      <w:r>
        <w:rPr>
          <w:rFonts w:hint="eastAsia" w:eastAsia="仿宋_GB2312"/>
          <w:color w:val="auto"/>
          <w:sz w:val="32"/>
          <w:szCs w:val="32"/>
        </w:rPr>
        <w:t>音像视听产品、计算机及配件，计算机外围设备、网络设备、软件及其</w:t>
      </w:r>
      <w:r>
        <w:rPr>
          <w:rFonts w:eastAsia="仿宋_GB2312"/>
          <w:color w:val="auto"/>
          <w:sz w:val="32"/>
          <w:szCs w:val="32"/>
        </w:rPr>
        <w:t>他消费类电子相关产品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</w:rPr>
        <w:t>技术</w:t>
      </w:r>
      <w:r>
        <w:rPr>
          <w:rFonts w:hint="eastAsia" w:eastAsia="仿宋_GB2312"/>
          <w:color w:val="auto"/>
          <w:sz w:val="32"/>
          <w:szCs w:val="32"/>
        </w:rPr>
        <w:t>等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2. </w:t>
      </w:r>
      <w:r>
        <w:rPr>
          <w:rFonts w:eastAsia="仿宋_GB2312"/>
          <w:color w:val="auto"/>
          <w:sz w:val="32"/>
          <w:szCs w:val="32"/>
        </w:rPr>
        <w:t>国际潮流服装服饰及鞋帽展</w:t>
      </w:r>
      <w:r>
        <w:rPr>
          <w:rFonts w:hint="eastAsia" w:eastAsia="仿宋_GB2312"/>
          <w:color w:val="auto"/>
          <w:sz w:val="32"/>
          <w:szCs w:val="32"/>
        </w:rPr>
        <w:t>：男女装、童装、内衣、运动服及休闲服、裘革皮羽绒及制品、服装饰物及配件；时装鞋、运动鞋、童鞋、凉鞋、拖鞋及各类帽子</w:t>
      </w:r>
      <w:r>
        <w:rPr>
          <w:rFonts w:eastAsia="仿宋_GB2312"/>
          <w:color w:val="auto"/>
          <w:sz w:val="32"/>
          <w:szCs w:val="32"/>
        </w:rPr>
        <w:t>等。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3. </w:t>
      </w:r>
      <w:r>
        <w:rPr>
          <w:rFonts w:eastAsia="仿宋_GB2312"/>
          <w:color w:val="auto"/>
          <w:sz w:val="32"/>
          <w:szCs w:val="32"/>
        </w:rPr>
        <w:t>国际玩具及婴童用品展</w:t>
      </w:r>
      <w:r>
        <w:rPr>
          <w:rFonts w:hint="eastAsia" w:eastAsia="仿宋_GB2312"/>
          <w:color w:val="auto"/>
          <w:sz w:val="32"/>
          <w:szCs w:val="32"/>
        </w:rPr>
        <w:t>：婴儿玩具、电动或遥控及发条类玩具、动作类玩具、游戏益智类玩具、毛绒及布制玩具、玩偶、骑乘类玩具、玩具乐器、充气玩具、其他玩具及玩具零配件；</w:t>
      </w:r>
      <w:r>
        <w:rPr>
          <w:rFonts w:eastAsia="仿宋_GB2312"/>
          <w:color w:val="auto"/>
          <w:sz w:val="32"/>
          <w:szCs w:val="32"/>
        </w:rPr>
        <w:t>儿童座椅、儿童家具、汽车安全座椅、童床、摇篮、婴儿礼品及纪念品</w:t>
      </w:r>
      <w:r>
        <w:rPr>
          <w:rFonts w:hint="eastAsia" w:eastAsia="仿宋_GB2312"/>
          <w:color w:val="auto"/>
          <w:sz w:val="32"/>
          <w:szCs w:val="32"/>
        </w:rPr>
        <w:t>等</w:t>
      </w:r>
      <w:r>
        <w:rPr>
          <w:rFonts w:eastAsia="仿宋_GB2312"/>
          <w:color w:val="auto"/>
          <w:sz w:val="32"/>
          <w:szCs w:val="32"/>
        </w:rPr>
        <w:t>婴</w:t>
      </w:r>
      <w:r>
        <w:rPr>
          <w:rFonts w:hint="eastAsia" w:eastAsia="仿宋_GB2312"/>
          <w:color w:val="auto"/>
          <w:sz w:val="32"/>
          <w:szCs w:val="32"/>
        </w:rPr>
        <w:t>童</w:t>
      </w:r>
      <w:r>
        <w:rPr>
          <w:rFonts w:eastAsia="仿宋_GB2312"/>
          <w:color w:val="auto"/>
          <w:sz w:val="32"/>
          <w:szCs w:val="32"/>
        </w:rPr>
        <w:t>用品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4. </w:t>
      </w:r>
      <w:r>
        <w:rPr>
          <w:rFonts w:eastAsia="仿宋_GB2312"/>
          <w:color w:val="auto"/>
          <w:sz w:val="32"/>
          <w:szCs w:val="32"/>
        </w:rPr>
        <w:t>国际时尚家居用品展</w:t>
      </w:r>
      <w:r>
        <w:rPr>
          <w:rFonts w:hint="eastAsia" w:eastAsia="仿宋_GB2312"/>
          <w:color w:val="auto"/>
          <w:sz w:val="32"/>
          <w:szCs w:val="32"/>
        </w:rPr>
        <w:t>：厨房电器、冰箱及制冷设备、空调及通风设备、洗衣及干衣设备、其他家用小电器；餐厨用具、日用陶瓷、清洁用品、 浴室用品及一般家庭用品；</w:t>
      </w:r>
      <w:r>
        <w:rPr>
          <w:rFonts w:eastAsia="仿宋_GB2312"/>
          <w:color w:val="auto"/>
          <w:sz w:val="32"/>
          <w:szCs w:val="32"/>
        </w:rPr>
        <w:t>树脂工艺品制品、景泰蓝、漆器及雕漆、工艺扇、绣品、花瓶、工艺茶具、民族工艺品、工艺陶瓷、玻璃工艺品、相薄、门窗装饰、墙挂装饰品、人造花等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5. </w:t>
      </w:r>
      <w:r>
        <w:rPr>
          <w:rFonts w:eastAsia="仿宋_GB2312"/>
          <w:color w:val="auto"/>
          <w:sz w:val="32"/>
          <w:szCs w:val="32"/>
        </w:rPr>
        <w:t>国际特色食品展</w:t>
      </w:r>
      <w:r>
        <w:rPr>
          <w:rFonts w:hint="eastAsia" w:eastAsia="仿宋_GB2312"/>
          <w:color w:val="auto"/>
          <w:sz w:val="32"/>
          <w:szCs w:val="32"/>
        </w:rPr>
        <w:t>：粮油、肉类及制品、蛋奶制品、水产品及制品、水果及制品、蔬菜及制品、调味品、糖及糖食（糖果），糕点及饼干、食品添加剂、蜂产品及其他食品；啤酒、烈酒、葡萄酒、咖啡、果汁、饮用水及其他饮料；红茶及其他半发酵茶、绿茶、乌龙茶、花茶、普洱茶、其他茶叶及相关产品；食品包装及相关产品等。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6. </w:t>
      </w:r>
      <w:r>
        <w:rPr>
          <w:rFonts w:eastAsia="仿宋_GB2312"/>
          <w:color w:val="auto"/>
          <w:sz w:val="32"/>
          <w:szCs w:val="32"/>
        </w:rPr>
        <w:t>国际电子商务及物流展</w:t>
      </w:r>
      <w:r>
        <w:rPr>
          <w:rFonts w:hint="eastAsia" w:eastAsia="仿宋_GB2312"/>
          <w:color w:val="auto"/>
          <w:sz w:val="32"/>
          <w:szCs w:val="32"/>
        </w:rPr>
        <w:t>：</w:t>
      </w:r>
      <w:r>
        <w:rPr>
          <w:rFonts w:eastAsia="仿宋_GB2312"/>
          <w:color w:val="auto"/>
          <w:sz w:val="32"/>
          <w:szCs w:val="32"/>
        </w:rPr>
        <w:t>电子商务经营企业、服务物流企业、培训企业、平台运营商、第三方支付企业、跨境贸易电商企业等。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bCs/>
          <w:color w:val="auto"/>
          <w:sz w:val="32"/>
          <w:szCs w:val="32"/>
        </w:rPr>
      </w:pPr>
      <w:r>
        <w:rPr>
          <w:rFonts w:ascii="楷体_GB2312" w:eastAsia="楷体_GB2312"/>
          <w:b/>
          <w:bCs/>
          <w:color w:val="auto"/>
          <w:sz w:val="32"/>
          <w:szCs w:val="32"/>
        </w:rPr>
        <w:t>（二）参展要求</w:t>
      </w:r>
    </w:p>
    <w:p>
      <w:pPr>
        <w:spacing w:line="58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所有展品须符合展区设置要求。以下产品禁止参展：</w:t>
      </w:r>
    </w:p>
    <w:p>
      <w:pPr>
        <w:spacing w:line="58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1. 不符合《中华人民共和国产品质量法》、《中华人民共和国进出口商品检验法》及其他有关出口产品质量法律法规规定的展品。</w:t>
      </w:r>
    </w:p>
    <w:p>
      <w:pPr>
        <w:spacing w:line="58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2. 涉及商标、专利、版权，但未取得合法权利证书或使用许可合同的展品。</w:t>
      </w:r>
    </w:p>
    <w:p>
      <w:pPr>
        <w:spacing w:line="58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3. 在商务、出入境检验检疫机构、食品药品等质量监督管理部门有不良记录且未经复检合格的产品。</w:t>
      </w:r>
    </w:p>
    <w:p>
      <w:pPr>
        <w:spacing w:line="580" w:lineRule="exact"/>
        <w:ind w:firstLine="645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4. 低俗类保健品、</w:t>
      </w:r>
      <w:r>
        <w:rPr>
          <w:rFonts w:hint="eastAsia" w:eastAsia="仿宋_GB2312"/>
          <w:color w:val="auto"/>
          <w:sz w:val="32"/>
          <w:szCs w:val="32"/>
        </w:rPr>
        <w:t>难以辨别真假的玉石和宝石、</w:t>
      </w:r>
      <w:r>
        <w:rPr>
          <w:rFonts w:eastAsia="仿宋_GB2312"/>
          <w:color w:val="auto"/>
          <w:sz w:val="32"/>
          <w:szCs w:val="32"/>
        </w:rPr>
        <w:t>三无产品等。</w:t>
      </w:r>
    </w:p>
    <w:p>
      <w:pPr>
        <w:spacing w:line="58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5. 在展会现场试做试吃的食品。</w:t>
      </w:r>
    </w:p>
    <w:p>
      <w:pPr>
        <w:spacing w:line="58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若在展会期间发现上述产品，组委会有权勒令产品下架及相应企业撤展。</w:t>
      </w:r>
    </w:p>
    <w:p>
      <w:pPr>
        <w:spacing w:line="580" w:lineRule="exact"/>
        <w:ind w:firstLine="643" w:firstLineChars="200"/>
        <w:rPr>
          <w:rFonts w:eastAsia="仿宋_GB2312"/>
          <w:b/>
          <w:bCs/>
          <w:color w:val="auto"/>
          <w:sz w:val="32"/>
          <w:szCs w:val="32"/>
        </w:rPr>
      </w:pPr>
      <w:r>
        <w:rPr>
          <w:rFonts w:ascii="楷体_GB2312" w:eastAsia="楷体_GB2312"/>
          <w:b/>
          <w:bCs/>
          <w:color w:val="auto"/>
          <w:sz w:val="32"/>
          <w:szCs w:val="32"/>
        </w:rPr>
        <w:t>（三）参展费用</w:t>
      </w:r>
    </w:p>
    <w:p>
      <w:pPr>
        <w:snapToGrid w:val="0"/>
        <w:spacing w:line="580" w:lineRule="exact"/>
        <w:ind w:firstLine="627" w:firstLineChars="196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1</w:t>
      </w:r>
      <w:r>
        <w:rPr>
          <w:rFonts w:eastAsia="仿宋_GB2312"/>
          <w:color w:val="auto"/>
          <w:sz w:val="32"/>
          <w:szCs w:val="32"/>
        </w:rPr>
        <w:t>. 展位特装费。鼓励参展商根据各自实际进行展位设计特装，特装费用由参展企业自行负责。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eastAsia="仿宋_GB2312"/>
          <w:color w:val="auto"/>
          <w:sz w:val="32"/>
          <w:szCs w:val="32"/>
        </w:rPr>
        <w:t>. 其他费用。参展企业交通食宿费用自理。秘书处将推荐部分限价高品质酒店和宾馆，具体名称、地点、联系方式和价格另行通知。</w:t>
      </w:r>
    </w:p>
    <w:p>
      <w:pPr>
        <w:snapToGrid w:val="0"/>
        <w:spacing w:line="580" w:lineRule="exact"/>
        <w:ind w:firstLine="627" w:firstLineChars="196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</w:rPr>
        <w:t>三</w:t>
      </w:r>
      <w:r>
        <w:rPr>
          <w:rFonts w:eastAsia="黑体"/>
          <w:bCs/>
          <w:color w:val="auto"/>
          <w:sz w:val="32"/>
          <w:szCs w:val="32"/>
        </w:rPr>
        <w:t>、参展资格及申请流程</w:t>
      </w:r>
    </w:p>
    <w:p>
      <w:pPr>
        <w:snapToGrid w:val="0"/>
        <w:spacing w:line="580" w:lineRule="exact"/>
        <w:ind w:firstLine="630" w:firstLineChars="196"/>
        <w:rPr>
          <w:rFonts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 w:val="0"/>
          <w:color w:val="auto"/>
          <w:sz w:val="32"/>
          <w:szCs w:val="32"/>
        </w:rPr>
        <w:t>（一）参展资格</w:t>
      </w:r>
      <w:r>
        <w:rPr>
          <w:rFonts w:hint="eastAsia" w:ascii="楷体_GB2312" w:eastAsia="楷体_GB2312"/>
          <w:b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</w:rPr>
        <w:t>当地具有</w:t>
      </w:r>
      <w:r>
        <w:rPr>
          <w:rFonts w:eastAsia="仿宋_GB2312"/>
          <w:color w:val="auto"/>
          <w:sz w:val="32"/>
          <w:szCs w:val="32"/>
        </w:rPr>
        <w:t>加工贸易</w:t>
      </w:r>
      <w:r>
        <w:rPr>
          <w:rFonts w:hint="eastAsia" w:eastAsia="仿宋_GB2312"/>
          <w:color w:val="auto"/>
          <w:sz w:val="32"/>
          <w:szCs w:val="32"/>
        </w:rPr>
        <w:t>和</w:t>
      </w:r>
      <w:r>
        <w:rPr>
          <w:rFonts w:hint="eastAsia" w:eastAsia="仿宋_GB2312"/>
          <w:color w:val="auto"/>
          <w:sz w:val="32"/>
          <w:szCs w:val="32"/>
          <w:lang w:eastAsia="zh-CN"/>
        </w:rPr>
        <w:t>进</w:t>
      </w:r>
      <w:r>
        <w:rPr>
          <w:rFonts w:hint="eastAsia" w:eastAsia="仿宋_GB2312"/>
          <w:color w:val="auto"/>
          <w:sz w:val="32"/>
          <w:szCs w:val="32"/>
        </w:rPr>
        <w:t>出口生产能力</w:t>
      </w:r>
      <w:r>
        <w:rPr>
          <w:rFonts w:eastAsia="仿宋_GB2312"/>
          <w:color w:val="auto"/>
          <w:sz w:val="32"/>
          <w:szCs w:val="32"/>
        </w:rPr>
        <w:t>的法人企业</w:t>
      </w:r>
      <w:r>
        <w:rPr>
          <w:rFonts w:hint="eastAsia" w:eastAsia="仿宋_GB2312"/>
          <w:color w:val="auto"/>
          <w:sz w:val="32"/>
          <w:szCs w:val="32"/>
        </w:rPr>
        <w:t>及进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出</w:t>
      </w:r>
      <w:r>
        <w:rPr>
          <w:rFonts w:hint="eastAsia" w:eastAsia="仿宋_GB2312"/>
          <w:color w:val="auto"/>
          <w:sz w:val="32"/>
          <w:szCs w:val="32"/>
        </w:rPr>
        <w:t>口经营企业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snapToGrid w:val="0"/>
        <w:spacing w:line="580" w:lineRule="exact"/>
        <w:ind w:firstLine="630" w:firstLineChars="196"/>
        <w:rPr>
          <w:rFonts w:ascii="楷体_GB2312" w:eastAsia="楷体_GB2312"/>
          <w:b/>
          <w:bCs/>
          <w:color w:val="auto"/>
          <w:sz w:val="32"/>
          <w:szCs w:val="32"/>
        </w:rPr>
      </w:pPr>
      <w:r>
        <w:rPr>
          <w:rFonts w:ascii="楷体_GB2312" w:eastAsia="楷体_GB2312"/>
          <w:b/>
          <w:bCs/>
          <w:color w:val="auto"/>
          <w:sz w:val="32"/>
          <w:szCs w:val="32"/>
        </w:rPr>
        <w:t>（二）参展申请需提供的电子版资料</w:t>
      </w:r>
    </w:p>
    <w:p>
      <w:pPr>
        <w:snapToGrid w:val="0"/>
        <w:spacing w:line="580" w:lineRule="exact"/>
        <w:ind w:firstLine="627" w:firstLineChars="196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1. 企业加</w:t>
      </w:r>
      <w:r>
        <w:rPr>
          <w:rFonts w:eastAsia="仿宋_GB2312"/>
          <w:bCs/>
          <w:color w:val="auto"/>
          <w:sz w:val="32"/>
          <w:szCs w:val="32"/>
        </w:rPr>
        <w:t>盖公章的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bCs/>
          <w:color w:val="auto"/>
          <w:sz w:val="32"/>
          <w:szCs w:val="32"/>
        </w:rPr>
        <w:t>参展申请表（见附件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bCs/>
          <w:color w:val="auto"/>
          <w:sz w:val="32"/>
          <w:szCs w:val="32"/>
        </w:rPr>
        <w:t>）</w:t>
      </w:r>
      <w:r>
        <w:rPr>
          <w:rFonts w:eastAsia="仿宋_GB2312"/>
          <w:color w:val="auto"/>
          <w:sz w:val="32"/>
          <w:szCs w:val="32"/>
        </w:rPr>
        <w:t>，加盖公章后的申请表扫描成PDF文件（300dpi）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与</w:t>
      </w:r>
      <w:r>
        <w:rPr>
          <w:rFonts w:eastAsia="仿宋_GB2312"/>
          <w:color w:val="auto"/>
          <w:sz w:val="32"/>
          <w:szCs w:val="32"/>
        </w:rPr>
        <w:t>申请表WORD文档电子版同时上报，报名截止时间为202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sz w:val="32"/>
          <w:szCs w:val="32"/>
        </w:rPr>
        <w:t>月3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日。</w:t>
      </w:r>
    </w:p>
    <w:p>
      <w:pPr>
        <w:snapToGrid w:val="0"/>
        <w:spacing w:line="580" w:lineRule="exact"/>
        <w:ind w:firstLine="627" w:firstLineChars="196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2. 主要产品的照片（5张），格式为JPG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PNG</w:t>
      </w:r>
      <w:r>
        <w:rPr>
          <w:rFonts w:eastAsia="仿宋_GB2312"/>
          <w:color w:val="auto"/>
          <w:sz w:val="32"/>
          <w:szCs w:val="32"/>
        </w:rPr>
        <w:t>，像素：800×600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及以上，注明产品名称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snapToGrid w:val="0"/>
        <w:spacing w:line="580" w:lineRule="exact"/>
        <w:ind w:firstLine="627" w:firstLineChars="196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3. 企业营业执照，格式为PDF文件，300dpi。</w:t>
      </w:r>
    </w:p>
    <w:p>
      <w:pPr>
        <w:snapToGrid w:val="0"/>
        <w:spacing w:line="580" w:lineRule="exact"/>
        <w:ind w:firstLine="630" w:firstLineChars="196"/>
        <w:rPr>
          <w:rFonts w:ascii="楷体_GB2312" w:eastAsia="楷体_GB2312"/>
          <w:b/>
          <w:bCs/>
          <w:color w:val="auto"/>
          <w:sz w:val="32"/>
          <w:szCs w:val="32"/>
        </w:rPr>
      </w:pPr>
      <w:r>
        <w:rPr>
          <w:rFonts w:ascii="楷体_GB2312" w:eastAsia="楷体_GB2312"/>
          <w:b/>
          <w:bCs/>
          <w:color w:val="auto"/>
          <w:sz w:val="32"/>
          <w:szCs w:val="32"/>
        </w:rPr>
        <w:t>（三）参展流程</w:t>
      </w:r>
    </w:p>
    <w:p>
      <w:pPr>
        <w:snapToGrid w:val="0"/>
        <w:spacing w:line="580" w:lineRule="exact"/>
        <w:ind w:firstLine="627" w:firstLineChars="196"/>
        <w:rPr>
          <w:rFonts w:eastAsia="仿宋_GB2312"/>
          <w:color w:val="auto"/>
          <w:spacing w:val="-2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1. 申请。拟参展企业向所在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地市</w:t>
      </w:r>
      <w:r>
        <w:rPr>
          <w:rFonts w:eastAsia="仿宋_GB2312"/>
          <w:color w:val="auto"/>
          <w:sz w:val="32"/>
          <w:szCs w:val="32"/>
        </w:rPr>
        <w:t>商务主管部门递交电子申请资料，当地商务部门初审。</w:t>
      </w:r>
    </w:p>
    <w:p>
      <w:pPr>
        <w:spacing w:line="580" w:lineRule="exact"/>
        <w:ind w:firstLine="646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2. 确认。秘书处对各地报送的申请企业进行审核，符合参展要求的企业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将收到</w:t>
      </w:r>
      <w:r>
        <w:rPr>
          <w:rFonts w:eastAsia="仿宋_GB2312"/>
          <w:color w:val="auto"/>
          <w:sz w:val="32"/>
          <w:szCs w:val="32"/>
        </w:rPr>
        <w:t>展位确认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函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spacing w:line="580" w:lineRule="exact"/>
        <w:ind w:firstLine="646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3. 报到。布展时，参展企业凭秘书处核发的展位确认函报到，办理参展手续，领取施工证、参展证。</w:t>
      </w:r>
    </w:p>
    <w:p>
      <w:pPr>
        <w:snapToGrid w:val="0"/>
        <w:spacing w:line="580" w:lineRule="exact"/>
        <w:ind w:firstLine="627" w:firstLineChars="196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</w:rPr>
        <w:t>四</w:t>
      </w:r>
      <w:r>
        <w:rPr>
          <w:rFonts w:eastAsia="黑体"/>
          <w:bCs/>
          <w:color w:val="auto"/>
          <w:sz w:val="32"/>
          <w:szCs w:val="32"/>
        </w:rPr>
        <w:t>、工作要求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（一）高度重视，认真筹备。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是目前我国唯一以促进加工贸易转型升级为主题的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国家级</w:t>
      </w:r>
      <w:r>
        <w:rPr>
          <w:rFonts w:eastAsia="仿宋_GB2312"/>
          <w:color w:val="auto"/>
          <w:sz w:val="32"/>
          <w:szCs w:val="32"/>
        </w:rPr>
        <w:t>展会，在推动加工贸易企业加快转型升级、创新发展等方面发挥了积极作用。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</w:rPr>
        <w:t>年国务院办公厅先后印发</w:t>
      </w:r>
      <w:r>
        <w:rPr>
          <w:rFonts w:eastAsia="仿宋_GB2312"/>
          <w:color w:val="auto"/>
          <w:sz w:val="32"/>
          <w:szCs w:val="32"/>
        </w:rPr>
        <w:t>《关于促进加工贸易创新发展的若干意见》（国发〔2016〕4号）、《关于支持出口产品转内销的实施意见》（国办发〔2020〕16号）、《关于进一步做好稳外贸稳外资工作的意见》（国办发〔2020〕28号）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均提及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</w:rPr>
        <w:t>更加</w:t>
      </w:r>
      <w:r>
        <w:rPr>
          <w:rFonts w:eastAsia="仿宋_GB2312"/>
          <w:color w:val="auto"/>
          <w:sz w:val="32"/>
          <w:szCs w:val="32"/>
        </w:rPr>
        <w:t>突出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平台在疫情</w:t>
      </w:r>
      <w:r>
        <w:rPr>
          <w:rFonts w:hint="eastAsia" w:eastAsia="仿宋_GB2312"/>
          <w:color w:val="auto"/>
          <w:sz w:val="32"/>
          <w:szCs w:val="32"/>
        </w:rPr>
        <w:t>之下</w:t>
      </w:r>
      <w:r>
        <w:rPr>
          <w:rFonts w:eastAsia="仿宋_GB2312"/>
          <w:color w:val="auto"/>
          <w:sz w:val="32"/>
          <w:szCs w:val="32"/>
        </w:rPr>
        <w:t>推动企业拓展内销</w:t>
      </w:r>
      <w:r>
        <w:rPr>
          <w:rFonts w:hint="eastAsia" w:eastAsia="仿宋_GB2312"/>
          <w:color w:val="auto"/>
          <w:sz w:val="32"/>
          <w:szCs w:val="32"/>
        </w:rPr>
        <w:t>市场</w:t>
      </w:r>
      <w:r>
        <w:rPr>
          <w:rFonts w:eastAsia="仿宋_GB2312"/>
          <w:color w:val="auto"/>
          <w:sz w:val="32"/>
          <w:szCs w:val="32"/>
        </w:rPr>
        <w:t>及加工贸易梯度转移的重要作用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</w:rPr>
        <w:t>请</w:t>
      </w:r>
      <w:r>
        <w:rPr>
          <w:rFonts w:eastAsia="仿宋_GB2312"/>
          <w:color w:val="auto"/>
          <w:sz w:val="32"/>
          <w:szCs w:val="32"/>
        </w:rPr>
        <w:t>各</w:t>
      </w:r>
      <w:r>
        <w:rPr>
          <w:rFonts w:hint="eastAsia" w:eastAsia="仿宋_GB2312"/>
          <w:color w:val="auto"/>
          <w:sz w:val="32"/>
          <w:szCs w:val="32"/>
        </w:rPr>
        <w:t>地</w:t>
      </w:r>
      <w:r>
        <w:rPr>
          <w:rFonts w:eastAsia="仿宋_GB2312"/>
          <w:color w:val="auto"/>
          <w:sz w:val="32"/>
          <w:szCs w:val="32"/>
        </w:rPr>
        <w:t>商务主管部门、相关商会、协会结合贯彻落实中央</w:t>
      </w:r>
      <w:r>
        <w:rPr>
          <w:rFonts w:hint="eastAsia" w:eastAsia="仿宋_GB2312"/>
          <w:color w:val="auto"/>
          <w:sz w:val="32"/>
          <w:szCs w:val="32"/>
        </w:rPr>
        <w:t>相关</w:t>
      </w:r>
      <w:r>
        <w:rPr>
          <w:rFonts w:eastAsia="仿宋_GB2312"/>
          <w:color w:val="auto"/>
          <w:sz w:val="32"/>
          <w:szCs w:val="32"/>
        </w:rPr>
        <w:t>文件的要求，高度重视和积极参与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，及时开展筹备工作。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各市筹备工作联系人情况表</w:t>
      </w:r>
      <w:r>
        <w:rPr>
          <w:rFonts w:hint="eastAsia" w:eastAsia="仿宋_GB2312"/>
          <w:sz w:val="32"/>
          <w:szCs w:val="32"/>
        </w:rPr>
        <w:t>，请</w:t>
      </w:r>
      <w:r>
        <w:rPr>
          <w:rFonts w:eastAsia="仿宋_GB2312"/>
          <w:sz w:val="32"/>
          <w:szCs w:val="32"/>
        </w:rPr>
        <w:t>于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eastAsia="仿宋_GB2312"/>
          <w:color w:val="000000"/>
          <w:sz w:val="32"/>
          <w:szCs w:val="32"/>
        </w:rPr>
        <w:t>日前</w:t>
      </w:r>
      <w:r>
        <w:rPr>
          <w:rFonts w:eastAsia="仿宋_GB2312"/>
          <w:sz w:val="32"/>
          <w:szCs w:val="32"/>
        </w:rPr>
        <w:t>报组委会秘书处（附件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（</w:t>
      </w:r>
      <w:r>
        <w:rPr>
          <w:rFonts w:hint="eastAsia" w:eastAsia="楷体_GB2312"/>
          <w:b/>
          <w:bCs/>
          <w:color w:val="auto"/>
          <w:sz w:val="32"/>
          <w:szCs w:val="32"/>
        </w:rPr>
        <w:t>二</w:t>
      </w:r>
      <w:r>
        <w:rPr>
          <w:rFonts w:eastAsia="楷体_GB2312"/>
          <w:b/>
          <w:bCs/>
          <w:color w:val="auto"/>
          <w:sz w:val="32"/>
          <w:szCs w:val="32"/>
        </w:rPr>
        <w:t>）</w:t>
      </w:r>
      <w:r>
        <w:rPr>
          <w:rFonts w:ascii="楷体_GB2312" w:eastAsia="楷体_GB2312"/>
          <w:b/>
          <w:bCs/>
          <w:color w:val="000000"/>
          <w:sz w:val="32"/>
          <w:szCs w:val="32"/>
        </w:rPr>
        <w:t>积极组团，提高参展质量</w:t>
      </w:r>
      <w:r>
        <w:rPr>
          <w:rFonts w:eastAsia="楷体_GB2312"/>
          <w:b/>
          <w:bCs/>
          <w:color w:val="auto"/>
          <w:sz w:val="32"/>
          <w:szCs w:val="32"/>
        </w:rPr>
        <w:t>。</w:t>
      </w:r>
      <w:r>
        <w:rPr>
          <w:rFonts w:eastAsia="仿宋_GB2312"/>
          <w:color w:val="auto"/>
          <w:sz w:val="32"/>
          <w:szCs w:val="32"/>
        </w:rPr>
        <w:t>请各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按照本届展会展区设置要求，积极组织当地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知名龙头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企业参展，重点组织有意自主创建品牌、拓展内销市场的加工贸易优秀企业参展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（招展任务表见附件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6，重点发动加工贸易企业名单见附件7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eastAsia="zh-CN"/>
        </w:rPr>
        <w:t>本届中国加博会新增世界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500强企业专题展示区，为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进一步提升展会的高端性和综合性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，请各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地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市加大力度邀请世界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500强集中展示产品，促进企业之间交流和发展。</w:t>
      </w:r>
      <w:r>
        <w:rPr>
          <w:rFonts w:eastAsia="仿宋_GB2312"/>
          <w:color w:val="auto"/>
          <w:sz w:val="32"/>
          <w:szCs w:val="32"/>
        </w:rPr>
        <w:t>参展企业申请表（附件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）及汇总表（附件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）请于202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sz w:val="32"/>
          <w:szCs w:val="32"/>
        </w:rPr>
        <w:t>月3日前报组委会秘书处。</w:t>
      </w:r>
    </w:p>
    <w:p>
      <w:pPr>
        <w:adjustRightInd w:val="0"/>
        <w:snapToGrid w:val="0"/>
        <w:spacing w:line="58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ascii="楷体_GB2312" w:eastAsia="楷体_GB2312"/>
          <w:b/>
          <w:bCs/>
          <w:color w:val="000000"/>
          <w:sz w:val="32"/>
          <w:szCs w:val="32"/>
        </w:rPr>
        <w:t>（三）</w:t>
      </w:r>
      <w:r>
        <w:rPr>
          <w:rFonts w:hint="eastAsia" w:ascii="楷体_GB2312" w:eastAsia="楷体_GB2312"/>
          <w:b/>
          <w:bCs/>
          <w:color w:val="000000"/>
          <w:sz w:val="32"/>
          <w:szCs w:val="32"/>
        </w:rPr>
        <w:t>发动采购</w:t>
      </w:r>
      <w:r>
        <w:rPr>
          <w:rFonts w:ascii="楷体_GB2312" w:eastAsia="楷体_GB2312"/>
          <w:b/>
          <w:bCs/>
          <w:color w:val="000000"/>
          <w:sz w:val="32"/>
          <w:szCs w:val="32"/>
        </w:rPr>
        <w:t>，促进展商对接。</w:t>
      </w:r>
      <w:r>
        <w:rPr>
          <w:rFonts w:eastAsia="仿宋_GB2312"/>
          <w:color w:val="000000"/>
          <w:sz w:val="32"/>
          <w:szCs w:val="32"/>
        </w:rPr>
        <w:t>请各地商务主管部门组织本地区相关批发商、代理商、经销商，特别是商业连锁企业参会采购</w:t>
      </w:r>
      <w:r>
        <w:rPr>
          <w:rFonts w:hint="eastAsia" w:eastAsia="仿宋_GB2312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发动商贸流通领域的各商协会组织会员企业到会参观采购</w:t>
      </w:r>
      <w:r>
        <w:rPr>
          <w:rFonts w:hint="eastAsia" w:eastAsia="仿宋_GB2312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鼓励参展企业主动邀请客户到展会参观采购，受邀客户可享受展会统一提供的采购商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住宿</w:t>
      </w:r>
      <w:r>
        <w:rPr>
          <w:rFonts w:eastAsia="仿宋_GB2312"/>
          <w:color w:val="000000"/>
          <w:sz w:val="32"/>
          <w:szCs w:val="32"/>
        </w:rPr>
        <w:t>、交通优惠政策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auto"/>
          <w:sz w:val="32"/>
          <w:szCs w:val="32"/>
        </w:rPr>
        <w:t>采购商名单（附件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及采购商登记表</w:t>
      </w:r>
      <w:r>
        <w:rPr>
          <w:rFonts w:eastAsia="仿宋_GB2312"/>
          <w:color w:val="auto"/>
          <w:sz w:val="32"/>
          <w:szCs w:val="32"/>
        </w:rPr>
        <w:t>（附件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</w:rPr>
        <w:t>）请于202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2日前报组委会秘书处。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ascii="楷体_GB2312" w:eastAsia="楷体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ascii="楷体_GB2312" w:eastAsia="楷体_GB2312"/>
          <w:b/>
          <w:bCs/>
          <w:color w:val="000000"/>
          <w:sz w:val="32"/>
          <w:szCs w:val="32"/>
        </w:rPr>
        <w:t>）</w:t>
      </w:r>
      <w:r>
        <w:rPr>
          <w:rFonts w:hint="eastAsia" w:ascii="楷体_GB2312" w:eastAsia="楷体_GB2312"/>
          <w:b/>
          <w:bCs/>
          <w:color w:val="000000"/>
          <w:sz w:val="32"/>
          <w:szCs w:val="32"/>
        </w:rPr>
        <w:t>其他事项</w:t>
      </w:r>
      <w:r>
        <w:rPr>
          <w:rFonts w:ascii="楷体_GB2312" w:eastAsia="楷体_GB2312"/>
          <w:b/>
          <w:bCs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各市参会人员及参展企业代表往返交通及在莞费用自理。</w:t>
      </w:r>
      <w:r>
        <w:rPr>
          <w:rFonts w:hint="eastAsia" w:eastAsia="仿宋_GB2312"/>
          <w:color w:val="000000"/>
          <w:sz w:val="32"/>
          <w:szCs w:val="32"/>
        </w:rPr>
        <w:t>展会成交统计及</w:t>
      </w:r>
      <w:r>
        <w:rPr>
          <w:rFonts w:eastAsia="仿宋_GB2312"/>
          <w:color w:val="000000"/>
          <w:sz w:val="32"/>
          <w:szCs w:val="32"/>
        </w:rPr>
        <w:t>证件</w:t>
      </w:r>
      <w:r>
        <w:rPr>
          <w:rFonts w:hint="eastAsia" w:eastAsia="仿宋_GB2312"/>
          <w:color w:val="000000"/>
          <w:sz w:val="32"/>
          <w:szCs w:val="32"/>
        </w:rPr>
        <w:t>领取等工作具体要求将</w:t>
      </w:r>
      <w:r>
        <w:rPr>
          <w:rFonts w:eastAsia="仿宋_GB2312"/>
          <w:color w:val="000000"/>
          <w:sz w:val="32"/>
          <w:szCs w:val="32"/>
        </w:rPr>
        <w:t>另行通知。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特此通知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278" w:leftChars="304" w:hanging="640" w:hanging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附件：1. 第十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三</w:t>
      </w:r>
      <w:r>
        <w:rPr>
          <w:rFonts w:eastAsia="仿宋_GB2312"/>
          <w:color w:val="auto"/>
          <w:sz w:val="32"/>
          <w:szCs w:val="32"/>
        </w:rPr>
        <w:t>届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参展企业申请表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519" w:firstLineChars="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2. 第十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三</w:t>
      </w:r>
      <w:r>
        <w:rPr>
          <w:rFonts w:eastAsia="仿宋_GB2312"/>
          <w:color w:val="auto"/>
          <w:sz w:val="32"/>
          <w:szCs w:val="32"/>
        </w:rPr>
        <w:t>届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参展企业汇总表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519" w:firstLineChars="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3. 第十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三</w:t>
      </w:r>
      <w:r>
        <w:rPr>
          <w:rFonts w:eastAsia="仿宋_GB2312"/>
          <w:color w:val="auto"/>
          <w:sz w:val="32"/>
          <w:szCs w:val="32"/>
        </w:rPr>
        <w:t>届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采购商登记表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519" w:firstLineChars="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4. </w:t>
      </w:r>
      <w:r>
        <w:rPr>
          <w:rFonts w:eastAsia="仿宋_GB2312"/>
          <w:color w:val="auto"/>
          <w:sz w:val="32"/>
          <w:szCs w:val="32"/>
        </w:rPr>
        <w:t>第十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三</w:t>
      </w:r>
      <w:r>
        <w:rPr>
          <w:rFonts w:eastAsia="仿宋_GB2312"/>
          <w:color w:val="auto"/>
          <w:sz w:val="32"/>
          <w:szCs w:val="32"/>
        </w:rPr>
        <w:t>届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中国加博会</w:t>
      </w:r>
      <w:r>
        <w:rPr>
          <w:rFonts w:eastAsia="仿宋_GB2312"/>
          <w:color w:val="auto"/>
          <w:sz w:val="32"/>
          <w:szCs w:val="32"/>
        </w:rPr>
        <w:t>采购商人员名单</w:t>
      </w:r>
    </w:p>
    <w:p>
      <w:pPr>
        <w:adjustRightInd w:val="0"/>
        <w:snapToGrid w:val="0"/>
        <w:spacing w:line="580" w:lineRule="exact"/>
        <w:ind w:right="930" w:firstLine="4960" w:firstLineChars="1550"/>
        <w:rPr>
          <w:rFonts w:hint="eastAsia" w:eastAsia="仿宋_GB2312"/>
          <w:color w:val="auto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ind w:right="930" w:firstLine="4960" w:firstLineChars="155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广东省商务厅</w:t>
      </w:r>
    </w:p>
    <w:p>
      <w:pPr>
        <w:adjustRightInd w:val="0"/>
        <w:snapToGrid w:val="0"/>
        <w:spacing w:line="580" w:lineRule="exact"/>
        <w:ind w:right="930" w:firstLine="4960" w:firstLineChars="155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eastAsia="仿宋_GB2312"/>
          <w:color w:val="auto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bookmarkStart w:id="0" w:name="_Toc18382"/>
    </w:p>
    <w:bookmarkEnd w:id="0"/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eastAsia="黑体"/>
          <w:color w:val="auto"/>
          <w:sz w:val="32"/>
          <w:szCs w:val="32"/>
        </w:rPr>
      </w:pPr>
    </w:p>
    <w:p>
      <w:pPr>
        <w:spacing w:line="500" w:lineRule="exact"/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bookmarkStart w:id="1" w:name="_GoBack"/>
      <w:bookmarkEnd w:id="1"/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  <w:lang w:val="en-US" w:eastAsia="zh-CN"/>
        </w:rPr>
        <w:t>第十三届中国加工贸易产品博览会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</w:rPr>
        <w:t>参展商申请表</w:t>
      </w:r>
    </w:p>
    <w:tbl>
      <w:tblPr>
        <w:tblStyle w:val="5"/>
        <w:tblW w:w="89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825"/>
        <w:gridCol w:w="1229"/>
        <w:gridCol w:w="1153"/>
        <w:gridCol w:w="1056"/>
        <w:gridCol w:w="28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3210"/>
              </w:tabs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</w:rPr>
              <w:t>展会时间：2021年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  <w:lang w:val="en-US" w:eastAsia="zh-CN"/>
              </w:rPr>
              <w:t>25—28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</w:rPr>
              <w:t xml:space="preserve">日    展会地点: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  <w:lang w:eastAsia="zh-CN"/>
              </w:rPr>
              <w:t>广东现代国际展览中心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eastAsia="zh-CN"/>
              </w:rPr>
              <w:t>参展商信息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名称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中文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英文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投资国别(地区)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地址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企业官网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" w:hRule="atLeast"/>
        </w:trPr>
        <w:tc>
          <w:tcPr>
            <w:tcW w:w="18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企业联系方式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" w:hRule="atLeast"/>
        </w:trPr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简介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*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98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</w:rPr>
              <w:t>参展展品/服务信息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参展展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区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*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  <w:t>（只选一项）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主题展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加工贸易梯度转移商机展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粤港澳大湾区工业设计展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RCEP国家专题展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 xml:space="preserve">国际智能移动终端及电子消费品展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 xml:space="preserve">国际潮流服装服饰及鞋帽展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 xml:space="preserve">国际玩具及婴童用品展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 xml:space="preserve">国际时尚家居用品展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 xml:space="preserve">国际特色食品展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国际电子商务及物流展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展位需求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</w:p>
          <w:p>
            <w:pPr>
              <w:pStyle w:val="2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（免展位费）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标准摊位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 xml:space="preserve">个（最多1-2个）  </w:t>
            </w:r>
          </w:p>
          <w:p>
            <w:pPr>
              <w:snapToGrid w:val="0"/>
              <w:spacing w:line="340" w:lineRule="exact"/>
              <w:jc w:val="lef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光地：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平方米（最多36平方米）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展品名称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*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品牌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产品图片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*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(图片像素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eastAsia="zh-CN"/>
              </w:rPr>
              <w:t>不小于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800*600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eastAsia="zh-CN"/>
              </w:rPr>
              <w:t>，附于表后，注明产品名称，不少于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</w:rPr>
              <w:t>5张)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8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  <w:lang w:eastAsia="zh-CN"/>
              </w:rPr>
              <w:t>联系人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姓名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*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黑体" w:hAnsi="黑体" w:eastAsia="黑体" w:cs="黑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职务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*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手机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*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电子邮箱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参展人员姓名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*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40" w:lineRule="exact"/>
              <w:jc w:val="right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wordWrap w:val="0"/>
              <w:snapToGrid w:val="0"/>
              <w:spacing w:line="340" w:lineRule="exact"/>
              <w:jc w:val="right"/>
              <w:rPr>
                <w:rFonts w:hint="default" w:ascii="黑体" w:hAnsi="黑体" w:eastAsia="黑体" w:cs="黑体"/>
                <w:color w:val="auto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代表签署（公司盖章）：</w:t>
            </w:r>
            <w:r>
              <w:rPr>
                <w:rFonts w:hint="eastAsia" w:ascii="黑体" w:hAnsi="黑体" w:eastAsia="黑体" w:cs="黑体"/>
                <w:color w:val="auto"/>
                <w:szCs w:val="28"/>
                <w:lang w:val="en-US" w:eastAsia="zh-CN"/>
              </w:rPr>
              <w:t xml:space="preserve">                  </w:t>
            </w:r>
          </w:p>
          <w:p>
            <w:pPr>
              <w:wordWrap w:val="0"/>
              <w:snapToGrid w:val="0"/>
              <w:spacing w:line="340" w:lineRule="exact"/>
              <w:jc w:val="right"/>
              <w:rPr>
                <w:rFonts w:hint="eastAsia" w:ascii="黑体" w:hAnsi="黑体" w:eastAsia="黑体" w:cs="黑体"/>
                <w:color w:val="auto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lang w:val="en-US" w:eastAsia="zh-CN"/>
              </w:rPr>
              <w:t xml:space="preserve">    </w:t>
            </w:r>
          </w:p>
          <w:p>
            <w:pPr>
              <w:wordWrap w:val="0"/>
              <w:snapToGrid w:val="0"/>
              <w:spacing w:line="340" w:lineRule="exact"/>
              <w:jc w:val="right"/>
              <w:rPr>
                <w:rFonts w:hint="default" w:ascii="黑体" w:hAnsi="黑体" w:eastAsia="黑体" w:cs="黑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 xml:space="preserve">                                 日    期：       年   </w:t>
            </w:r>
            <w:r>
              <w:rPr>
                <w:rFonts w:hint="eastAsia" w:ascii="黑体" w:hAnsi="黑体" w:eastAsia="黑体" w:cs="黑体"/>
                <w:color w:val="auto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8"/>
              </w:rPr>
              <w:t xml:space="preserve">月  </w:t>
            </w:r>
            <w:r>
              <w:rPr>
                <w:rFonts w:hint="eastAsia" w:ascii="黑体" w:hAnsi="黑体" w:eastAsia="黑体" w:cs="黑体"/>
                <w:color w:val="auto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Cs w:val="28"/>
              </w:rPr>
              <w:t xml:space="preserve"> 日</w:t>
            </w:r>
            <w:r>
              <w:rPr>
                <w:rFonts w:hint="eastAsia" w:ascii="黑体" w:hAnsi="黑体" w:eastAsia="黑体" w:cs="黑体"/>
                <w:color w:val="auto"/>
                <w:szCs w:val="28"/>
                <w:lang w:val="en-US" w:eastAsia="zh-CN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注：1. 表中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“参展商信息”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将用于展位楣板及会刊制作。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可附页。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每家企业一份表格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</w:rPr>
        <w:t>所有参展人员姓名均须填写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，以便制作证件。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请参展企业在报名截止日期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</w:rPr>
        <w:t>月3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</w:rPr>
        <w:t>日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前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将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word电子表、PDF扫描盖章版及营业执照PDF扫描件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交所在地商务主管部门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（可咨询秘书处）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汇总，统一报组委会秘书处。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秘书处</w:t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咨询电话：</w:t>
      </w:r>
      <w:r>
        <w:rPr>
          <w:rFonts w:hint="eastAsia" w:eastAsia="仿宋_GB2312"/>
          <w:b w:val="0"/>
          <w:bCs/>
          <w:color w:val="auto"/>
          <w:sz w:val="21"/>
          <w:szCs w:val="21"/>
          <w:lang w:val="en-US" w:eastAsia="zh-CN"/>
        </w:rPr>
        <w:t>86-769-22817270/22817307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rPr>
          <w:rFonts w:eastAsia="仿宋_GB2312"/>
          <w:b/>
          <w:color w:val="auto"/>
          <w:sz w:val="32"/>
          <w:szCs w:val="32"/>
        </w:rPr>
        <w:sectPr>
          <w:footerReference r:id="rId3" w:type="default"/>
          <w:pgSz w:w="11906" w:h="16838"/>
          <w:pgMar w:top="1531" w:right="1474" w:bottom="1020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eastAsia="仿宋_GB2312"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第十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eastAsia="zh-CN"/>
        </w:rPr>
        <w:t>加博会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参展企业汇总表</w:t>
      </w:r>
    </w:p>
    <w:p>
      <w:pPr>
        <w:spacing w:line="500" w:lineRule="exact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填报单位：                      填报时间：</w:t>
      </w:r>
    </w:p>
    <w:tbl>
      <w:tblPr>
        <w:tblStyle w:val="5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16"/>
        <w:gridCol w:w="514"/>
        <w:gridCol w:w="860"/>
        <w:gridCol w:w="1376"/>
        <w:gridCol w:w="860"/>
        <w:gridCol w:w="1033"/>
        <w:gridCol w:w="1030"/>
        <w:gridCol w:w="1450"/>
        <w:gridCol w:w="1263"/>
        <w:gridCol w:w="1064"/>
        <w:gridCol w:w="829"/>
        <w:gridCol w:w="1064"/>
        <w:gridCol w:w="905"/>
        <w:gridCol w:w="428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企业所在省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企业所在地市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企业名称（中英文）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企业地址</w:t>
            </w:r>
          </w:p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（中英文）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所属行业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电邮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参展人员姓名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参展</w:t>
            </w:r>
          </w:p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产品或展示内容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所属展区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展位数量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eastAsia="仿宋_GB2312"/>
                <w:bCs/>
                <w:color w:val="auto"/>
                <w:kern w:val="0"/>
                <w:szCs w:val="21"/>
              </w:rPr>
              <w:t>特装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</w:tbl>
    <w:p>
      <w:pPr>
        <w:spacing w:line="500" w:lineRule="exact"/>
        <w:ind w:firstLine="240" w:firstLineChars="1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联系人：            电话：          手机：           电邮：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仿宋_GB2312"/>
          <w:b w:val="0"/>
          <w:bCs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仿宋_GB2312"/>
          <w:color w:val="auto"/>
          <w:sz w:val="24"/>
          <w:szCs w:val="24"/>
        </w:rPr>
      </w:pPr>
      <w:r>
        <w:rPr>
          <w:rFonts w:eastAsia="仿宋_GB2312"/>
          <w:b w:val="0"/>
          <w:bCs/>
          <w:color w:val="auto"/>
          <w:sz w:val="24"/>
          <w:szCs w:val="24"/>
        </w:rPr>
        <w:t>注：</w:t>
      </w:r>
      <w:r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  <w:t xml:space="preserve"> 1. </w:t>
      </w:r>
      <w:r>
        <w:rPr>
          <w:rFonts w:eastAsia="仿宋_GB2312"/>
          <w:b w:val="0"/>
          <w:bCs/>
          <w:color w:val="auto"/>
          <w:sz w:val="24"/>
          <w:szCs w:val="24"/>
        </w:rPr>
        <w:t>请</w:t>
      </w:r>
      <w:r>
        <w:rPr>
          <w:rFonts w:eastAsia="仿宋_GB2312"/>
          <w:color w:val="auto"/>
          <w:sz w:val="24"/>
          <w:szCs w:val="24"/>
        </w:rPr>
        <w:t>于</w:t>
      </w:r>
      <w:r>
        <w:rPr>
          <w:rFonts w:eastAsia="仿宋_GB2312"/>
          <w:b/>
          <w:bCs/>
          <w:color w:val="auto"/>
          <w:sz w:val="24"/>
          <w:szCs w:val="24"/>
        </w:rPr>
        <w:t>202</w:t>
      </w:r>
      <w:r>
        <w:rPr>
          <w:rFonts w:hint="eastAsia" w:eastAsia="仿宋_GB2312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eastAsia="仿宋_GB2312"/>
          <w:b/>
          <w:bCs/>
          <w:color w:val="auto"/>
          <w:sz w:val="24"/>
          <w:szCs w:val="24"/>
        </w:rPr>
        <w:t>年</w:t>
      </w:r>
      <w:r>
        <w:rPr>
          <w:rFonts w:hint="eastAsia" w:eastAsia="仿宋_GB2312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eastAsia="仿宋_GB2312"/>
          <w:b/>
          <w:bCs/>
          <w:color w:val="auto"/>
          <w:sz w:val="24"/>
          <w:szCs w:val="24"/>
        </w:rPr>
        <w:t>月3</w:t>
      </w:r>
      <w:r>
        <w:rPr>
          <w:rFonts w:hint="eastAsia" w:eastAsia="仿宋_GB2312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eastAsia="仿宋_GB2312"/>
          <w:b/>
          <w:bCs/>
          <w:color w:val="auto"/>
          <w:sz w:val="24"/>
          <w:szCs w:val="24"/>
        </w:rPr>
        <w:t>日</w:t>
      </w:r>
      <w:r>
        <w:rPr>
          <w:rFonts w:eastAsia="仿宋_GB2312"/>
          <w:color w:val="auto"/>
          <w:sz w:val="24"/>
          <w:szCs w:val="24"/>
        </w:rPr>
        <w:t>前</w:t>
      </w:r>
      <w:r>
        <w:rPr>
          <w:rFonts w:hint="eastAsia" w:eastAsia="仿宋_GB2312"/>
          <w:color w:val="auto"/>
          <w:sz w:val="24"/>
          <w:szCs w:val="24"/>
        </w:rPr>
        <w:t>以E</w:t>
      </w:r>
      <w:r>
        <w:rPr>
          <w:rFonts w:eastAsia="仿宋_GB2312"/>
          <w:color w:val="auto"/>
          <w:sz w:val="24"/>
          <w:szCs w:val="24"/>
        </w:rPr>
        <w:t>xel</w:t>
      </w:r>
      <w:r>
        <w:rPr>
          <w:rFonts w:hint="eastAsia" w:eastAsia="仿宋_GB2312"/>
          <w:color w:val="auto"/>
          <w:sz w:val="24"/>
          <w:szCs w:val="24"/>
        </w:rPr>
        <w:t>表格</w:t>
      </w:r>
      <w:r>
        <w:rPr>
          <w:rFonts w:eastAsia="仿宋_GB2312"/>
          <w:color w:val="auto"/>
          <w:sz w:val="24"/>
          <w:szCs w:val="24"/>
        </w:rPr>
        <w:t>的形式上报组委会秘书处，需连同</w:t>
      </w:r>
      <w:r>
        <w:rPr>
          <w:rFonts w:hint="eastAsia" w:eastAsia="仿宋_GB2312"/>
          <w:color w:val="auto"/>
          <w:sz w:val="24"/>
          <w:szCs w:val="24"/>
          <w:lang w:eastAsia="zh-CN"/>
        </w:rPr>
        <w:t>附件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1</w:t>
      </w:r>
      <w:r>
        <w:rPr>
          <w:rFonts w:eastAsia="仿宋_GB2312"/>
          <w:color w:val="auto"/>
          <w:sz w:val="24"/>
          <w:szCs w:val="24"/>
        </w:rPr>
        <w:t>每家参展企业参展申请表、产品图片（5张）、营业执照等</w:t>
      </w:r>
      <w:r>
        <w:rPr>
          <w:rFonts w:hint="eastAsia" w:eastAsia="仿宋_GB2312"/>
          <w:color w:val="auto"/>
          <w:sz w:val="24"/>
          <w:szCs w:val="24"/>
          <w:lang w:eastAsia="zh-CN"/>
        </w:rPr>
        <w:t>电子版</w:t>
      </w:r>
      <w:r>
        <w:rPr>
          <w:rFonts w:eastAsia="仿宋_GB2312"/>
          <w:color w:val="auto"/>
          <w:sz w:val="24"/>
          <w:szCs w:val="24"/>
        </w:rPr>
        <w:t>资料一并附上。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  <w:t>2. 秘书处咨询电话：86-769-22817270/22817307。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  <w:t>秘书处邮箱：352558247@qq.com</w:t>
      </w:r>
      <w:r>
        <w:rPr>
          <w:rFonts w:hint="eastAsia" w:eastAsia="仿宋_GB2312"/>
          <w:b w:val="0"/>
          <w:bCs/>
          <w:color w:val="auto"/>
          <w:sz w:val="24"/>
          <w:szCs w:val="24"/>
          <w:u w:val="none"/>
          <w:lang w:val="en-US" w:eastAsia="zh-CN"/>
        </w:rPr>
        <w:t>。</w:t>
      </w:r>
    </w:p>
    <w:p>
      <w:pPr>
        <w:spacing w:line="500" w:lineRule="exact"/>
        <w:jc w:val="left"/>
        <w:rPr>
          <w:rFonts w:eastAsia="仿宋_GB2312"/>
          <w:color w:val="auto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  <w:lang w:val="en-US" w:eastAsia="zh-CN"/>
        </w:rPr>
        <w:t>第十三届中国加工贸易产品博览会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40"/>
          <w:highlight w:val="none"/>
          <w:lang w:val="en-US" w:eastAsia="zh-CN"/>
        </w:rPr>
        <w:t>采购商登记表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大会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为专业采购商提供优先的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免费住宿及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免费穿梭巴士服务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等其他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尊享优惠，请即填妥以下表格回传至秘书处办公室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电子邮箱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，我们将尽快对您的登记作出回复。</w:t>
      </w:r>
    </w:p>
    <w:tbl>
      <w:tblPr>
        <w:tblStyle w:val="6"/>
        <w:tblW w:w="851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89"/>
        <w:gridCol w:w="779"/>
        <w:gridCol w:w="1411"/>
        <w:gridCol w:w="813"/>
        <w:gridCol w:w="598"/>
        <w:gridCol w:w="486"/>
        <w:gridCol w:w="929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9" w:type="dxa"/>
            <w:gridSpan w:val="9"/>
            <w:noWrap w:val="0"/>
            <w:vAlign w:val="center"/>
          </w:tcPr>
          <w:p>
            <w:pPr>
              <w:tabs>
                <w:tab w:val="left" w:pos="3210"/>
              </w:tabs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2"/>
              </w:rPr>
              <w:t>展会时间：2021年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2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2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2"/>
                <w:lang w:val="en-US" w:eastAsia="zh-CN"/>
              </w:rPr>
              <w:t>25—28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2"/>
              </w:rPr>
              <w:t xml:space="preserve">日    展会地点: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2"/>
                <w:lang w:eastAsia="zh-CN"/>
              </w:rPr>
              <w:t>广东现代国际展览中心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9" w:type="dxa"/>
            <w:gridSpan w:val="9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eastAsia="zh-CN"/>
              </w:rPr>
              <w:t>采购商信息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公司名称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公司地址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99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公司联系方式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电话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99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传真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邮编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公司简介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所属行业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 行业协会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 进出口公司   □ 连锁店/百货公司  □ 电商</w:t>
            </w: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 制造商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□ 研发机构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□ 零售商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 □ 代理商   </w:t>
            </w: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 批发商/分销商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 贸易商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      </w:t>
            </w: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 其它（请注明）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免费住宿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 申请一晚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□ 申请两晚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 不申请</w:t>
            </w: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（需秘书处审核通过）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拟采购的产品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或参观项目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□智能移动终端及电子消费品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 □潮流服装服饰及鞋帽     </w:t>
            </w: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□玩具及婴童用品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□时尚家居用品    </w:t>
            </w: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□特色食品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□电商和物流</w:t>
            </w:r>
          </w:p>
          <w:p>
            <w:pPr>
              <w:pStyle w:val="2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□其它（请注明）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参观目的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pStyle w:val="2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 寻找新货源及订货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 寻找品牌做加盟商         </w:t>
            </w:r>
          </w:p>
          <w:p>
            <w:pPr>
              <w:pStyle w:val="2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□ 搜集最新市场/行业/产品信息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 参加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论坛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活动</w:t>
            </w:r>
          </w:p>
          <w:p>
            <w:pPr>
              <w:pStyle w:val="2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会见认识的厂商洽谈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 xml:space="preserve"> </w:t>
            </w:r>
          </w:p>
          <w:p>
            <w:pPr>
              <w:pStyle w:val="2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  <w:t>□ 其它（请注明）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19" w:type="dxa"/>
            <w:gridSpan w:val="9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参观人员资料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部门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 xml:space="preserve">1. </w:t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instrText xml:space="preserve"> HYPERLINK "mailto:cptpf@vip.163.com。）此表请于2020年12月2日前回传。" </w:instrText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此表请于</w:t>
      </w:r>
      <w:r>
        <w:rPr>
          <w:rFonts w:hint="default" w:ascii="黑体" w:hAnsi="黑体" w:eastAsia="黑体" w:cs="黑体"/>
          <w:b/>
          <w:bCs/>
          <w:color w:val="auto"/>
          <w:sz w:val="21"/>
          <w:szCs w:val="21"/>
          <w:highlight w:val="none"/>
          <w:lang w:val="en-US" w:eastAsia="zh-CN"/>
        </w:rPr>
        <w:t>2021年11月12日</w:t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前回传至邮箱352558247@qq.com</w:t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40" w:firstLineChars="400"/>
        <w:textAlignment w:val="auto"/>
        <w:rPr>
          <w:rFonts w:eastAsia="黑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2. 秘书处</w:t>
      </w:r>
      <w:r>
        <w:rPr>
          <w:rFonts w:hint="default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咨询电话：</w:t>
      </w:r>
      <w:r>
        <w:rPr>
          <w:rFonts w:hint="eastAsia" w:eastAsia="仿宋_GB2312"/>
          <w:b w:val="0"/>
          <w:bCs/>
          <w:color w:val="auto"/>
          <w:sz w:val="21"/>
          <w:szCs w:val="21"/>
          <w:lang w:val="en-US" w:eastAsia="zh-CN"/>
        </w:rPr>
        <w:t>86-769-22817270/22817307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spacing w:line="500" w:lineRule="exact"/>
        <w:rPr>
          <w:rFonts w:eastAsia="仿宋_GB2312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第十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eastAsia="zh-CN"/>
        </w:rPr>
        <w:t>中国加博会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采购商人员名单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222"/>
        <w:gridCol w:w="1221"/>
        <w:gridCol w:w="210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公司名称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rFonts w:eastAsia="仿宋_GB2312"/>
          <w:b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eastAsia="仿宋_GB2312"/>
          <w:b w:val="0"/>
          <w:bCs/>
          <w:color w:val="auto"/>
          <w:sz w:val="24"/>
        </w:rPr>
        <w:t>注：</w:t>
      </w:r>
      <w:r>
        <w:rPr>
          <w:rFonts w:hint="eastAsia" w:eastAsia="仿宋_GB2312"/>
          <w:b w:val="0"/>
          <w:bCs/>
          <w:color w:val="auto"/>
          <w:sz w:val="24"/>
          <w:lang w:val="en-US" w:eastAsia="zh-CN"/>
        </w:rPr>
        <w:t xml:space="preserve">1. </w:t>
      </w:r>
      <w:r>
        <w:rPr>
          <w:rFonts w:eastAsia="仿宋_GB2312"/>
          <w:b w:val="0"/>
          <w:bCs/>
          <w:color w:val="auto"/>
          <w:sz w:val="24"/>
        </w:rPr>
        <w:t>请于</w:t>
      </w:r>
      <w:r>
        <w:rPr>
          <w:rFonts w:eastAsia="仿宋_GB2312"/>
          <w:b/>
          <w:bCs w:val="0"/>
          <w:color w:val="auto"/>
          <w:sz w:val="24"/>
        </w:rPr>
        <w:t>202</w:t>
      </w:r>
      <w:r>
        <w:rPr>
          <w:rFonts w:hint="eastAsia" w:eastAsia="仿宋_GB2312"/>
          <w:b/>
          <w:bCs w:val="0"/>
          <w:color w:val="auto"/>
          <w:sz w:val="24"/>
          <w:lang w:val="en-US" w:eastAsia="zh-CN"/>
        </w:rPr>
        <w:t>1</w:t>
      </w:r>
      <w:r>
        <w:rPr>
          <w:rFonts w:eastAsia="仿宋_GB2312"/>
          <w:b/>
          <w:bCs w:val="0"/>
          <w:color w:val="auto"/>
          <w:sz w:val="24"/>
        </w:rPr>
        <w:t>年</w:t>
      </w:r>
      <w:r>
        <w:rPr>
          <w:rFonts w:hint="eastAsia" w:eastAsia="仿宋_GB2312"/>
          <w:b/>
          <w:bCs w:val="0"/>
          <w:color w:val="auto"/>
          <w:sz w:val="24"/>
          <w:lang w:val="en-US" w:eastAsia="zh-CN"/>
        </w:rPr>
        <w:t>11</w:t>
      </w:r>
      <w:r>
        <w:rPr>
          <w:rFonts w:eastAsia="仿宋_GB2312"/>
          <w:b/>
          <w:bCs w:val="0"/>
          <w:color w:val="auto"/>
          <w:sz w:val="24"/>
        </w:rPr>
        <w:t>月</w:t>
      </w:r>
      <w:r>
        <w:rPr>
          <w:rFonts w:hint="eastAsia" w:eastAsia="仿宋_GB2312"/>
          <w:b/>
          <w:bCs w:val="0"/>
          <w:color w:val="auto"/>
          <w:sz w:val="24"/>
          <w:lang w:val="en-US" w:eastAsia="zh-CN"/>
        </w:rPr>
        <w:t>12</w:t>
      </w:r>
      <w:r>
        <w:rPr>
          <w:rFonts w:eastAsia="仿宋_GB2312"/>
          <w:b/>
          <w:bCs w:val="0"/>
          <w:color w:val="auto"/>
          <w:sz w:val="24"/>
        </w:rPr>
        <w:t>日</w:t>
      </w:r>
      <w:r>
        <w:rPr>
          <w:rFonts w:eastAsia="仿宋_GB2312"/>
          <w:b w:val="0"/>
          <w:bCs/>
          <w:color w:val="auto"/>
          <w:sz w:val="24"/>
        </w:rPr>
        <w:t>前</w:t>
      </w:r>
      <w:r>
        <w:rPr>
          <w:rFonts w:hint="eastAsia" w:eastAsia="仿宋_GB2312"/>
          <w:b w:val="0"/>
          <w:bCs/>
          <w:color w:val="auto"/>
          <w:sz w:val="24"/>
        </w:rPr>
        <w:t>以E</w:t>
      </w:r>
      <w:r>
        <w:rPr>
          <w:rFonts w:eastAsia="仿宋_GB2312"/>
          <w:b w:val="0"/>
          <w:bCs/>
          <w:color w:val="auto"/>
          <w:sz w:val="24"/>
        </w:rPr>
        <w:t>xel</w:t>
      </w:r>
      <w:r>
        <w:rPr>
          <w:rFonts w:hint="eastAsia" w:eastAsia="仿宋_GB2312"/>
          <w:b w:val="0"/>
          <w:bCs/>
          <w:color w:val="auto"/>
          <w:sz w:val="24"/>
        </w:rPr>
        <w:t>表格</w:t>
      </w:r>
      <w:r>
        <w:rPr>
          <w:rFonts w:eastAsia="仿宋_GB2312"/>
          <w:b w:val="0"/>
          <w:bCs/>
          <w:color w:val="auto"/>
          <w:sz w:val="24"/>
        </w:rPr>
        <w:t>的形式</w:t>
      </w:r>
      <w:r>
        <w:rPr>
          <w:rFonts w:hint="eastAsia" w:eastAsia="仿宋_GB2312"/>
          <w:b w:val="0"/>
          <w:bCs/>
          <w:color w:val="auto"/>
          <w:sz w:val="24"/>
          <w:lang w:eastAsia="zh-CN"/>
        </w:rPr>
        <w:t>，同附件</w:t>
      </w:r>
      <w:r>
        <w:rPr>
          <w:rFonts w:hint="eastAsia" w:eastAsia="仿宋_GB2312"/>
          <w:b w:val="0"/>
          <w:bCs/>
          <w:color w:val="auto"/>
          <w:sz w:val="24"/>
          <w:lang w:val="en-US" w:eastAsia="zh-CN"/>
        </w:rPr>
        <w:t>3</w:t>
      </w:r>
      <w:r>
        <w:rPr>
          <w:rFonts w:hint="eastAsia" w:eastAsia="仿宋_GB2312"/>
          <w:b w:val="0"/>
          <w:bCs/>
          <w:color w:val="auto"/>
          <w:sz w:val="24"/>
          <w:lang w:eastAsia="zh-CN"/>
        </w:rPr>
        <w:t>采购商登记表一起，</w:t>
      </w:r>
      <w:r>
        <w:rPr>
          <w:rFonts w:eastAsia="仿宋_GB2312"/>
          <w:b w:val="0"/>
          <w:bCs/>
          <w:color w:val="auto"/>
          <w:sz w:val="24"/>
        </w:rPr>
        <w:t>上报组委会秘书处</w:t>
      </w:r>
      <w:r>
        <w:rPr>
          <w:rFonts w:hint="eastAsia" w:eastAsia="仿宋_GB2312"/>
          <w:b w:val="0"/>
          <w:bCs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eastAsia="仿宋_GB2312"/>
          <w:b w:val="0"/>
          <w:bCs/>
          <w:color w:val="auto"/>
          <w:sz w:val="24"/>
          <w:lang w:val="en-US" w:eastAsia="zh-CN"/>
        </w:rPr>
        <w:t xml:space="preserve">2. </w:t>
      </w:r>
      <w:r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  <w:t>秘书处</w:t>
      </w:r>
      <w:r>
        <w:rPr>
          <w:rFonts w:hint="default" w:eastAsia="仿宋_GB2312"/>
          <w:b w:val="0"/>
          <w:bCs/>
          <w:color w:val="auto"/>
          <w:sz w:val="24"/>
          <w:szCs w:val="24"/>
          <w:lang w:val="en-US" w:eastAsia="zh-CN"/>
        </w:rPr>
        <w:t>咨询电话：</w:t>
      </w:r>
      <w:r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  <w:t>86-769-22817270/22817307。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eastAsia="仿宋_GB2312"/>
          <w:b/>
          <w:bCs/>
          <w:color w:val="000000"/>
          <w:sz w:val="28"/>
          <w:szCs w:val="28"/>
          <w:vertAlign w:val="baseline"/>
          <w:lang w:eastAsia="zh-CN"/>
        </w:rPr>
      </w:pPr>
      <w:r>
        <w:rPr>
          <w:rFonts w:hint="eastAsia" w:eastAsia="仿宋_GB2312"/>
          <w:b w:val="0"/>
          <w:bCs/>
          <w:color w:val="auto"/>
          <w:sz w:val="24"/>
          <w:szCs w:val="24"/>
          <w:lang w:val="en-US" w:eastAsia="zh-CN"/>
        </w:rPr>
        <w:t>秘书处邮箱：352558247@qq.com。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947"/>
    </w:sdtPr>
    <w:sdtContent>
      <w:p>
        <w:pPr>
          <w:pStyle w:val="4"/>
          <w:jc w:val="center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9 -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90500" cy="26289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32"/>
                              <w:szCs w:val="32"/>
                            </w:rPr>
                            <w:instrText xml:space="preserve"> PAGE 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32"/>
                              <w:szCs w:val="32"/>
                            </w:rPr>
                            <w:t>15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20.7pt;width:15pt;mso-position-horizontal:center;mso-position-horizontal-relative:margin;mso-position-vertical:top;mso-wrap-style:none;z-index:251658240;mso-width-relative:page;mso-height-relative:page;" filled="f" stroked="f" coordsize="21600,21600" o:gfxdata="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8RvJX0QAAAAMBAAAPAAAAAAAA&#10;AAEAIAAAACIAAABkcnMvZG93bnJldi54bWxQSwECFAAUAAAACACHTuJA++vw0qcBAAA8AwAADgAA&#10;AAAAAAABACAAAAAg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8"/>
                        <w:sz w:val="32"/>
                        <w:szCs w:val="32"/>
                      </w:rPr>
                      <w:instrText xml:space="preserve"> PAGE 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8"/>
                        <w:sz w:val="32"/>
                        <w:szCs w:val="32"/>
                      </w:rPr>
                      <w:t>15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4"/>
      <w:framePr w:wrap="around" w:vAnchor="text" w:hAnchor="margin" w:xAlign="center" w:y="1"/>
      <w:rPr>
        <w:rStyle w:val="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D30F91"/>
    <w:multiLevelType w:val="singleLevel"/>
    <w:tmpl w:val="EFD30F91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23286ED7"/>
    <w:multiLevelType w:val="singleLevel"/>
    <w:tmpl w:val="23286ED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7679C"/>
    <w:rsid w:val="0C1A1216"/>
    <w:rsid w:val="100E1569"/>
    <w:rsid w:val="139608F3"/>
    <w:rsid w:val="13D03A16"/>
    <w:rsid w:val="15760A31"/>
    <w:rsid w:val="1B7B424C"/>
    <w:rsid w:val="29B90F59"/>
    <w:rsid w:val="29E95A1D"/>
    <w:rsid w:val="2AF13B82"/>
    <w:rsid w:val="2CAF2CB3"/>
    <w:rsid w:val="2D4C71CF"/>
    <w:rsid w:val="2DC805C6"/>
    <w:rsid w:val="38757334"/>
    <w:rsid w:val="3D017444"/>
    <w:rsid w:val="3F565CD9"/>
    <w:rsid w:val="41E75BB3"/>
    <w:rsid w:val="43D67004"/>
    <w:rsid w:val="51203544"/>
    <w:rsid w:val="530761C4"/>
    <w:rsid w:val="56190F65"/>
    <w:rsid w:val="5CEA13BD"/>
    <w:rsid w:val="67C6062E"/>
    <w:rsid w:val="6898546C"/>
    <w:rsid w:val="6B97679C"/>
    <w:rsid w:val="6DBB6F81"/>
    <w:rsid w:val="6FF21240"/>
    <w:rsid w:val="72141022"/>
    <w:rsid w:val="7AD70264"/>
    <w:rsid w:val="7CFC11C7"/>
    <w:rsid w:val="7D06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2021-04-23T02:25:00Z</dcterms:created>
  <dc:creator>满诗</dc:creator>
  <cp:lastModifiedBy>霸气宝宝</cp:lastModifiedBy>
  <cp:lastPrinted>2021-05-08T06:37:00Z</cp:lastPrinted>
  <dcterms:modified xsi:type="dcterms:W3CDTF">2021-05-31T01:39:41Z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SaveFontToCloudKey">
    <vt:lpwstr>272138822_cloud</vt:lpwstr>
  </property>
</Properties>
</file>