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方正大标宋简体" w:hAnsi="方正大标宋简体" w:eastAsia="方正大标宋简体" w:cs="方正大标宋简体"/>
          <w:i w:val="0"/>
          <w:caps w:val="0"/>
          <w:color w:val="262626"/>
          <w:spacing w:val="0"/>
          <w:kern w:val="0"/>
          <w:sz w:val="44"/>
          <w:szCs w:val="44"/>
          <w:lang w:val="en-US" w:eastAsia="zh-CN" w:bidi="ar"/>
        </w:rPr>
      </w:pPr>
      <w:r>
        <w:rPr>
          <w:rFonts w:hint="eastAsia" w:ascii="仿宋_GB2312" w:hAnsi="仿宋_GB2312" w:eastAsia="仿宋_GB2312" w:cs="仿宋_GB2312"/>
          <w:sz w:val="30"/>
          <w:szCs w:val="30"/>
          <w:lang w:val="en-US" w:eastAsia="zh-CN"/>
        </w:rPr>
        <w:t xml:space="preserve"> </w:t>
      </w:r>
      <w:bookmarkStart w:id="0" w:name="_Toc7165468"/>
      <w:r>
        <w:rPr>
          <w:rFonts w:hint="default" w:ascii="方正大标宋简体" w:hAnsi="方正大标宋简体" w:eastAsia="方正大标宋简体" w:cs="方正大标宋简体"/>
          <w:i w:val="0"/>
          <w:caps w:val="0"/>
          <w:color w:val="262626"/>
          <w:spacing w:val="0"/>
          <w:kern w:val="0"/>
          <w:sz w:val="44"/>
          <w:szCs w:val="44"/>
          <w:lang w:eastAsia="zh-CN" w:bidi="ar"/>
        </w:rPr>
        <w:t>汕头</w:t>
      </w:r>
      <w:r>
        <w:rPr>
          <w:rFonts w:hint="eastAsia" w:ascii="方正大标宋简体" w:hAnsi="方正大标宋简体" w:eastAsia="方正大标宋简体" w:cs="方正大标宋简体"/>
          <w:i w:val="0"/>
          <w:caps w:val="0"/>
          <w:color w:val="262626"/>
          <w:spacing w:val="0"/>
          <w:kern w:val="0"/>
          <w:sz w:val="44"/>
          <w:szCs w:val="44"/>
          <w:lang w:val="en-US" w:eastAsia="zh-CN" w:bidi="ar"/>
        </w:rPr>
        <w:t>老字号认定管理办法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eastAsia" w:ascii="楷体_GB2312" w:hAnsi="楷体_GB2312" w:eastAsia="楷体_GB2312" w:cs="楷体_GB2312"/>
          <w:i w:val="0"/>
          <w:caps w:val="0"/>
          <w:color w:val="262626"/>
          <w:spacing w:val="0"/>
          <w:kern w:val="0"/>
          <w:sz w:val="36"/>
          <w:szCs w:val="36"/>
          <w:lang w:val="en-US" w:eastAsia="zh-CN" w:bidi="ar"/>
        </w:rPr>
      </w:pPr>
      <w:r>
        <w:rPr>
          <w:rFonts w:hint="eastAsia" w:ascii="楷体_GB2312" w:hAnsi="楷体_GB2312" w:eastAsia="楷体_GB2312" w:cs="楷体_GB2312"/>
          <w:i w:val="0"/>
          <w:caps w:val="0"/>
          <w:color w:val="262626"/>
          <w:spacing w:val="0"/>
          <w:kern w:val="0"/>
          <w:sz w:val="32"/>
          <w:szCs w:val="32"/>
          <w:lang w:val="en-US" w:eastAsia="zh-CN" w:bidi="ar"/>
        </w:rPr>
        <w:t>（征求意见稿）</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ascii="黑体" w:hAnsi="宋体" w:eastAsia="黑体" w:cs="黑体"/>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default" w:ascii="Calibri" w:hAnsi="Calibri" w:cs="Calibri"/>
          <w:color w:val="262626"/>
          <w:sz w:val="21"/>
          <w:szCs w:val="21"/>
        </w:rPr>
      </w:pPr>
      <w:r>
        <w:rPr>
          <w:rFonts w:ascii="黑体" w:hAnsi="宋体" w:eastAsia="黑体" w:cs="黑体"/>
          <w:i w:val="0"/>
          <w:caps w:val="0"/>
          <w:color w:val="262626"/>
          <w:spacing w:val="0"/>
          <w:kern w:val="0"/>
          <w:sz w:val="32"/>
          <w:szCs w:val="32"/>
          <w:lang w:val="en-US" w:eastAsia="zh-CN" w:bidi="ar"/>
        </w:rPr>
        <w:t>第一章</w:t>
      </w:r>
      <w:r>
        <w:rPr>
          <w:rFonts w:hint="eastAsia" w:ascii="黑体" w:hAnsi="宋体" w:eastAsia="黑体" w:cs="黑体"/>
          <w:i w:val="0"/>
          <w:caps w:val="0"/>
          <w:color w:val="262626"/>
          <w:spacing w:val="0"/>
          <w:kern w:val="0"/>
          <w:sz w:val="32"/>
          <w:szCs w:val="32"/>
          <w:lang w:val="en-US" w:eastAsia="zh-CN" w:bidi="ar"/>
        </w:rPr>
        <w:t> 总 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仿宋_GB2312" w:eastAsia="仿宋_GB2312" w:cs="仿宋_GB2312"/>
          <w:i w:val="0"/>
          <w:caps w:val="0"/>
          <w:color w:val="262626"/>
          <w:spacing w:val="0"/>
          <w:kern w:val="0"/>
          <w:sz w:val="32"/>
          <w:szCs w:val="32"/>
          <w:lang w:val="en-US" w:eastAsia="zh-CN" w:bidi="ar"/>
        </w:rPr>
      </w:pPr>
      <w:r>
        <w:rPr>
          <w:rFonts w:hint="eastAsia" w:ascii="黑体" w:hAnsi="宋体" w:eastAsia="黑体" w:cs="黑体"/>
          <w:i w:val="0"/>
          <w:caps w:val="0"/>
          <w:color w:val="262626"/>
          <w:spacing w:val="0"/>
          <w:kern w:val="0"/>
          <w:sz w:val="32"/>
          <w:szCs w:val="32"/>
          <w:lang w:val="en-US" w:eastAsia="zh-CN" w:bidi="ar"/>
        </w:rPr>
        <w:t>第一条</w:t>
      </w:r>
      <w:r>
        <w:rPr>
          <w:rFonts w:ascii="楷体_GB2312" w:hAnsi="Calibri" w:eastAsia="楷体_GB2312" w:cs="楷体_GB2312"/>
          <w:i w:val="0"/>
          <w:caps w:val="0"/>
          <w:color w:val="262626"/>
          <w:spacing w:val="0"/>
          <w:kern w:val="0"/>
          <w:sz w:val="32"/>
          <w:szCs w:val="32"/>
          <w:lang w:val="en-US" w:eastAsia="zh-CN" w:bidi="ar"/>
        </w:rPr>
        <w:t> </w:t>
      </w:r>
      <w:r>
        <w:rPr>
          <w:rFonts w:hint="eastAsia" w:ascii="仿宋_GB2312" w:hAnsi="Calibri" w:eastAsia="仿宋_GB2312" w:cs="仿宋_GB2312"/>
          <w:i w:val="0"/>
          <w:caps w:val="0"/>
          <w:color w:val="262626"/>
          <w:spacing w:val="0"/>
          <w:kern w:val="0"/>
          <w:sz w:val="32"/>
          <w:szCs w:val="32"/>
          <w:lang w:val="en-US" w:eastAsia="zh-CN" w:bidi="ar"/>
        </w:rPr>
        <w:t>为贯彻</w:t>
      </w:r>
      <w:r>
        <w:rPr>
          <w:rFonts w:hint="eastAsia" w:ascii="仿宋_GB2312" w:eastAsia="仿宋_GB2312" w:cs="仿宋_GB2312"/>
          <w:i w:val="0"/>
          <w:caps w:val="0"/>
          <w:color w:val="262626"/>
          <w:spacing w:val="0"/>
          <w:kern w:val="0"/>
          <w:sz w:val="32"/>
          <w:szCs w:val="32"/>
          <w:lang w:val="en-US" w:eastAsia="zh-CN" w:bidi="ar"/>
        </w:rPr>
        <w:t>落实</w:t>
      </w:r>
      <w:r>
        <w:rPr>
          <w:rFonts w:hint="eastAsia" w:ascii="仿宋_GB2312" w:hAnsi="Calibri" w:eastAsia="仿宋_GB2312" w:cs="仿宋_GB2312"/>
          <w:i w:val="0"/>
          <w:caps w:val="0"/>
          <w:color w:val="262626"/>
          <w:spacing w:val="0"/>
          <w:kern w:val="0"/>
          <w:sz w:val="32"/>
          <w:szCs w:val="32"/>
          <w:lang w:val="en-US" w:eastAsia="zh-CN" w:bidi="ar"/>
        </w:rPr>
        <w:t>《商务部等8部门关于促进老字号创新发展的意见》</w:t>
      </w:r>
      <w:r>
        <w:rPr>
          <w:rFonts w:hint="default" w:ascii="仿宋_GB2312" w:eastAsia="仿宋_GB2312" w:cs="仿宋_GB2312"/>
          <w:i w:val="0"/>
          <w:caps w:val="0"/>
          <w:color w:val="262626"/>
          <w:spacing w:val="0"/>
          <w:kern w:val="0"/>
          <w:sz w:val="32"/>
          <w:szCs w:val="32"/>
          <w:lang w:eastAsia="zh-CN" w:bidi="ar"/>
        </w:rPr>
        <w:t>，落实</w:t>
      </w:r>
      <w:r>
        <w:rPr>
          <w:rFonts w:hint="eastAsia" w:ascii="仿宋_GB2312" w:eastAsia="仿宋_GB2312" w:cs="仿宋_GB2312"/>
          <w:i w:val="0"/>
          <w:caps w:val="0"/>
          <w:color w:val="262626"/>
          <w:spacing w:val="0"/>
          <w:kern w:val="0"/>
          <w:sz w:val="32"/>
          <w:szCs w:val="32"/>
          <w:lang w:val="en-US" w:eastAsia="zh-CN" w:bidi="ar"/>
        </w:rPr>
        <w:t>《广东省促进老字号创新发展行动方案（2022-2025）》，</w:t>
      </w:r>
      <w:r>
        <w:rPr>
          <w:rFonts w:hint="eastAsia" w:ascii="仿宋_GB2312" w:hAnsi="Calibri" w:eastAsia="仿宋_GB2312" w:cs="仿宋_GB2312"/>
          <w:i w:val="0"/>
          <w:caps w:val="0"/>
          <w:color w:val="262626"/>
          <w:spacing w:val="0"/>
          <w:kern w:val="0"/>
          <w:sz w:val="32"/>
          <w:szCs w:val="32"/>
          <w:lang w:val="en-US" w:eastAsia="zh-CN" w:bidi="ar"/>
        </w:rPr>
        <w:t>充分发挥</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老字号在商贸流通、</w:t>
      </w:r>
      <w:r>
        <w:rPr>
          <w:rFonts w:hint="eastAsia" w:ascii="仿宋_GB2312" w:hAnsi="Calibri" w:eastAsia="仿宋_GB2312" w:cs="仿宋_GB2312"/>
          <w:b w:val="0"/>
          <w:i w:val="0"/>
          <w:caps w:val="0"/>
          <w:color w:val="262626"/>
          <w:spacing w:val="0"/>
          <w:kern w:val="0"/>
          <w:sz w:val="32"/>
          <w:szCs w:val="32"/>
          <w:lang w:val="en-US" w:eastAsia="zh-CN" w:bidi="ar"/>
        </w:rPr>
        <w:t>消费促进、</w:t>
      </w:r>
      <w:r>
        <w:rPr>
          <w:rFonts w:hint="default" w:ascii="仿宋_GB2312" w:eastAsia="仿宋_GB2312" w:cs="仿宋_GB2312"/>
          <w:b w:val="0"/>
          <w:i w:val="0"/>
          <w:caps w:val="0"/>
          <w:color w:val="262626"/>
          <w:spacing w:val="0"/>
          <w:kern w:val="0"/>
          <w:sz w:val="32"/>
          <w:szCs w:val="32"/>
          <w:lang w:eastAsia="zh-CN" w:bidi="ar"/>
        </w:rPr>
        <w:t>对外交流、</w:t>
      </w:r>
      <w:r>
        <w:rPr>
          <w:rFonts w:hint="eastAsia" w:ascii="仿宋_GB2312" w:hAnsi="Calibri" w:eastAsia="仿宋_GB2312" w:cs="仿宋_GB2312"/>
          <w:i w:val="0"/>
          <w:caps w:val="0"/>
          <w:color w:val="262626"/>
          <w:spacing w:val="0"/>
          <w:kern w:val="0"/>
          <w:sz w:val="32"/>
          <w:szCs w:val="32"/>
          <w:lang w:val="en-US" w:eastAsia="zh-CN" w:bidi="ar"/>
        </w:rPr>
        <w:t>质量管理、技术创新、品牌建设、文化传承等方面的示范引领作用，</w:t>
      </w:r>
      <w:r>
        <w:rPr>
          <w:rFonts w:hint="eastAsia" w:ascii="仿宋_GB2312" w:eastAsia="仿宋_GB2312" w:cs="仿宋_GB2312"/>
          <w:i w:val="0"/>
          <w:caps w:val="0"/>
          <w:color w:val="262626"/>
          <w:spacing w:val="0"/>
          <w:kern w:val="0"/>
          <w:sz w:val="32"/>
          <w:szCs w:val="32"/>
          <w:lang w:val="en-US" w:eastAsia="zh-CN" w:bidi="ar"/>
        </w:rPr>
        <w:t>根据《中华老字号示范创建管理办法》</w:t>
      </w:r>
      <w:r>
        <w:rPr>
          <w:rFonts w:hint="default" w:ascii="仿宋_GB2312" w:eastAsia="仿宋_GB2312" w:cs="仿宋_GB2312"/>
          <w:i w:val="0"/>
          <w:caps w:val="0"/>
          <w:color w:val="262626"/>
          <w:spacing w:val="0"/>
          <w:kern w:val="0"/>
          <w:sz w:val="32"/>
          <w:szCs w:val="32"/>
          <w:lang w:eastAsia="zh-CN" w:bidi="ar"/>
        </w:rPr>
        <w:t>、</w:t>
      </w:r>
      <w:r>
        <w:rPr>
          <w:rFonts w:hint="default" w:ascii="仿宋_GB2312" w:eastAsia="仿宋_GB2312" w:cs="仿宋_GB2312"/>
          <w:i w:val="0"/>
          <w:caps w:val="0"/>
          <w:color w:val="262626"/>
          <w:spacing w:val="0"/>
          <w:kern w:val="0"/>
          <w:sz w:val="32"/>
          <w:szCs w:val="32"/>
          <w:highlight w:val="none"/>
          <w:shd w:val="clear" w:color="auto" w:fill="auto"/>
          <w:lang w:eastAsia="zh-CN" w:bidi="ar"/>
        </w:rPr>
        <w:t>《广东</w:t>
      </w:r>
      <w:r>
        <w:rPr>
          <w:rFonts w:hint="eastAsia" w:ascii="仿宋_GB2312" w:eastAsia="仿宋_GB2312" w:cs="仿宋_GB2312"/>
          <w:i w:val="0"/>
          <w:caps w:val="0"/>
          <w:color w:val="262626"/>
          <w:spacing w:val="0"/>
          <w:kern w:val="0"/>
          <w:sz w:val="32"/>
          <w:szCs w:val="32"/>
          <w:highlight w:val="none"/>
          <w:shd w:val="clear" w:color="auto" w:fill="auto"/>
          <w:lang w:val="en-US" w:eastAsia="zh-CN" w:bidi="ar"/>
        </w:rPr>
        <w:t>老字号认定管理办法</w:t>
      </w:r>
      <w:r>
        <w:rPr>
          <w:rFonts w:hint="default" w:ascii="仿宋_GB2312" w:eastAsia="仿宋_GB2312" w:cs="仿宋_GB2312"/>
          <w:i w:val="0"/>
          <w:caps w:val="0"/>
          <w:color w:val="262626"/>
          <w:spacing w:val="0"/>
          <w:kern w:val="0"/>
          <w:sz w:val="32"/>
          <w:szCs w:val="32"/>
          <w:highlight w:val="none"/>
          <w:shd w:val="clear" w:color="auto" w:fill="auto"/>
          <w:lang w:val="en-US" w:eastAsia="zh-CN" w:bidi="ar"/>
        </w:rPr>
        <w:t>》</w:t>
      </w:r>
      <w:r>
        <w:rPr>
          <w:rFonts w:hint="eastAsia" w:ascii="仿宋_GB2312" w:eastAsia="仿宋_GB2312" w:cs="仿宋_GB2312"/>
          <w:i w:val="0"/>
          <w:caps w:val="0"/>
          <w:color w:val="262626"/>
          <w:spacing w:val="0"/>
          <w:kern w:val="0"/>
          <w:sz w:val="32"/>
          <w:szCs w:val="32"/>
          <w:highlight w:val="none"/>
          <w:lang w:val="en-US" w:eastAsia="zh-CN" w:bidi="ar"/>
        </w:rPr>
        <w:t>，</w:t>
      </w:r>
      <w:r>
        <w:rPr>
          <w:rFonts w:hint="eastAsia" w:ascii="仿宋_GB2312" w:eastAsia="仿宋_GB2312" w:cs="仿宋_GB2312"/>
          <w:i w:val="0"/>
          <w:caps w:val="0"/>
          <w:color w:val="262626"/>
          <w:spacing w:val="0"/>
          <w:kern w:val="0"/>
          <w:sz w:val="32"/>
          <w:szCs w:val="32"/>
          <w:lang w:val="en-US" w:eastAsia="zh-CN" w:bidi="ar"/>
        </w:rPr>
        <w:t>制定本办法。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仿宋_GB2312" w:hAnsi="Calibri" w:eastAsia="仿宋_GB2312" w:cs="仿宋_GB2312"/>
          <w:i w:val="0"/>
          <w:caps w:val="0"/>
          <w:color w:val="262626"/>
          <w:spacing w:val="0"/>
          <w:kern w:val="0"/>
          <w:sz w:val="32"/>
          <w:szCs w:val="32"/>
          <w:highlight w:val="none"/>
          <w:lang w:val="en-US" w:eastAsia="zh-CN" w:bidi="ar"/>
        </w:rPr>
      </w:pPr>
      <w:r>
        <w:rPr>
          <w:rFonts w:hint="eastAsia" w:ascii="黑体" w:hAnsi="宋体" w:eastAsia="黑体" w:cs="黑体"/>
          <w:i w:val="0"/>
          <w:caps w:val="0"/>
          <w:color w:val="262626"/>
          <w:spacing w:val="0"/>
          <w:kern w:val="0"/>
          <w:sz w:val="32"/>
          <w:szCs w:val="32"/>
          <w:lang w:val="en-US" w:eastAsia="zh-CN" w:bidi="ar"/>
        </w:rPr>
        <w:t>第二条</w:t>
      </w:r>
      <w:r>
        <w:rPr>
          <w:rFonts w:hint="eastAsia" w:ascii="仿宋_GB2312" w:hAnsi="Calibri" w:eastAsia="仿宋_GB2312" w:cs="仿宋_GB2312"/>
          <w:i w:val="0"/>
          <w:caps w:val="0"/>
          <w:color w:val="262626"/>
          <w:spacing w:val="0"/>
          <w:kern w:val="0"/>
          <w:sz w:val="32"/>
          <w:szCs w:val="32"/>
          <w:lang w:val="en-US" w:eastAsia="zh-CN" w:bidi="ar"/>
        </w:rPr>
        <w:t> 本办法所称</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w:t>
      </w:r>
      <w:r>
        <w:rPr>
          <w:rFonts w:hint="eastAsia" w:ascii="仿宋_GB2312" w:eastAsia="仿宋_GB2312" w:cs="仿宋_GB2312"/>
          <w:i w:val="0"/>
          <w:caps w:val="0"/>
          <w:color w:val="262626"/>
          <w:spacing w:val="0"/>
          <w:kern w:val="0"/>
          <w:sz w:val="32"/>
          <w:szCs w:val="32"/>
          <w:lang w:val="en-US" w:eastAsia="zh-CN" w:bidi="ar"/>
        </w:rPr>
        <w:t>（</w:t>
      </w:r>
      <w:r>
        <w:rPr>
          <w:rFonts w:hint="default" w:ascii="仿宋_GB2312" w:eastAsia="仿宋_GB2312" w:cs="仿宋_GB2312"/>
          <w:i w:val="0"/>
          <w:caps w:val="0"/>
          <w:color w:val="262626"/>
          <w:spacing w:val="0"/>
          <w:kern w:val="0"/>
          <w:sz w:val="32"/>
          <w:szCs w:val="32"/>
          <w:lang w:eastAsia="zh-CN" w:bidi="ar"/>
        </w:rPr>
        <w:t>Shantou</w:t>
      </w:r>
      <w:r>
        <w:rPr>
          <w:rFonts w:hint="eastAsia" w:ascii="仿宋_GB2312" w:eastAsia="仿宋_GB2312" w:cs="仿宋_GB2312"/>
          <w:i w:val="0"/>
          <w:caps w:val="0"/>
          <w:color w:val="262626"/>
          <w:spacing w:val="0"/>
          <w:kern w:val="0"/>
          <w:sz w:val="32"/>
          <w:szCs w:val="32"/>
          <w:lang w:val="en-US" w:eastAsia="zh-CN" w:bidi="ar"/>
        </w:rPr>
        <w:t xml:space="preserve"> Time-honored Brand）</w:t>
      </w:r>
      <w:r>
        <w:rPr>
          <w:rFonts w:hint="eastAsia" w:ascii="仿宋_GB2312" w:hAnsi="Calibri" w:eastAsia="仿宋_GB2312" w:cs="仿宋_GB2312"/>
          <w:i w:val="0"/>
          <w:caps w:val="0"/>
          <w:color w:val="262626"/>
          <w:spacing w:val="0"/>
          <w:kern w:val="0"/>
          <w:sz w:val="32"/>
          <w:szCs w:val="32"/>
          <w:lang w:val="en-US" w:eastAsia="zh-CN" w:bidi="ar"/>
        </w:rPr>
        <w:t>，是指历史底蕴深厚、文化特色鲜明、工艺技术独特、设计制造精良、产</w:t>
      </w:r>
      <w:r>
        <w:rPr>
          <w:rFonts w:hint="eastAsia" w:ascii="仿宋_GB2312" w:hAnsi="Calibri" w:eastAsia="仿宋_GB2312" w:cs="仿宋_GB2312"/>
          <w:i w:val="0"/>
          <w:caps w:val="0"/>
          <w:color w:val="262626"/>
          <w:spacing w:val="0"/>
          <w:kern w:val="0"/>
          <w:sz w:val="32"/>
          <w:szCs w:val="32"/>
          <w:highlight w:val="none"/>
          <w:lang w:val="en-US" w:eastAsia="zh-CN" w:bidi="ar"/>
        </w:rPr>
        <w:t>品服务优质、</w:t>
      </w:r>
      <w:r>
        <w:rPr>
          <w:rFonts w:hint="eastAsia" w:ascii="仿宋_GB2312" w:eastAsia="仿宋_GB2312" w:cs="仿宋_GB2312"/>
          <w:i w:val="0"/>
          <w:caps w:val="0"/>
          <w:color w:val="262626"/>
          <w:spacing w:val="0"/>
          <w:kern w:val="0"/>
          <w:sz w:val="32"/>
          <w:szCs w:val="32"/>
          <w:highlight w:val="none"/>
          <w:lang w:val="en-US" w:eastAsia="zh-CN" w:bidi="ar"/>
        </w:rPr>
        <w:t>企业经营良好、</w:t>
      </w:r>
      <w:r>
        <w:rPr>
          <w:rFonts w:hint="eastAsia" w:ascii="仿宋_GB2312" w:hAnsi="Calibri" w:eastAsia="仿宋_GB2312" w:cs="仿宋_GB2312"/>
          <w:i w:val="0"/>
          <w:caps w:val="0"/>
          <w:color w:val="262626"/>
          <w:spacing w:val="0"/>
          <w:kern w:val="0"/>
          <w:sz w:val="32"/>
          <w:szCs w:val="32"/>
          <w:highlight w:val="none"/>
          <w:lang w:val="en-US" w:eastAsia="zh-CN" w:bidi="ar"/>
        </w:rPr>
        <w:t>营销渠道高效、社会广泛认同的</w:t>
      </w:r>
      <w:r>
        <w:rPr>
          <w:rFonts w:hint="eastAsia" w:ascii="仿宋_GB2312" w:eastAsia="仿宋_GB2312" w:cs="仿宋_GB2312"/>
          <w:i w:val="0"/>
          <w:caps w:val="0"/>
          <w:color w:val="262626"/>
          <w:spacing w:val="0"/>
          <w:kern w:val="0"/>
          <w:sz w:val="32"/>
          <w:szCs w:val="32"/>
          <w:highlight w:val="none"/>
          <w:lang w:val="en-US" w:eastAsia="zh-CN" w:bidi="ar"/>
        </w:rPr>
        <w:t>汕头</w:t>
      </w:r>
      <w:r>
        <w:rPr>
          <w:rFonts w:hint="eastAsia" w:ascii="仿宋_GB2312" w:hAnsi="Calibri" w:eastAsia="仿宋_GB2312" w:cs="仿宋_GB2312"/>
          <w:i w:val="0"/>
          <w:caps w:val="0"/>
          <w:color w:val="262626"/>
          <w:spacing w:val="0"/>
          <w:kern w:val="0"/>
          <w:sz w:val="32"/>
          <w:szCs w:val="32"/>
          <w:highlight w:val="none"/>
          <w:lang w:val="en-US" w:eastAsia="zh-CN" w:bidi="ar"/>
        </w:rPr>
        <w:t>品牌（字号、商标等）。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highlight w:val="none"/>
          <w:lang w:val="en-US" w:eastAsia="zh-CN" w:bidi="ar"/>
        </w:rPr>
        <w:t>第三条</w:t>
      </w:r>
      <w:r>
        <w:rPr>
          <w:rFonts w:hint="eastAsia" w:ascii="仿宋_GB2312" w:eastAsia="仿宋_GB2312" w:cs="仿宋_GB2312"/>
          <w:i w:val="0"/>
          <w:caps w:val="0"/>
          <w:color w:val="262626"/>
          <w:spacing w:val="0"/>
          <w:kern w:val="0"/>
          <w:sz w:val="32"/>
          <w:szCs w:val="32"/>
          <w:highlight w:val="none"/>
          <w:lang w:val="en-US" w:eastAsia="zh-CN" w:bidi="ar"/>
        </w:rPr>
        <w:t> </w:t>
      </w:r>
      <w:r>
        <w:rPr>
          <w:rFonts w:hint="default" w:ascii="仿宋_GB2312" w:eastAsia="仿宋_GB2312" w:cs="仿宋_GB2312"/>
          <w:i w:val="0"/>
          <w:caps w:val="0"/>
          <w:color w:val="262626"/>
          <w:spacing w:val="0"/>
          <w:kern w:val="0"/>
          <w:sz w:val="32"/>
          <w:szCs w:val="32"/>
          <w:highlight w:val="none"/>
          <w:lang w:eastAsia="zh-CN" w:bidi="ar"/>
        </w:rPr>
        <w:t>市</w:t>
      </w:r>
      <w:r>
        <w:rPr>
          <w:rFonts w:hint="eastAsia" w:ascii="仿宋_GB2312" w:eastAsia="仿宋_GB2312" w:cs="仿宋_GB2312"/>
          <w:i w:val="0"/>
          <w:caps w:val="0"/>
          <w:color w:val="262626"/>
          <w:spacing w:val="0"/>
          <w:kern w:val="0"/>
          <w:sz w:val="32"/>
          <w:szCs w:val="32"/>
          <w:highlight w:val="none"/>
          <w:lang w:val="en-US" w:eastAsia="zh-CN" w:bidi="ar"/>
        </w:rPr>
        <w:t>商务</w:t>
      </w:r>
      <w:r>
        <w:rPr>
          <w:rFonts w:hint="default" w:ascii="仿宋_GB2312" w:eastAsia="仿宋_GB2312" w:cs="仿宋_GB2312"/>
          <w:i w:val="0"/>
          <w:caps w:val="0"/>
          <w:color w:val="262626"/>
          <w:spacing w:val="0"/>
          <w:kern w:val="0"/>
          <w:sz w:val="32"/>
          <w:szCs w:val="32"/>
          <w:highlight w:val="none"/>
          <w:lang w:eastAsia="zh-CN" w:bidi="ar"/>
        </w:rPr>
        <w:t>局</w:t>
      </w:r>
      <w:r>
        <w:rPr>
          <w:rFonts w:hint="eastAsia" w:ascii="仿宋_GB2312" w:eastAsia="仿宋_GB2312" w:cs="仿宋_GB2312"/>
          <w:i w:val="0"/>
          <w:caps w:val="0"/>
          <w:color w:val="262626"/>
          <w:spacing w:val="0"/>
          <w:kern w:val="0"/>
          <w:sz w:val="32"/>
          <w:szCs w:val="32"/>
          <w:highlight w:val="none"/>
          <w:lang w:val="en-US" w:eastAsia="zh-CN" w:bidi="ar"/>
        </w:rPr>
        <w:t>负责全</w:t>
      </w:r>
      <w:r>
        <w:rPr>
          <w:rFonts w:hint="default" w:ascii="仿宋_GB2312" w:eastAsia="仿宋_GB2312" w:cs="仿宋_GB2312"/>
          <w:i w:val="0"/>
          <w:caps w:val="0"/>
          <w:color w:val="262626"/>
          <w:spacing w:val="0"/>
          <w:kern w:val="0"/>
          <w:sz w:val="32"/>
          <w:szCs w:val="32"/>
          <w:highlight w:val="none"/>
          <w:lang w:eastAsia="zh-CN" w:bidi="ar"/>
        </w:rPr>
        <w:t>市汕头</w:t>
      </w:r>
      <w:r>
        <w:rPr>
          <w:rFonts w:hint="eastAsia" w:ascii="仿宋_GB2312" w:eastAsia="仿宋_GB2312" w:cs="仿宋_GB2312"/>
          <w:i w:val="0"/>
          <w:caps w:val="0"/>
          <w:color w:val="262626"/>
          <w:spacing w:val="0"/>
          <w:kern w:val="0"/>
          <w:sz w:val="32"/>
          <w:szCs w:val="32"/>
          <w:highlight w:val="none"/>
          <w:lang w:val="en-US" w:eastAsia="zh-CN" w:bidi="ar"/>
        </w:rPr>
        <w:t>老字号认定</w:t>
      </w:r>
      <w:r>
        <w:rPr>
          <w:rFonts w:hint="default" w:ascii="仿宋_GB2312" w:eastAsia="仿宋_GB2312" w:cs="仿宋_GB2312"/>
          <w:i w:val="0"/>
          <w:caps w:val="0"/>
          <w:color w:val="262626"/>
          <w:spacing w:val="0"/>
          <w:kern w:val="0"/>
          <w:sz w:val="32"/>
          <w:szCs w:val="32"/>
          <w:highlight w:val="none"/>
          <w:lang w:eastAsia="zh-CN" w:bidi="ar"/>
        </w:rPr>
        <w:t>管理</w:t>
      </w:r>
      <w:r>
        <w:rPr>
          <w:rFonts w:hint="eastAsia" w:ascii="仿宋_GB2312" w:eastAsia="仿宋_GB2312" w:cs="仿宋_GB2312"/>
          <w:i w:val="0"/>
          <w:caps w:val="0"/>
          <w:color w:val="262626"/>
          <w:spacing w:val="0"/>
          <w:kern w:val="0"/>
          <w:sz w:val="32"/>
          <w:szCs w:val="32"/>
          <w:highlight w:val="none"/>
          <w:lang w:val="en-US" w:eastAsia="zh-CN" w:bidi="ar"/>
        </w:rPr>
        <w:t>工作，会同</w:t>
      </w:r>
      <w:r>
        <w:rPr>
          <w:rFonts w:hint="default" w:ascii="仿宋_GB2312" w:eastAsia="仿宋_GB2312" w:cs="仿宋_GB2312"/>
          <w:i w:val="0"/>
          <w:caps w:val="0"/>
          <w:color w:val="262626"/>
          <w:spacing w:val="0"/>
          <w:kern w:val="0"/>
          <w:sz w:val="32"/>
          <w:szCs w:val="32"/>
          <w:highlight w:val="none"/>
          <w:lang w:eastAsia="zh-CN" w:bidi="ar"/>
        </w:rPr>
        <w:t>市文化广电旅游体育局</w:t>
      </w:r>
      <w:r>
        <w:rPr>
          <w:rFonts w:hint="eastAsia" w:ascii="仿宋_GB2312" w:eastAsia="仿宋_GB2312" w:cs="仿宋_GB2312"/>
          <w:i w:val="0"/>
          <w:caps w:val="0"/>
          <w:color w:val="262626"/>
          <w:spacing w:val="0"/>
          <w:kern w:val="0"/>
          <w:sz w:val="32"/>
          <w:szCs w:val="32"/>
          <w:highlight w:val="none"/>
          <w:lang w:val="en-US" w:eastAsia="zh-CN" w:bidi="ar"/>
        </w:rPr>
        <w:t>、市市场监管局（</w:t>
      </w:r>
      <w:r>
        <w:rPr>
          <w:rFonts w:hint="eastAsia" w:ascii="仿宋_GB2312" w:eastAsia="仿宋_GB2312" w:cs="仿宋_GB2312"/>
          <w:i w:val="0"/>
          <w:caps w:val="0"/>
          <w:color w:val="262626"/>
          <w:spacing w:val="0"/>
          <w:kern w:val="0"/>
          <w:sz w:val="32"/>
          <w:szCs w:val="32"/>
          <w:lang w:val="en-US" w:eastAsia="zh-CN" w:bidi="ar"/>
        </w:rPr>
        <w:t>以下称相关部门）将符合本办法</w:t>
      </w:r>
      <w:r>
        <w:rPr>
          <w:rFonts w:hint="default" w:ascii="仿宋_GB2312" w:eastAsia="仿宋_GB2312" w:cs="仿宋_GB2312"/>
          <w:i w:val="0"/>
          <w:caps w:val="0"/>
          <w:color w:val="262626"/>
          <w:spacing w:val="0"/>
          <w:kern w:val="0"/>
          <w:sz w:val="32"/>
          <w:szCs w:val="32"/>
          <w:lang w:eastAsia="zh-CN" w:bidi="ar"/>
        </w:rPr>
        <w:t>基本条件规定的</w:t>
      </w:r>
      <w:r>
        <w:rPr>
          <w:rFonts w:hint="eastAsia" w:ascii="仿宋_GB2312" w:hAnsi="Calibri" w:eastAsia="仿宋_GB2312" w:cs="仿宋_GB2312"/>
          <w:i w:val="0"/>
          <w:caps w:val="0"/>
          <w:color w:val="262626"/>
          <w:spacing w:val="0"/>
          <w:kern w:val="0"/>
          <w:sz w:val="32"/>
          <w:szCs w:val="32"/>
          <w:lang w:val="en-US" w:eastAsia="zh-CN" w:bidi="ar"/>
        </w:rPr>
        <w:t>，在全</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hAnsi="Calibri" w:eastAsia="仿宋_GB2312" w:cs="仿宋_GB2312"/>
          <w:i w:val="0"/>
          <w:caps w:val="0"/>
          <w:color w:val="262626"/>
          <w:spacing w:val="0"/>
          <w:kern w:val="0"/>
          <w:sz w:val="32"/>
          <w:szCs w:val="32"/>
          <w:lang w:val="en-US" w:eastAsia="zh-CN" w:bidi="ar"/>
        </w:rPr>
        <w:t>范围内具有较强示范引领性的品牌认定为</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老字号，将其所属企业认定为</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老字号企业，建立</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老字号名录。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第四条</w:t>
      </w:r>
      <w:r>
        <w:rPr>
          <w:rFonts w:hint="eastAsia" w:ascii="仿宋_GB2312" w:hAnsi="Calibri" w:eastAsia="仿宋_GB2312" w:cs="仿宋_GB2312"/>
          <w:i w:val="0"/>
          <w:caps w:val="0"/>
          <w:color w:val="262626"/>
          <w:spacing w:val="0"/>
          <w:kern w:val="0"/>
          <w:sz w:val="32"/>
          <w:szCs w:val="32"/>
          <w:lang w:val="en-US" w:eastAsia="zh-CN" w:bidi="ar"/>
        </w:rPr>
        <w:t>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w:t>
      </w:r>
      <w:r>
        <w:rPr>
          <w:rFonts w:hint="eastAsia" w:ascii="仿宋_GB2312" w:eastAsia="仿宋_GB2312" w:cs="仿宋_GB2312"/>
          <w:i w:val="0"/>
          <w:caps w:val="0"/>
          <w:color w:val="262626"/>
          <w:spacing w:val="0"/>
          <w:kern w:val="0"/>
          <w:sz w:val="32"/>
          <w:szCs w:val="32"/>
          <w:lang w:val="en-US" w:eastAsia="zh-CN" w:bidi="ar"/>
        </w:rPr>
        <w:t>认定</w:t>
      </w:r>
      <w:r>
        <w:rPr>
          <w:rFonts w:hint="eastAsia" w:ascii="仿宋_GB2312" w:hAnsi="Calibri" w:eastAsia="仿宋_GB2312" w:cs="仿宋_GB2312"/>
          <w:i w:val="0"/>
          <w:caps w:val="0"/>
          <w:color w:val="262626"/>
          <w:spacing w:val="0"/>
          <w:kern w:val="0"/>
          <w:sz w:val="32"/>
          <w:szCs w:val="32"/>
          <w:lang w:val="en-US" w:eastAsia="zh-CN" w:bidi="ar"/>
        </w:rPr>
        <w:t>遵循“自愿申报、优中择优、动态管理”的原则。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第五条</w:t>
      </w:r>
      <w:r>
        <w:rPr>
          <w:rFonts w:hint="eastAsia" w:ascii="仿宋_GB2312" w:hAnsi="Calibri" w:eastAsia="仿宋_GB2312" w:cs="仿宋_GB2312"/>
          <w:i w:val="0"/>
          <w:caps w:val="0"/>
          <w:color w:val="262626"/>
          <w:spacing w:val="0"/>
          <w:kern w:val="0"/>
          <w:sz w:val="32"/>
          <w:szCs w:val="32"/>
          <w:lang w:val="en-US" w:eastAsia="zh-CN" w:bidi="ar"/>
        </w:rPr>
        <w:t>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w:t>
      </w:r>
      <w:r>
        <w:rPr>
          <w:rFonts w:hint="eastAsia" w:ascii="仿宋_GB2312" w:eastAsia="仿宋_GB2312" w:cs="仿宋_GB2312"/>
          <w:i w:val="0"/>
          <w:caps w:val="0"/>
          <w:color w:val="262626"/>
          <w:spacing w:val="0"/>
          <w:kern w:val="0"/>
          <w:sz w:val="32"/>
          <w:szCs w:val="32"/>
          <w:lang w:val="en-US" w:eastAsia="zh-CN" w:bidi="ar"/>
        </w:rPr>
        <w:t>认定</w:t>
      </w:r>
      <w:r>
        <w:rPr>
          <w:rFonts w:hint="eastAsia" w:ascii="仿宋_GB2312" w:hAnsi="Calibri" w:eastAsia="仿宋_GB2312" w:cs="仿宋_GB2312"/>
          <w:i w:val="0"/>
          <w:caps w:val="0"/>
          <w:color w:val="262626"/>
          <w:spacing w:val="0"/>
          <w:kern w:val="0"/>
          <w:sz w:val="32"/>
          <w:szCs w:val="32"/>
          <w:lang w:val="en-US" w:eastAsia="zh-CN" w:bidi="ar"/>
        </w:rPr>
        <w:t>以企业为主体，企业应当体现品牌示范性、企业代表性、行业引领性，注重理念、设计、研发、工艺、技术、制造、产品、服务、经营、营销、管理等各方面创新，与时俱进、守正创新，彰显经济价值和文化价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第二章 </w:t>
      </w:r>
      <w:r>
        <w:rPr>
          <w:rFonts w:hint="default" w:ascii="黑体" w:hAnsi="宋体" w:eastAsia="黑体" w:cs="黑体"/>
          <w:i w:val="0"/>
          <w:caps w:val="0"/>
          <w:color w:val="262626"/>
          <w:spacing w:val="0"/>
          <w:kern w:val="0"/>
          <w:sz w:val="32"/>
          <w:szCs w:val="32"/>
          <w:lang w:eastAsia="zh-CN" w:bidi="ar"/>
        </w:rPr>
        <w:t>基本</w:t>
      </w:r>
      <w:r>
        <w:rPr>
          <w:rFonts w:hint="eastAsia" w:ascii="黑体" w:hAnsi="宋体" w:eastAsia="黑体" w:cs="黑体"/>
          <w:i w:val="0"/>
          <w:caps w:val="0"/>
          <w:color w:val="262626"/>
          <w:spacing w:val="0"/>
          <w:kern w:val="0"/>
          <w:sz w:val="32"/>
          <w:szCs w:val="32"/>
          <w:lang w:val="en-US" w:eastAsia="zh-CN" w:bidi="ar"/>
        </w:rPr>
        <w:t>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第六条</w:t>
      </w:r>
      <w:r>
        <w:rPr>
          <w:rFonts w:hint="eastAsia" w:ascii="仿宋_GB2312" w:hAnsi="Calibri" w:eastAsia="仿宋_GB2312" w:cs="仿宋_GB2312"/>
          <w:i w:val="0"/>
          <w:caps w:val="0"/>
          <w:color w:val="262626"/>
          <w:spacing w:val="0"/>
          <w:kern w:val="0"/>
          <w:sz w:val="32"/>
          <w:szCs w:val="32"/>
          <w:lang w:val="en-US" w:eastAsia="zh-CN" w:bidi="ar"/>
        </w:rPr>
        <w:t>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老字号应当具备以下基本条件：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仿宋_GB2312" w:hAnsi="Calibri" w:eastAsia="仿宋_GB2312" w:cs="仿宋_GB2312"/>
          <w:i w:val="0"/>
          <w:caps w:val="0"/>
          <w:color w:val="262626"/>
          <w:spacing w:val="0"/>
          <w:kern w:val="0"/>
          <w:sz w:val="32"/>
          <w:szCs w:val="32"/>
          <w:lang w:val="en-US" w:eastAsia="zh-CN" w:bidi="ar"/>
        </w:rPr>
      </w:pPr>
      <w:r>
        <w:rPr>
          <w:rFonts w:hint="eastAsia" w:ascii="仿宋_GB2312" w:hAnsi="Calibri" w:eastAsia="仿宋_GB2312" w:cs="仿宋_GB2312"/>
          <w:i w:val="0"/>
          <w:caps w:val="0"/>
          <w:color w:val="262626"/>
          <w:spacing w:val="0"/>
          <w:kern w:val="0"/>
          <w:sz w:val="32"/>
          <w:szCs w:val="32"/>
          <w:lang w:val="en-US" w:eastAsia="zh-CN" w:bidi="ar"/>
        </w:rPr>
        <w:t>（一）品牌创立时间在</w:t>
      </w:r>
      <w:r>
        <w:rPr>
          <w:rFonts w:hint="eastAsia" w:ascii="仿宋_GB2312" w:eastAsia="仿宋_GB2312" w:cs="仿宋_GB2312"/>
          <w:i w:val="0"/>
          <w:caps w:val="0"/>
          <w:color w:val="262626"/>
          <w:spacing w:val="0"/>
          <w:kern w:val="0"/>
          <w:sz w:val="32"/>
          <w:szCs w:val="32"/>
          <w:lang w:val="en-US" w:eastAsia="zh-CN" w:bidi="ar"/>
        </w:rPr>
        <w:t>25</w:t>
      </w:r>
      <w:r>
        <w:rPr>
          <w:rFonts w:hint="eastAsia" w:ascii="仿宋_GB2312" w:hAnsi="Calibri" w:eastAsia="仿宋_GB2312" w:cs="仿宋_GB2312"/>
          <w:i w:val="0"/>
          <w:caps w:val="0"/>
          <w:color w:val="262626"/>
          <w:spacing w:val="0"/>
          <w:kern w:val="0"/>
          <w:sz w:val="32"/>
          <w:szCs w:val="32"/>
          <w:lang w:val="en-US" w:eastAsia="zh-CN" w:bidi="ar"/>
        </w:rPr>
        <w:t>年（含）以上；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仿宋_GB2312" w:hAnsi="Calibri" w:eastAsia="仿宋_GB2312" w:cs="仿宋_GB2312"/>
          <w:i w:val="0"/>
          <w:caps w:val="0"/>
          <w:color w:val="262626"/>
          <w:spacing w:val="0"/>
          <w:kern w:val="0"/>
          <w:sz w:val="32"/>
          <w:szCs w:val="32"/>
          <w:lang w:val="en-US" w:eastAsia="zh-CN" w:bidi="ar"/>
        </w:rPr>
      </w:pPr>
      <w:r>
        <w:rPr>
          <w:rFonts w:hint="eastAsia" w:ascii="仿宋_GB2312" w:hAnsi="Calibri" w:eastAsia="仿宋_GB2312" w:cs="仿宋_GB2312"/>
          <w:i w:val="0"/>
          <w:caps w:val="0"/>
          <w:color w:val="262626"/>
          <w:spacing w:val="0"/>
          <w:kern w:val="0"/>
          <w:sz w:val="32"/>
          <w:szCs w:val="32"/>
          <w:lang w:val="en-US" w:eastAsia="zh-CN" w:bidi="ar"/>
        </w:rPr>
        <w:t>（二）具有</w:t>
      </w:r>
      <w:r>
        <w:rPr>
          <w:rFonts w:hint="eastAsia" w:ascii="仿宋_GB2312" w:eastAsia="仿宋_GB2312" w:cs="仿宋_GB2312"/>
          <w:i w:val="0"/>
          <w:caps w:val="0"/>
          <w:color w:val="262626"/>
          <w:spacing w:val="0"/>
          <w:kern w:val="0"/>
          <w:sz w:val="32"/>
          <w:szCs w:val="32"/>
          <w:lang w:val="en-US" w:eastAsia="zh-CN" w:bidi="ar"/>
        </w:rPr>
        <w:t>潮汕地方特色和文化特征</w:t>
      </w:r>
      <w:r>
        <w:rPr>
          <w:rFonts w:hint="eastAsia" w:ascii="仿宋_GB2312" w:hAnsi="Calibri" w:eastAsia="仿宋_GB2312" w:cs="仿宋_GB2312"/>
          <w:i w:val="0"/>
          <w:caps w:val="0"/>
          <w:color w:val="262626"/>
          <w:spacing w:val="0"/>
          <w:kern w:val="0"/>
          <w:sz w:val="32"/>
          <w:szCs w:val="32"/>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（三）面向居民生活提供经济价值、文化价值较高的产品、技艺或服务；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（四）在所属行业或领域内具有代表性、引领性和示范性，得到广泛的社会认同和赞誉。</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highlight w:val="none"/>
        </w:rPr>
      </w:pPr>
      <w:r>
        <w:rPr>
          <w:rFonts w:hint="eastAsia" w:ascii="黑体" w:hAnsi="宋体" w:eastAsia="黑体" w:cs="黑体"/>
          <w:i w:val="0"/>
          <w:caps w:val="0"/>
          <w:color w:val="262626"/>
          <w:spacing w:val="0"/>
          <w:kern w:val="0"/>
          <w:sz w:val="32"/>
          <w:szCs w:val="32"/>
          <w:lang w:val="en-US" w:eastAsia="zh-CN" w:bidi="ar"/>
        </w:rPr>
        <w:t xml:space="preserve">第七条 </w:t>
      </w:r>
      <w:r>
        <w:rPr>
          <w:rFonts w:hint="default" w:ascii="仿宋_GB2312" w:eastAsia="仿宋_GB2312" w:cs="仿宋_GB2312"/>
          <w:i w:val="0"/>
          <w:caps w:val="0"/>
          <w:color w:val="262626"/>
          <w:spacing w:val="0"/>
          <w:kern w:val="0"/>
          <w:sz w:val="32"/>
          <w:szCs w:val="32"/>
          <w:highlight w:val="none"/>
          <w:lang w:eastAsia="zh-CN" w:bidi="ar"/>
        </w:rPr>
        <w:t>汕头</w:t>
      </w:r>
      <w:r>
        <w:rPr>
          <w:rFonts w:hint="eastAsia" w:ascii="仿宋_GB2312" w:hAnsi="Calibri" w:eastAsia="仿宋_GB2312" w:cs="仿宋_GB2312"/>
          <w:i w:val="0"/>
          <w:caps w:val="0"/>
          <w:color w:val="262626"/>
          <w:spacing w:val="0"/>
          <w:kern w:val="0"/>
          <w:sz w:val="32"/>
          <w:szCs w:val="32"/>
          <w:highlight w:val="none"/>
          <w:lang w:val="en-US" w:eastAsia="zh-CN" w:bidi="ar"/>
        </w:rPr>
        <w:t>老字号企业应当具备以下基本条件：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eastAsia" w:ascii="仿宋_GB2312" w:hAnsi="Calibri" w:eastAsia="仿宋_GB2312" w:cs="仿宋_GB2312"/>
          <w:i w:val="0"/>
          <w:caps w:val="0"/>
          <w:color w:val="262626"/>
          <w:spacing w:val="0"/>
          <w:kern w:val="0"/>
          <w:sz w:val="32"/>
          <w:szCs w:val="32"/>
          <w:highlight w:val="none"/>
          <w:lang w:val="en-US" w:eastAsia="zh-CN" w:bidi="ar"/>
        </w:rPr>
      </w:pPr>
      <w:r>
        <w:rPr>
          <w:rFonts w:hint="eastAsia" w:ascii="仿宋_GB2312" w:hAnsi="Calibri" w:eastAsia="仿宋_GB2312" w:cs="仿宋_GB2312"/>
          <w:i w:val="0"/>
          <w:caps w:val="0"/>
          <w:color w:val="262626"/>
          <w:spacing w:val="0"/>
          <w:kern w:val="0"/>
          <w:sz w:val="32"/>
          <w:szCs w:val="32"/>
          <w:highlight w:val="none"/>
          <w:lang w:val="en-US" w:eastAsia="zh-CN" w:bidi="ar"/>
        </w:rPr>
        <w:t>（一）在</w:t>
      </w:r>
      <w:r>
        <w:rPr>
          <w:rFonts w:hint="default" w:ascii="仿宋_GB2312" w:eastAsia="仿宋_GB2312" w:cs="仿宋_GB2312"/>
          <w:i w:val="0"/>
          <w:caps w:val="0"/>
          <w:color w:val="262626"/>
          <w:spacing w:val="0"/>
          <w:kern w:val="0"/>
          <w:sz w:val="32"/>
          <w:szCs w:val="32"/>
          <w:highlight w:val="none"/>
          <w:lang w:eastAsia="zh-CN" w:bidi="ar"/>
        </w:rPr>
        <w:t>汕头市</w:t>
      </w:r>
      <w:r>
        <w:rPr>
          <w:rFonts w:hint="eastAsia" w:ascii="仿宋_GB2312" w:eastAsia="仿宋_GB2312" w:cs="仿宋_GB2312"/>
          <w:i w:val="0"/>
          <w:caps w:val="0"/>
          <w:color w:val="262626"/>
          <w:spacing w:val="0"/>
          <w:kern w:val="0"/>
          <w:sz w:val="32"/>
          <w:szCs w:val="32"/>
          <w:highlight w:val="none"/>
          <w:lang w:val="en-US" w:eastAsia="zh-CN" w:bidi="ar"/>
        </w:rPr>
        <w:t>行政区域内依法设立</w:t>
      </w:r>
      <w:r>
        <w:rPr>
          <w:rFonts w:hint="eastAsia" w:ascii="仿宋_GB2312" w:hAnsi="Calibri" w:eastAsia="仿宋_GB2312" w:cs="仿宋_GB2312"/>
          <w:i w:val="0"/>
          <w:caps w:val="0"/>
          <w:color w:val="262626"/>
          <w:spacing w:val="0"/>
          <w:kern w:val="0"/>
          <w:sz w:val="32"/>
          <w:szCs w:val="32"/>
          <w:highlight w:val="none"/>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仿宋_GB2312" w:hAnsi="Calibri" w:eastAsia="仿宋_GB2312" w:cs="仿宋_GB2312"/>
          <w:i w:val="0"/>
          <w:caps w:val="0"/>
          <w:color w:val="262626"/>
          <w:spacing w:val="0"/>
          <w:kern w:val="0"/>
          <w:sz w:val="32"/>
          <w:szCs w:val="32"/>
          <w:lang w:val="en-US" w:eastAsia="zh-CN" w:bidi="ar"/>
        </w:rPr>
      </w:pPr>
      <w:r>
        <w:rPr>
          <w:rFonts w:hint="eastAsia" w:ascii="仿宋_GB2312" w:hAnsi="Calibri" w:eastAsia="仿宋_GB2312" w:cs="仿宋_GB2312"/>
          <w:i w:val="0"/>
          <w:caps w:val="0"/>
          <w:color w:val="262626"/>
          <w:spacing w:val="0"/>
          <w:kern w:val="0"/>
          <w:sz w:val="32"/>
          <w:szCs w:val="32"/>
          <w:lang w:val="en-US" w:eastAsia="zh-CN" w:bidi="ar"/>
        </w:rPr>
        <w:t>（二）依法拥有与</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老字号相一致的字号，或与</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老字号相一致的注册商标的所有权或使用权且未侵犯他人注册商标专用权，传承关系明确且无争议；</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仿宋_GB2312" w:hAnsi="Calibri" w:eastAsia="仿宋_GB2312" w:cs="仿宋_GB2312"/>
          <w:i w:val="0"/>
          <w:caps w:val="0"/>
          <w:color w:val="262626"/>
          <w:spacing w:val="0"/>
          <w:kern w:val="0"/>
          <w:sz w:val="32"/>
          <w:szCs w:val="32"/>
          <w:lang w:val="en-US" w:eastAsia="zh-CN" w:bidi="ar"/>
        </w:rPr>
      </w:pPr>
      <w:r>
        <w:rPr>
          <w:rFonts w:hint="eastAsia" w:ascii="仿宋_GB2312" w:hAnsi="Calibri" w:eastAsia="仿宋_GB2312" w:cs="仿宋_GB2312"/>
          <w:i w:val="0"/>
          <w:caps w:val="0"/>
          <w:color w:val="262626"/>
          <w:spacing w:val="0"/>
          <w:kern w:val="0"/>
          <w:sz w:val="32"/>
          <w:szCs w:val="32"/>
          <w:lang w:val="en-US" w:eastAsia="zh-CN" w:bidi="ar"/>
        </w:rPr>
        <w:t>（三）主营业务连续经营</w:t>
      </w:r>
      <w:r>
        <w:rPr>
          <w:rFonts w:hint="eastAsia" w:ascii="仿宋_GB2312" w:eastAsia="仿宋_GB2312" w:cs="仿宋_GB2312"/>
          <w:i w:val="0"/>
          <w:caps w:val="0"/>
          <w:color w:val="262626"/>
          <w:spacing w:val="0"/>
          <w:kern w:val="0"/>
          <w:sz w:val="32"/>
          <w:szCs w:val="32"/>
          <w:lang w:val="en-US" w:eastAsia="zh-CN" w:bidi="ar"/>
        </w:rPr>
        <w:t>15</w:t>
      </w:r>
      <w:r>
        <w:rPr>
          <w:rFonts w:hint="eastAsia" w:ascii="仿宋_GB2312" w:hAnsi="Calibri" w:eastAsia="仿宋_GB2312" w:cs="仿宋_GB2312"/>
          <w:i w:val="0"/>
          <w:caps w:val="0"/>
          <w:color w:val="262626"/>
          <w:spacing w:val="0"/>
          <w:kern w:val="0"/>
          <w:sz w:val="32"/>
          <w:szCs w:val="32"/>
          <w:lang w:val="en-US" w:eastAsia="zh-CN" w:bidi="ar"/>
        </w:rPr>
        <w:t>年（含）以上，且主要面向居民生活提供商品或服务；</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（四）经营状况良好，且具有较强的运营</w:t>
      </w:r>
      <w:r>
        <w:rPr>
          <w:rFonts w:hint="eastAsia" w:ascii="仿宋_GB2312" w:eastAsia="仿宋_GB2312" w:cs="仿宋_GB2312"/>
          <w:i w:val="0"/>
          <w:caps w:val="0"/>
          <w:color w:val="262626"/>
          <w:spacing w:val="0"/>
          <w:kern w:val="0"/>
          <w:sz w:val="32"/>
          <w:szCs w:val="32"/>
          <w:lang w:val="en-US" w:eastAsia="zh-CN" w:bidi="ar"/>
        </w:rPr>
        <w:t>和</w:t>
      </w:r>
      <w:r>
        <w:rPr>
          <w:rFonts w:hint="eastAsia" w:ascii="仿宋_GB2312" w:hAnsi="Calibri" w:eastAsia="仿宋_GB2312" w:cs="仿宋_GB2312"/>
          <w:i w:val="0"/>
          <w:caps w:val="0"/>
          <w:color w:val="262626"/>
          <w:spacing w:val="0"/>
          <w:kern w:val="0"/>
          <w:sz w:val="32"/>
          <w:szCs w:val="32"/>
          <w:lang w:val="en-US" w:eastAsia="zh-CN" w:bidi="ar"/>
        </w:rPr>
        <w:t>可持续发展能力；</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（五）具有符合现代要求的企业治理模式，在设计、研发、工艺、技术、制造、产品、服务和经营理念、营销渠道、管理模式等方面具备较强的创新能力；</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（六）在所属行业或领域内具有较强影响力；</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（七）无经营异常或严重违法失信记录。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第三章 </w:t>
      </w:r>
      <w:r>
        <w:rPr>
          <w:rFonts w:hint="default" w:ascii="黑体" w:hAnsi="宋体" w:eastAsia="黑体" w:cs="黑体"/>
          <w:i w:val="0"/>
          <w:caps w:val="0"/>
          <w:color w:val="262626"/>
          <w:spacing w:val="0"/>
          <w:kern w:val="0"/>
          <w:sz w:val="32"/>
          <w:szCs w:val="32"/>
          <w:lang w:eastAsia="zh-CN" w:bidi="ar"/>
        </w:rPr>
        <w:t>认定程序</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eastAsia" w:ascii="仿宋_GB2312" w:hAnsi="Calibri" w:eastAsia="仿宋_GB2312" w:cs="仿宋_GB2312"/>
          <w:i w:val="0"/>
          <w:caps w:val="0"/>
          <w:color w:val="262626"/>
          <w:spacing w:val="0"/>
          <w:kern w:val="0"/>
          <w:sz w:val="32"/>
          <w:szCs w:val="32"/>
          <w:lang w:val="en-US" w:eastAsia="zh-CN" w:bidi="ar"/>
        </w:rPr>
      </w:pPr>
      <w:r>
        <w:rPr>
          <w:rFonts w:hint="eastAsia" w:ascii="黑体" w:hAnsi="宋体" w:eastAsia="黑体" w:cs="黑体"/>
          <w:i w:val="0"/>
          <w:caps w:val="0"/>
          <w:color w:val="262626"/>
          <w:spacing w:val="0"/>
          <w:kern w:val="0"/>
          <w:sz w:val="32"/>
          <w:szCs w:val="32"/>
          <w:lang w:val="en-US" w:eastAsia="zh-CN" w:bidi="ar"/>
        </w:rPr>
        <w:t xml:space="preserve">第八条 </w:t>
      </w:r>
      <w:r>
        <w:rPr>
          <w:rFonts w:hint="eastAsia" w:ascii="仿宋_GB2312" w:hAnsi="Calibri" w:eastAsia="仿宋_GB2312" w:cs="仿宋_GB2312"/>
          <w:i w:val="0"/>
          <w:caps w:val="0"/>
          <w:color w:val="262626"/>
          <w:spacing w:val="0"/>
          <w:kern w:val="0"/>
          <w:sz w:val="32"/>
          <w:szCs w:val="32"/>
          <w:lang w:val="en-US" w:eastAsia="zh-CN" w:bidi="ar"/>
        </w:rPr>
        <w:t>市</w:t>
      </w:r>
      <w:r>
        <w:rPr>
          <w:rFonts w:hint="eastAsia" w:ascii="仿宋_GB2312" w:hAnsi="Calibri" w:eastAsia="仿宋_GB2312" w:cs="仿宋_GB2312"/>
          <w:color w:val="262626"/>
          <w:kern w:val="0"/>
          <w:sz w:val="32"/>
          <w:szCs w:val="32"/>
          <w:lang w:bidi="ar"/>
        </w:rPr>
        <w:t>商务局会同相关部门原则上每2年开展不少于一次认定工作并公布汕头老字号名录。</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eastAsia" w:ascii="仿宋_GB2312" w:hAnsi="Calibri" w:eastAsia="仿宋_GB2312" w:cs="仿宋_GB2312"/>
          <w:i w:val="0"/>
          <w:caps w:val="0"/>
          <w:color w:val="262626"/>
          <w:spacing w:val="0"/>
          <w:kern w:val="0"/>
          <w:sz w:val="32"/>
          <w:szCs w:val="32"/>
          <w:lang w:val="en-US" w:eastAsia="zh-CN" w:bidi="ar"/>
        </w:rPr>
      </w:pPr>
      <w:r>
        <w:rPr>
          <w:rFonts w:hint="eastAsia" w:ascii="仿宋_GB2312" w:hAnsi="Calibri" w:eastAsia="仿宋_GB2312" w:cs="仿宋_GB2312"/>
          <w:i w:val="0"/>
          <w:caps w:val="0"/>
          <w:color w:val="262626"/>
          <w:spacing w:val="0"/>
          <w:kern w:val="0"/>
          <w:sz w:val="32"/>
          <w:szCs w:val="32"/>
          <w:lang w:val="en-US" w:eastAsia="zh-CN" w:bidi="ar"/>
        </w:rPr>
        <w:t>符合本办法第六条、第七条规定条件的企业应在规定日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0"/>
        <w:jc w:val="both"/>
        <w:rPr>
          <w:rFonts w:hint="eastAsia" w:ascii="仿宋_GB2312" w:eastAsia="仿宋_GB2312" w:cs="仿宋_GB2312"/>
          <w:i w:val="0"/>
          <w:caps w:val="0"/>
          <w:color w:val="262626"/>
          <w:spacing w:val="0"/>
          <w:kern w:val="0"/>
          <w:sz w:val="32"/>
          <w:szCs w:val="32"/>
          <w:lang w:val="en-US" w:eastAsia="zh-CN" w:bidi="ar"/>
        </w:rPr>
      </w:pPr>
      <w:r>
        <w:rPr>
          <w:rFonts w:hint="eastAsia" w:ascii="仿宋_GB2312" w:hAnsi="Calibri" w:eastAsia="仿宋_GB2312" w:cs="仿宋_GB2312"/>
          <w:i w:val="0"/>
          <w:caps w:val="0"/>
          <w:color w:val="262626"/>
          <w:spacing w:val="0"/>
          <w:kern w:val="0"/>
          <w:sz w:val="32"/>
          <w:szCs w:val="32"/>
          <w:lang w:val="en-US" w:eastAsia="zh-CN" w:bidi="ar"/>
        </w:rPr>
        <w:t>期内</w:t>
      </w:r>
      <w:r>
        <w:rPr>
          <w:rFonts w:hint="eastAsia" w:ascii="仿宋_GB2312" w:eastAsia="仿宋_GB2312" w:cs="仿宋_GB2312"/>
          <w:i w:val="0"/>
          <w:caps w:val="0"/>
          <w:color w:val="262626"/>
          <w:spacing w:val="0"/>
          <w:kern w:val="0"/>
          <w:sz w:val="32"/>
          <w:szCs w:val="32"/>
          <w:lang w:val="en-US" w:eastAsia="zh-CN" w:bidi="ar"/>
        </w:rPr>
        <w:t>上报</w:t>
      </w:r>
      <w:r>
        <w:rPr>
          <w:rFonts w:hint="eastAsia" w:ascii="仿宋_GB2312" w:hAnsi="Calibri" w:eastAsia="仿宋_GB2312" w:cs="仿宋_GB2312"/>
          <w:i w:val="0"/>
          <w:caps w:val="0"/>
          <w:color w:val="262626"/>
          <w:spacing w:val="0"/>
          <w:kern w:val="0"/>
          <w:sz w:val="32"/>
          <w:szCs w:val="32"/>
          <w:lang w:val="en-US" w:eastAsia="zh-CN" w:bidi="ar"/>
        </w:rPr>
        <w:t>申报材料</w:t>
      </w:r>
      <w:r>
        <w:rPr>
          <w:rFonts w:hint="eastAsia" w:ascii="仿宋_GB2312" w:eastAsia="仿宋_GB2312" w:cs="仿宋_GB2312"/>
          <w:i w:val="0"/>
          <w:caps w:val="0"/>
          <w:color w:val="262626"/>
          <w:spacing w:val="0"/>
          <w:kern w:val="0"/>
          <w:sz w:val="32"/>
          <w:szCs w:val="32"/>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strike w:val="0"/>
          <w:dstrike w:val="0"/>
          <w:color w:val="262626"/>
          <w:sz w:val="21"/>
          <w:szCs w:val="21"/>
          <w:highlight w:val="none"/>
          <w:u w:val="none"/>
        </w:rPr>
      </w:pP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老字号申报</w:t>
      </w:r>
      <w:r>
        <w:rPr>
          <w:rFonts w:hint="eastAsia" w:ascii="仿宋_GB2312" w:eastAsia="仿宋_GB2312" w:cs="仿宋_GB2312"/>
          <w:i w:val="0"/>
          <w:caps w:val="0"/>
          <w:color w:val="262626"/>
          <w:spacing w:val="0"/>
          <w:kern w:val="0"/>
          <w:sz w:val="32"/>
          <w:szCs w:val="32"/>
          <w:lang w:val="en-US" w:eastAsia="zh-CN" w:bidi="ar"/>
        </w:rPr>
        <w:t>、</w:t>
      </w:r>
      <w:r>
        <w:rPr>
          <w:rFonts w:hint="eastAsia" w:ascii="仿宋_GB2312" w:hAnsi="Calibri" w:eastAsia="仿宋_GB2312" w:cs="仿宋_GB2312"/>
          <w:i w:val="0"/>
          <w:caps w:val="0"/>
          <w:color w:val="262626"/>
          <w:spacing w:val="0"/>
          <w:kern w:val="0"/>
          <w:sz w:val="32"/>
          <w:szCs w:val="32"/>
          <w:lang w:val="en-US" w:eastAsia="zh-CN" w:bidi="ar"/>
        </w:rPr>
        <w:t>认定工作时</w:t>
      </w:r>
      <w:r>
        <w:rPr>
          <w:rFonts w:hint="eastAsia" w:ascii="仿宋_GB2312" w:hAnsi="Calibri" w:eastAsia="仿宋_GB2312" w:cs="仿宋_GB2312"/>
          <w:i w:val="0"/>
          <w:caps w:val="0"/>
          <w:strike w:val="0"/>
          <w:dstrike w:val="0"/>
          <w:color w:val="262626"/>
          <w:spacing w:val="0"/>
          <w:kern w:val="0"/>
          <w:sz w:val="32"/>
          <w:szCs w:val="32"/>
          <w:highlight w:val="none"/>
          <w:u w:val="none"/>
          <w:lang w:val="en-US" w:eastAsia="zh-CN" w:bidi="ar"/>
        </w:rPr>
        <w:t>间安排</w:t>
      </w:r>
      <w:r>
        <w:rPr>
          <w:rFonts w:hint="eastAsia" w:ascii="仿宋_GB2312" w:eastAsia="仿宋_GB2312" w:cs="仿宋_GB2312"/>
          <w:i w:val="0"/>
          <w:caps w:val="0"/>
          <w:strike w:val="0"/>
          <w:dstrike w:val="0"/>
          <w:color w:val="262626"/>
          <w:spacing w:val="0"/>
          <w:kern w:val="0"/>
          <w:sz w:val="32"/>
          <w:szCs w:val="32"/>
          <w:highlight w:val="none"/>
          <w:u w:val="none"/>
          <w:lang w:val="en-US" w:eastAsia="zh-CN" w:bidi="ar"/>
        </w:rPr>
        <w:t>及申报材料要求</w:t>
      </w:r>
      <w:r>
        <w:rPr>
          <w:rFonts w:hint="eastAsia" w:ascii="仿宋_GB2312" w:hAnsi="Calibri" w:eastAsia="仿宋_GB2312" w:cs="仿宋_GB2312"/>
          <w:i w:val="0"/>
          <w:caps w:val="0"/>
          <w:strike w:val="0"/>
          <w:dstrike w:val="0"/>
          <w:color w:val="262626"/>
          <w:spacing w:val="0"/>
          <w:kern w:val="0"/>
          <w:sz w:val="32"/>
          <w:szCs w:val="32"/>
          <w:highlight w:val="none"/>
          <w:u w:val="none"/>
          <w:lang w:val="en-US" w:eastAsia="zh-CN" w:bidi="ar"/>
        </w:rPr>
        <w:t>由</w:t>
      </w:r>
      <w:r>
        <w:rPr>
          <w:rFonts w:hint="default" w:ascii="仿宋_GB2312" w:eastAsia="仿宋_GB2312" w:cs="仿宋_GB2312"/>
          <w:i w:val="0"/>
          <w:caps w:val="0"/>
          <w:strike w:val="0"/>
          <w:dstrike w:val="0"/>
          <w:color w:val="262626"/>
          <w:spacing w:val="0"/>
          <w:kern w:val="0"/>
          <w:sz w:val="32"/>
          <w:szCs w:val="32"/>
          <w:highlight w:val="none"/>
          <w:u w:val="none"/>
          <w:lang w:eastAsia="zh-CN" w:bidi="ar"/>
        </w:rPr>
        <w:t>市</w:t>
      </w:r>
      <w:r>
        <w:rPr>
          <w:rFonts w:hint="eastAsia" w:ascii="仿宋_GB2312" w:eastAsia="仿宋_GB2312" w:cs="仿宋_GB2312"/>
          <w:i w:val="0"/>
          <w:caps w:val="0"/>
          <w:strike w:val="0"/>
          <w:dstrike w:val="0"/>
          <w:color w:val="262626"/>
          <w:spacing w:val="0"/>
          <w:kern w:val="0"/>
          <w:sz w:val="32"/>
          <w:szCs w:val="32"/>
          <w:highlight w:val="none"/>
          <w:u w:val="none"/>
          <w:lang w:val="en-US" w:eastAsia="zh-CN" w:bidi="ar"/>
        </w:rPr>
        <w:t>商务</w:t>
      </w:r>
      <w:r>
        <w:rPr>
          <w:rFonts w:hint="default" w:ascii="仿宋_GB2312" w:eastAsia="仿宋_GB2312" w:cs="仿宋_GB2312"/>
          <w:i w:val="0"/>
          <w:caps w:val="0"/>
          <w:strike w:val="0"/>
          <w:dstrike w:val="0"/>
          <w:color w:val="262626"/>
          <w:spacing w:val="0"/>
          <w:kern w:val="0"/>
          <w:sz w:val="32"/>
          <w:szCs w:val="32"/>
          <w:highlight w:val="none"/>
          <w:u w:val="none"/>
          <w:lang w:eastAsia="zh-CN" w:bidi="ar"/>
        </w:rPr>
        <w:t>局</w:t>
      </w:r>
      <w:r>
        <w:rPr>
          <w:rFonts w:hint="eastAsia" w:ascii="仿宋_GB2312" w:hAnsi="Calibri" w:eastAsia="仿宋_GB2312" w:cs="仿宋_GB2312"/>
          <w:i w:val="0"/>
          <w:caps w:val="0"/>
          <w:strike w:val="0"/>
          <w:dstrike w:val="0"/>
          <w:color w:val="262626"/>
          <w:spacing w:val="0"/>
          <w:kern w:val="0"/>
          <w:sz w:val="32"/>
          <w:szCs w:val="32"/>
          <w:highlight w:val="none"/>
          <w:u w:val="none"/>
          <w:lang w:val="en-US" w:eastAsia="zh-CN" w:bidi="ar"/>
        </w:rPr>
        <w:t>会同相关部门</w:t>
      </w:r>
      <w:r>
        <w:rPr>
          <w:rFonts w:hint="eastAsia" w:ascii="仿宋_GB2312" w:eastAsia="仿宋_GB2312" w:cs="仿宋_GB2312"/>
          <w:i w:val="0"/>
          <w:caps w:val="0"/>
          <w:strike w:val="0"/>
          <w:dstrike w:val="0"/>
          <w:color w:val="262626"/>
          <w:spacing w:val="0"/>
          <w:kern w:val="0"/>
          <w:sz w:val="32"/>
          <w:szCs w:val="32"/>
          <w:highlight w:val="none"/>
          <w:u w:val="none"/>
          <w:lang w:val="en-US" w:eastAsia="zh-CN" w:bidi="ar"/>
        </w:rPr>
        <w:t>以通知形式</w:t>
      </w:r>
      <w:r>
        <w:rPr>
          <w:rFonts w:hint="eastAsia" w:ascii="仿宋_GB2312" w:hAnsi="Calibri" w:eastAsia="仿宋_GB2312" w:cs="仿宋_GB2312"/>
          <w:i w:val="0"/>
          <w:caps w:val="0"/>
          <w:strike w:val="0"/>
          <w:dstrike w:val="0"/>
          <w:color w:val="262626"/>
          <w:spacing w:val="0"/>
          <w:kern w:val="0"/>
          <w:sz w:val="32"/>
          <w:szCs w:val="32"/>
          <w:highlight w:val="none"/>
          <w:u w:val="none"/>
          <w:lang w:val="en-US" w:eastAsia="zh-CN" w:bidi="ar"/>
        </w:rPr>
        <w:t>发布。</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rightChars="0" w:firstLine="640" w:firstLineChars="200"/>
        <w:jc w:val="both"/>
        <w:rPr>
          <w:rFonts w:hint="eastAsia" w:ascii="仿宋_GB2312" w:eastAsia="仿宋_GB2312" w:cs="仿宋_GB2312"/>
          <w:i w:val="0"/>
          <w:caps w:val="0"/>
          <w:strike w:val="0"/>
          <w:dstrike w:val="0"/>
          <w:color w:val="auto"/>
          <w:spacing w:val="0"/>
          <w:kern w:val="0"/>
          <w:sz w:val="32"/>
          <w:szCs w:val="32"/>
          <w:highlight w:val="none"/>
          <w:u w:val="none"/>
          <w:lang w:val="en-US" w:eastAsia="zh-CN" w:bidi="ar"/>
        </w:rPr>
      </w:pPr>
      <w:r>
        <w:rPr>
          <w:rFonts w:hint="eastAsia" w:ascii="黑体" w:hAnsi="黑体" w:eastAsia="黑体" w:cs="黑体"/>
          <w:i w:val="0"/>
          <w:caps w:val="0"/>
          <w:strike w:val="0"/>
          <w:dstrike w:val="0"/>
          <w:color w:val="262626"/>
          <w:spacing w:val="0"/>
          <w:kern w:val="0"/>
          <w:sz w:val="32"/>
          <w:szCs w:val="32"/>
          <w:highlight w:val="none"/>
          <w:u w:val="none"/>
          <w:lang w:val="en-US" w:eastAsia="zh-CN" w:bidi="ar"/>
        </w:rPr>
        <w:t xml:space="preserve">第九条 </w:t>
      </w:r>
      <w:r>
        <w:rPr>
          <w:rFonts w:hint="default" w:ascii="仿宋_GB2312" w:eastAsia="仿宋_GB2312" w:cs="仿宋_GB2312"/>
          <w:color w:val="262626"/>
          <w:kern w:val="0"/>
          <w:sz w:val="32"/>
          <w:szCs w:val="32"/>
          <w:highlight w:val="none"/>
          <w:lang w:bidi="ar"/>
        </w:rPr>
        <w:t>各区</w:t>
      </w:r>
      <w:r>
        <w:rPr>
          <w:rFonts w:hint="eastAsia" w:ascii="仿宋_GB2312" w:eastAsia="仿宋_GB2312" w:cs="仿宋_GB2312"/>
          <w:color w:val="262626"/>
          <w:kern w:val="0"/>
          <w:sz w:val="32"/>
          <w:szCs w:val="32"/>
          <w:highlight w:val="none"/>
          <w:lang w:eastAsia="zh-CN" w:bidi="ar"/>
        </w:rPr>
        <w:t>（</w:t>
      </w:r>
      <w:r>
        <w:rPr>
          <w:rFonts w:hint="default" w:ascii="仿宋_GB2312" w:eastAsia="仿宋_GB2312" w:cs="仿宋_GB2312"/>
          <w:color w:val="262626"/>
          <w:kern w:val="0"/>
          <w:sz w:val="32"/>
          <w:szCs w:val="32"/>
          <w:highlight w:val="none"/>
          <w:lang w:bidi="ar"/>
        </w:rPr>
        <w:t>县</w:t>
      </w:r>
      <w:r>
        <w:rPr>
          <w:rFonts w:hint="eastAsia" w:ascii="仿宋_GB2312" w:eastAsia="仿宋_GB2312" w:cs="仿宋_GB2312"/>
          <w:color w:val="262626"/>
          <w:kern w:val="0"/>
          <w:sz w:val="32"/>
          <w:szCs w:val="32"/>
          <w:highlight w:val="none"/>
          <w:lang w:eastAsia="zh-CN" w:bidi="ar"/>
        </w:rPr>
        <w:t>）</w:t>
      </w:r>
      <w:r>
        <w:rPr>
          <w:rFonts w:hint="default" w:ascii="仿宋_GB2312" w:eastAsia="仿宋_GB2312" w:cs="仿宋_GB2312"/>
          <w:color w:val="262626"/>
          <w:kern w:val="0"/>
          <w:sz w:val="32"/>
          <w:szCs w:val="32"/>
          <w:highlight w:val="none"/>
          <w:lang w:bidi="ar"/>
        </w:rPr>
        <w:t>商务主管部门会同相关部门对申报材料进行研究论证后向市商务局提出推荐名单。</w:t>
      </w:r>
    </w:p>
    <w:p>
      <w:pPr>
        <w:keepNext w:val="0"/>
        <w:keepLines w:val="0"/>
        <w:widowControl/>
        <w:numPr>
          <w:ilvl w:val="0"/>
          <w:numId w:val="0"/>
        </w:numPr>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rightChars="0" w:firstLine="640" w:firstLineChars="200"/>
        <w:jc w:val="both"/>
        <w:rPr>
          <w:rFonts w:hint="eastAsia" w:ascii="仿宋_GB2312" w:eastAsia="仿宋_GB2312" w:cs="仿宋_GB2312"/>
          <w:i w:val="0"/>
          <w:caps w:val="0"/>
          <w:strike w:val="0"/>
          <w:dstrike w:val="0"/>
          <w:color w:val="auto"/>
          <w:spacing w:val="0"/>
          <w:kern w:val="0"/>
          <w:sz w:val="32"/>
          <w:szCs w:val="32"/>
          <w:highlight w:val="none"/>
          <w:u w:val="none"/>
          <w:lang w:val="en-US" w:eastAsia="zh-CN" w:bidi="ar"/>
        </w:rPr>
      </w:pPr>
      <w:r>
        <w:rPr>
          <w:rFonts w:hint="eastAsia" w:ascii="仿宋_GB2312" w:eastAsia="仿宋_GB2312" w:cs="仿宋_GB2312"/>
          <w:i w:val="0"/>
          <w:caps w:val="0"/>
          <w:strike w:val="0"/>
          <w:dstrike w:val="0"/>
          <w:color w:val="auto"/>
          <w:spacing w:val="0"/>
          <w:kern w:val="0"/>
          <w:sz w:val="32"/>
          <w:szCs w:val="32"/>
          <w:highlight w:val="none"/>
          <w:u w:val="none"/>
          <w:lang w:val="en-US" w:eastAsia="zh-CN" w:bidi="ar"/>
        </w:rPr>
        <w:t>市属企业</w:t>
      </w:r>
      <w:r>
        <w:rPr>
          <w:rFonts w:hint="default" w:ascii="仿宋_GB2312" w:eastAsia="仿宋_GB2312" w:cs="仿宋_GB2312"/>
          <w:i w:val="0"/>
          <w:caps w:val="0"/>
          <w:strike w:val="0"/>
          <w:dstrike w:val="0"/>
          <w:color w:val="auto"/>
          <w:spacing w:val="0"/>
          <w:kern w:val="0"/>
          <w:sz w:val="32"/>
          <w:szCs w:val="32"/>
          <w:highlight w:val="none"/>
          <w:u w:val="none"/>
          <w:lang w:eastAsia="zh-CN" w:bidi="ar"/>
        </w:rPr>
        <w:t>及</w:t>
      </w:r>
      <w:r>
        <w:rPr>
          <w:rFonts w:hint="eastAsia" w:ascii="仿宋_GB2312" w:eastAsia="仿宋_GB2312" w:cs="仿宋_GB2312"/>
          <w:i w:val="0"/>
          <w:caps w:val="0"/>
          <w:strike w:val="0"/>
          <w:dstrike w:val="0"/>
          <w:color w:val="auto"/>
          <w:spacing w:val="0"/>
          <w:kern w:val="0"/>
          <w:sz w:val="32"/>
          <w:szCs w:val="32"/>
          <w:highlight w:val="none"/>
          <w:u w:val="none"/>
          <w:lang w:eastAsia="zh-CN" w:bidi="ar"/>
        </w:rPr>
        <w:t>以上</w:t>
      </w:r>
      <w:r>
        <w:rPr>
          <w:rFonts w:hint="default" w:ascii="仿宋_GB2312" w:eastAsia="仿宋_GB2312" w:cs="仿宋_GB2312"/>
          <w:i w:val="0"/>
          <w:caps w:val="0"/>
          <w:strike w:val="0"/>
          <w:dstrike w:val="0"/>
          <w:color w:val="auto"/>
          <w:spacing w:val="0"/>
          <w:kern w:val="0"/>
          <w:sz w:val="32"/>
          <w:szCs w:val="32"/>
          <w:highlight w:val="none"/>
          <w:u w:val="none"/>
          <w:lang w:eastAsia="zh-CN" w:bidi="ar"/>
        </w:rPr>
        <w:t>企业</w:t>
      </w:r>
      <w:r>
        <w:rPr>
          <w:rFonts w:hint="eastAsia" w:ascii="仿宋_GB2312" w:eastAsia="仿宋_GB2312" w:cs="仿宋_GB2312"/>
          <w:i w:val="0"/>
          <w:caps w:val="0"/>
          <w:strike w:val="0"/>
          <w:dstrike w:val="0"/>
          <w:color w:val="auto"/>
          <w:spacing w:val="0"/>
          <w:kern w:val="0"/>
          <w:sz w:val="32"/>
          <w:szCs w:val="32"/>
          <w:highlight w:val="none"/>
          <w:u w:val="none"/>
          <w:lang w:val="en-US" w:eastAsia="zh-CN" w:bidi="ar"/>
        </w:rPr>
        <w:t>可通过其一级集团（总公司）并经其主管部门同意后向市商务局推荐申报。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strike w:val="0"/>
          <w:dstrike w:val="0"/>
          <w:color w:val="262626"/>
          <w:spacing w:val="0"/>
          <w:kern w:val="0"/>
          <w:sz w:val="32"/>
          <w:szCs w:val="32"/>
          <w:highlight w:val="none"/>
          <w:u w:val="none"/>
          <w:lang w:val="en-US" w:eastAsia="zh-CN" w:bidi="ar"/>
        </w:rPr>
        <w:t xml:space="preserve">第十条 </w:t>
      </w:r>
      <w:r>
        <w:rPr>
          <w:rFonts w:hint="default" w:ascii="仿宋_GB2312" w:eastAsia="仿宋_GB2312" w:cs="仿宋_GB2312"/>
          <w:i w:val="0"/>
          <w:caps w:val="0"/>
          <w:strike w:val="0"/>
          <w:dstrike w:val="0"/>
          <w:color w:val="262626"/>
          <w:spacing w:val="0"/>
          <w:kern w:val="0"/>
          <w:sz w:val="32"/>
          <w:szCs w:val="32"/>
          <w:highlight w:val="none"/>
          <w:u w:val="none"/>
          <w:lang w:eastAsia="zh-CN" w:bidi="ar"/>
        </w:rPr>
        <w:t>市</w:t>
      </w:r>
      <w:r>
        <w:rPr>
          <w:rFonts w:hint="eastAsia" w:ascii="仿宋_GB2312" w:eastAsia="仿宋_GB2312" w:cs="仿宋_GB2312"/>
          <w:i w:val="0"/>
          <w:caps w:val="0"/>
          <w:strike w:val="0"/>
          <w:dstrike w:val="0"/>
          <w:color w:val="262626"/>
          <w:spacing w:val="0"/>
          <w:kern w:val="0"/>
          <w:sz w:val="32"/>
          <w:szCs w:val="32"/>
          <w:highlight w:val="none"/>
          <w:u w:val="none"/>
          <w:lang w:val="en-US" w:eastAsia="zh-CN" w:bidi="ar"/>
        </w:rPr>
        <w:t>商务</w:t>
      </w:r>
      <w:r>
        <w:rPr>
          <w:rFonts w:hint="default" w:ascii="仿宋_GB2312" w:eastAsia="仿宋_GB2312" w:cs="仿宋_GB2312"/>
          <w:i w:val="0"/>
          <w:caps w:val="0"/>
          <w:strike w:val="0"/>
          <w:dstrike w:val="0"/>
          <w:color w:val="262626"/>
          <w:spacing w:val="0"/>
          <w:kern w:val="0"/>
          <w:sz w:val="32"/>
          <w:szCs w:val="32"/>
          <w:highlight w:val="none"/>
          <w:u w:val="none"/>
          <w:lang w:eastAsia="zh-CN" w:bidi="ar"/>
        </w:rPr>
        <w:t>局</w:t>
      </w:r>
      <w:r>
        <w:rPr>
          <w:rFonts w:hint="eastAsia" w:ascii="仿宋_GB2312" w:hAnsi="Calibri" w:eastAsia="仿宋_GB2312" w:cs="仿宋_GB2312"/>
          <w:i w:val="0"/>
          <w:caps w:val="0"/>
          <w:strike w:val="0"/>
          <w:dstrike w:val="0"/>
          <w:color w:val="262626"/>
          <w:spacing w:val="0"/>
          <w:kern w:val="0"/>
          <w:sz w:val="32"/>
          <w:szCs w:val="32"/>
          <w:highlight w:val="none"/>
          <w:u w:val="none"/>
          <w:lang w:val="en-US" w:eastAsia="zh-CN" w:bidi="ar"/>
        </w:rPr>
        <w:t>会同相关部门组织专家</w:t>
      </w:r>
      <w:r>
        <w:rPr>
          <w:rFonts w:hint="eastAsia" w:ascii="仿宋_GB2312" w:hAnsi="Calibri" w:eastAsia="仿宋_GB2312" w:cs="仿宋_GB2312"/>
          <w:i w:val="0"/>
          <w:caps w:val="0"/>
          <w:color w:val="262626"/>
          <w:spacing w:val="0"/>
          <w:kern w:val="0"/>
          <w:sz w:val="32"/>
          <w:szCs w:val="32"/>
          <w:highlight w:val="none"/>
          <w:lang w:val="en-US" w:eastAsia="zh-CN" w:bidi="ar"/>
        </w:rPr>
        <w:t>按照科学、公平、公正的原则，对</w:t>
      </w:r>
      <w:r>
        <w:rPr>
          <w:rFonts w:hint="default" w:ascii="仿宋_GB2312" w:eastAsia="仿宋_GB2312" w:cs="仿宋_GB2312"/>
          <w:i w:val="0"/>
          <w:caps w:val="0"/>
          <w:color w:val="262626"/>
          <w:spacing w:val="0"/>
          <w:kern w:val="0"/>
          <w:sz w:val="32"/>
          <w:szCs w:val="32"/>
          <w:highlight w:val="none"/>
          <w:lang w:eastAsia="zh-CN" w:bidi="ar"/>
        </w:rPr>
        <w:t>各区（县）商务主管部门</w:t>
      </w:r>
      <w:r>
        <w:rPr>
          <w:rFonts w:hint="eastAsia" w:ascii="仿宋_GB2312" w:hAnsi="Calibri" w:eastAsia="仿宋_GB2312" w:cs="仿宋_GB2312"/>
          <w:i w:val="0"/>
          <w:caps w:val="0"/>
          <w:color w:val="262626"/>
          <w:spacing w:val="0"/>
          <w:kern w:val="0"/>
          <w:sz w:val="32"/>
          <w:szCs w:val="32"/>
          <w:highlight w:val="none"/>
          <w:lang w:val="en-US" w:eastAsia="zh-CN" w:bidi="ar"/>
        </w:rPr>
        <w:t>推荐的企业进行评议，提出一批</w:t>
      </w:r>
      <w:r>
        <w:rPr>
          <w:rFonts w:hint="eastAsia" w:ascii="仿宋_GB2312" w:hAnsi="Calibri" w:eastAsia="仿宋_GB2312" w:cs="仿宋_GB2312"/>
          <w:i w:val="0"/>
          <w:caps w:val="0"/>
          <w:color w:val="262626"/>
          <w:spacing w:val="0"/>
          <w:kern w:val="0"/>
          <w:sz w:val="32"/>
          <w:szCs w:val="32"/>
          <w:lang w:val="en-US" w:eastAsia="zh-CN" w:bidi="ar"/>
        </w:rPr>
        <w:t>拟认定的</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老字号及其所属企业。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仿宋_GB2312" w:hAnsi="Calibri" w:eastAsia="仿宋_GB2312" w:cs="仿宋_GB2312"/>
          <w:i w:val="0"/>
          <w:caps w:val="0"/>
          <w:color w:val="FF0000"/>
          <w:spacing w:val="0"/>
          <w:kern w:val="0"/>
          <w:sz w:val="32"/>
          <w:szCs w:val="32"/>
          <w:lang w:val="en-US" w:eastAsia="zh-CN" w:bidi="ar"/>
        </w:rPr>
      </w:pPr>
      <w:r>
        <w:rPr>
          <w:rFonts w:hint="eastAsia" w:ascii="仿宋_GB2312" w:hAnsi="Calibri" w:eastAsia="仿宋_GB2312" w:cs="仿宋_GB2312"/>
          <w:i w:val="0"/>
          <w:caps w:val="0"/>
          <w:color w:val="262626"/>
          <w:spacing w:val="0"/>
          <w:kern w:val="0"/>
          <w:sz w:val="32"/>
          <w:szCs w:val="32"/>
          <w:lang w:val="en-US" w:eastAsia="zh-CN" w:bidi="ar"/>
        </w:rPr>
        <w:t>参与评议的专家可根据需要采取材料审查、现场调查、查阅档案等形式进行审查</w:t>
      </w:r>
      <w:r>
        <w:rPr>
          <w:rFonts w:hint="eastAsia" w:ascii="仿宋_GB2312" w:eastAsia="仿宋_GB2312" w:cs="仿宋_GB2312"/>
          <w:i w:val="0"/>
          <w:caps w:val="0"/>
          <w:color w:val="262626"/>
          <w:spacing w:val="0"/>
          <w:kern w:val="0"/>
          <w:sz w:val="32"/>
          <w:szCs w:val="32"/>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 xml:space="preserve">第十一条 </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hAnsi="Calibri"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在官方网站对拟认定的</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老字号及其所属企业相</w:t>
      </w:r>
      <w:r>
        <w:rPr>
          <w:rFonts w:hint="eastAsia" w:ascii="仿宋_GB2312" w:hAnsi="Calibri" w:eastAsia="仿宋_GB2312" w:cs="仿宋_GB2312"/>
          <w:i w:val="0"/>
          <w:caps w:val="0"/>
          <w:color w:val="auto"/>
          <w:spacing w:val="0"/>
          <w:kern w:val="0"/>
          <w:sz w:val="32"/>
          <w:szCs w:val="32"/>
          <w:lang w:val="en-US" w:eastAsia="zh-CN" w:bidi="ar"/>
        </w:rPr>
        <w:t>关信息进行公示，公示期不少于</w:t>
      </w:r>
      <w:r>
        <w:rPr>
          <w:rFonts w:hint="default" w:ascii="仿宋_GB2312" w:eastAsia="仿宋_GB2312" w:cs="仿宋_GB2312"/>
          <w:i w:val="0"/>
          <w:caps w:val="0"/>
          <w:color w:val="auto"/>
          <w:spacing w:val="0"/>
          <w:kern w:val="0"/>
          <w:sz w:val="32"/>
          <w:szCs w:val="32"/>
          <w:lang w:eastAsia="zh-CN" w:bidi="ar"/>
        </w:rPr>
        <w:t>7</w:t>
      </w:r>
      <w:r>
        <w:rPr>
          <w:rFonts w:hint="eastAsia" w:ascii="仿宋_GB2312" w:hAnsi="Calibri" w:eastAsia="仿宋_GB2312" w:cs="仿宋_GB2312"/>
          <w:i w:val="0"/>
          <w:caps w:val="0"/>
          <w:color w:val="auto"/>
          <w:spacing w:val="0"/>
          <w:kern w:val="0"/>
          <w:sz w:val="32"/>
          <w:szCs w:val="32"/>
          <w:lang w:val="en-US" w:eastAsia="zh-CN" w:bidi="ar"/>
        </w:rPr>
        <w:t>个工作日。任何单位或个人对名单有不同</w:t>
      </w:r>
      <w:r>
        <w:rPr>
          <w:rFonts w:hint="eastAsia" w:ascii="仿宋_GB2312" w:hAnsi="Calibri" w:eastAsia="仿宋_GB2312" w:cs="仿宋_GB2312"/>
          <w:i w:val="0"/>
          <w:caps w:val="0"/>
          <w:color w:val="262626"/>
          <w:spacing w:val="0"/>
          <w:kern w:val="0"/>
          <w:sz w:val="32"/>
          <w:szCs w:val="32"/>
          <w:lang w:val="en-US" w:eastAsia="zh-CN" w:bidi="ar"/>
        </w:rPr>
        <w:t>意见的，均可向</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hAnsi="Calibri"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提出异议，并提供详实的书面举证材料。</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eastAsia" w:ascii="仿宋_GB2312" w:hAnsi="Calibri" w:eastAsia="仿宋_GB2312" w:cs="仿宋_GB2312"/>
          <w:i w:val="0"/>
          <w:caps w:val="0"/>
          <w:color w:val="FF0000"/>
          <w:spacing w:val="0"/>
          <w:kern w:val="0"/>
          <w:sz w:val="32"/>
          <w:szCs w:val="32"/>
          <w:lang w:val="en-US" w:eastAsia="zh-CN" w:bidi="ar"/>
        </w:rPr>
      </w:pPr>
      <w:r>
        <w:rPr>
          <w:rFonts w:hint="default" w:ascii="仿宋_GB2312" w:eastAsia="仿宋_GB2312" w:cs="仿宋_GB2312"/>
          <w:i w:val="0"/>
          <w:caps w:val="0"/>
          <w:color w:val="262626"/>
          <w:spacing w:val="0"/>
          <w:kern w:val="0"/>
          <w:sz w:val="32"/>
          <w:szCs w:val="32"/>
          <w:lang w:eastAsia="zh-CN" w:bidi="ar"/>
        </w:rPr>
        <w:t>市</w:t>
      </w:r>
      <w:r>
        <w:rPr>
          <w:rFonts w:hint="eastAsia" w:ascii="仿宋_GB2312" w:hAnsi="Calibri"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在接到异议后会同相关部门组织专家对异议情况进行复核</w:t>
      </w:r>
      <w:r>
        <w:rPr>
          <w:rFonts w:hint="eastAsia" w:ascii="仿宋_GB2312" w:eastAsia="仿宋_GB2312" w:cs="仿宋_GB2312"/>
          <w:i w:val="0"/>
          <w:caps w:val="0"/>
          <w:color w:val="262626"/>
          <w:spacing w:val="0"/>
          <w:kern w:val="0"/>
          <w:sz w:val="32"/>
          <w:szCs w:val="32"/>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left"/>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 xml:space="preserve">第十二条 </w:t>
      </w:r>
      <w:r>
        <w:rPr>
          <w:rFonts w:hint="eastAsia" w:ascii="仿宋_GB2312" w:hAnsi="Calibri" w:eastAsia="仿宋_GB2312" w:cs="仿宋_GB2312"/>
          <w:i w:val="0"/>
          <w:caps w:val="0"/>
          <w:color w:val="262626"/>
          <w:spacing w:val="0"/>
          <w:kern w:val="0"/>
          <w:sz w:val="32"/>
          <w:szCs w:val="32"/>
          <w:lang w:val="en-US" w:eastAsia="zh-CN" w:bidi="ar"/>
        </w:rPr>
        <w:t>在公示期间无异议或异议不成立的，由</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hAnsi="Calibri"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会同相关部门列入</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老字号名录并向社会公布，依据本办法授予</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老字号标识使用权、颁发</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老字号牌匾。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left"/>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 xml:space="preserve">第十三条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w:t>
      </w:r>
      <w:r>
        <w:rPr>
          <w:rFonts w:hint="eastAsia" w:ascii="仿宋_GB2312" w:eastAsia="仿宋_GB2312" w:cs="仿宋_GB2312"/>
          <w:i w:val="0"/>
          <w:caps w:val="0"/>
          <w:color w:val="262626"/>
          <w:spacing w:val="0"/>
          <w:kern w:val="0"/>
          <w:sz w:val="32"/>
          <w:szCs w:val="32"/>
          <w:lang w:val="en-US" w:eastAsia="zh-CN" w:bidi="ar"/>
        </w:rPr>
        <w:t>属</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hAnsi="Calibri"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标志，</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老字号企业可依据《</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老字号标识和牌匾使用规定》（详见附件），使用</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老字号标识和牌匾。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第四章 动态管理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 xml:space="preserve">第十四条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老字号企业的企业名称或其商标发生以下变化的，应当自发生变化之日起30个工作日之内向</w:t>
      </w:r>
      <w:r>
        <w:rPr>
          <w:rFonts w:hint="eastAsia" w:ascii="仿宋_GB2312" w:eastAsia="仿宋_GB2312" w:cs="仿宋_GB2312"/>
          <w:i w:val="0"/>
          <w:caps w:val="0"/>
          <w:color w:val="262626"/>
          <w:spacing w:val="0"/>
          <w:kern w:val="0"/>
          <w:sz w:val="32"/>
          <w:szCs w:val="32"/>
          <w:lang w:val="en-US" w:eastAsia="zh-CN" w:bidi="ar"/>
        </w:rPr>
        <w:t>所属</w:t>
      </w:r>
      <w:r>
        <w:rPr>
          <w:rFonts w:hint="default" w:ascii="仿宋_GB2312" w:eastAsia="仿宋_GB2312" w:cs="仿宋_GB2312"/>
          <w:i w:val="0"/>
          <w:caps w:val="0"/>
          <w:color w:val="262626"/>
          <w:spacing w:val="0"/>
          <w:kern w:val="0"/>
          <w:sz w:val="32"/>
          <w:szCs w:val="32"/>
          <w:lang w:eastAsia="zh-CN" w:bidi="ar"/>
        </w:rPr>
        <w:t>区（县）商务主管部门</w:t>
      </w:r>
      <w:r>
        <w:rPr>
          <w:rFonts w:hint="eastAsia" w:ascii="仿宋_GB2312" w:hAnsi="Calibri" w:eastAsia="仿宋_GB2312" w:cs="仿宋_GB2312"/>
          <w:i w:val="0"/>
          <w:caps w:val="0"/>
          <w:color w:val="262626"/>
          <w:spacing w:val="0"/>
          <w:kern w:val="0"/>
          <w:sz w:val="32"/>
          <w:szCs w:val="32"/>
          <w:lang w:val="en-US" w:eastAsia="zh-CN" w:bidi="ar"/>
        </w:rPr>
        <w:t>提出申请，并详细说明发生变化的理由：</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（一）企业名称发生变化的；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（二）在不丧失老字号注册商标使用权的前提下，该注册商标发生转让的。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default" w:ascii="仿宋_GB2312" w:eastAsia="仿宋_GB2312" w:cs="仿宋_GB2312"/>
          <w:i w:val="0"/>
          <w:caps w:val="0"/>
          <w:color w:val="262626"/>
          <w:spacing w:val="0"/>
          <w:kern w:val="0"/>
          <w:sz w:val="32"/>
          <w:szCs w:val="32"/>
          <w:lang w:eastAsia="zh-CN" w:bidi="ar"/>
        </w:rPr>
        <w:t>区（县）商务主管部门</w:t>
      </w:r>
      <w:r>
        <w:rPr>
          <w:rFonts w:hint="eastAsia" w:ascii="仿宋_GB2312" w:hAnsi="Calibri" w:eastAsia="仿宋_GB2312" w:cs="仿宋_GB2312"/>
          <w:i w:val="0"/>
          <w:caps w:val="0"/>
          <w:color w:val="262626"/>
          <w:spacing w:val="0"/>
          <w:kern w:val="0"/>
          <w:sz w:val="32"/>
          <w:szCs w:val="32"/>
          <w:lang w:val="en-US" w:eastAsia="zh-CN" w:bidi="ar"/>
        </w:rPr>
        <w:t>在接到企业申请后，应按照</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老字号认定条件进行审核，并提出审核意见报</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hAnsi="Calibri"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。审核过程中可根据需要现场核实相关情况或要求企业补充提供相关材料，必要时向社会公示。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eastAsia" w:ascii="仿宋_GB2312" w:hAnsi="Calibri" w:eastAsia="仿宋_GB2312" w:cs="仿宋_GB2312"/>
          <w:i w:val="0"/>
          <w:caps w:val="0"/>
          <w:color w:val="262626"/>
          <w:spacing w:val="0"/>
          <w:kern w:val="0"/>
          <w:sz w:val="32"/>
          <w:szCs w:val="32"/>
          <w:highlight w:val="none"/>
          <w:lang w:val="en-US" w:eastAsia="zh-CN" w:bidi="ar"/>
        </w:rPr>
      </w:pPr>
      <w:r>
        <w:rPr>
          <w:rFonts w:hint="default" w:ascii="仿宋_GB2312" w:eastAsia="仿宋_GB2312" w:cs="仿宋_GB2312"/>
          <w:i w:val="0"/>
          <w:caps w:val="0"/>
          <w:color w:val="262626"/>
          <w:spacing w:val="0"/>
          <w:kern w:val="0"/>
          <w:sz w:val="32"/>
          <w:szCs w:val="32"/>
          <w:highlight w:val="none"/>
          <w:lang w:eastAsia="zh-CN" w:bidi="ar"/>
        </w:rPr>
        <w:t>市</w:t>
      </w:r>
      <w:r>
        <w:rPr>
          <w:rFonts w:hint="eastAsia" w:ascii="仿宋_GB2312" w:hAnsi="Calibri" w:eastAsia="仿宋_GB2312" w:cs="仿宋_GB2312"/>
          <w:i w:val="0"/>
          <w:caps w:val="0"/>
          <w:color w:val="262626"/>
          <w:spacing w:val="0"/>
          <w:kern w:val="0"/>
          <w:sz w:val="32"/>
          <w:szCs w:val="32"/>
          <w:highlight w:val="none"/>
          <w:lang w:val="en-US" w:eastAsia="zh-CN" w:bidi="ar"/>
        </w:rPr>
        <w:t>商务</w:t>
      </w:r>
      <w:r>
        <w:rPr>
          <w:rFonts w:hint="default" w:ascii="仿宋_GB2312" w:eastAsia="仿宋_GB2312" w:cs="仿宋_GB2312"/>
          <w:i w:val="0"/>
          <w:caps w:val="0"/>
          <w:color w:val="262626"/>
          <w:spacing w:val="0"/>
          <w:kern w:val="0"/>
          <w:sz w:val="32"/>
          <w:szCs w:val="32"/>
          <w:highlight w:val="none"/>
          <w:lang w:eastAsia="zh-CN" w:bidi="ar"/>
        </w:rPr>
        <w:t>局</w:t>
      </w:r>
      <w:r>
        <w:rPr>
          <w:rFonts w:hint="eastAsia" w:ascii="仿宋_GB2312" w:hAnsi="Calibri" w:eastAsia="仿宋_GB2312" w:cs="仿宋_GB2312"/>
          <w:i w:val="0"/>
          <w:caps w:val="0"/>
          <w:color w:val="262626"/>
          <w:spacing w:val="0"/>
          <w:kern w:val="0"/>
          <w:sz w:val="32"/>
          <w:szCs w:val="32"/>
          <w:highlight w:val="none"/>
          <w:lang w:val="en-US" w:eastAsia="zh-CN" w:bidi="ar"/>
        </w:rPr>
        <w:t>收到</w:t>
      </w:r>
      <w:r>
        <w:rPr>
          <w:rFonts w:hint="default" w:ascii="仿宋_GB2312" w:eastAsia="仿宋_GB2312" w:cs="仿宋_GB2312"/>
          <w:i w:val="0"/>
          <w:caps w:val="0"/>
          <w:color w:val="262626"/>
          <w:spacing w:val="0"/>
          <w:kern w:val="0"/>
          <w:sz w:val="32"/>
          <w:szCs w:val="32"/>
          <w:highlight w:val="none"/>
          <w:lang w:eastAsia="zh-CN" w:bidi="ar"/>
        </w:rPr>
        <w:t>区（县）商务主管部门</w:t>
      </w:r>
      <w:r>
        <w:rPr>
          <w:rFonts w:hint="eastAsia" w:ascii="仿宋_GB2312" w:hAnsi="Calibri" w:eastAsia="仿宋_GB2312" w:cs="仿宋_GB2312"/>
          <w:i w:val="0"/>
          <w:caps w:val="0"/>
          <w:color w:val="262626"/>
          <w:spacing w:val="0"/>
          <w:kern w:val="0"/>
          <w:sz w:val="32"/>
          <w:szCs w:val="32"/>
          <w:highlight w:val="none"/>
          <w:lang w:val="en-US" w:eastAsia="zh-CN" w:bidi="ar"/>
        </w:rPr>
        <w:t>审核意见后进行复核，必要时商相关部门联合审核，并</w:t>
      </w:r>
      <w:r>
        <w:rPr>
          <w:rFonts w:hint="eastAsia" w:ascii="仿宋_GB2312" w:eastAsia="仿宋_GB2312" w:cs="仿宋_GB2312"/>
          <w:i w:val="0"/>
          <w:caps w:val="0"/>
          <w:color w:val="262626"/>
          <w:spacing w:val="0"/>
          <w:kern w:val="0"/>
          <w:sz w:val="32"/>
          <w:szCs w:val="32"/>
          <w:highlight w:val="none"/>
          <w:lang w:val="en-US" w:eastAsia="zh-CN" w:bidi="ar"/>
        </w:rPr>
        <w:t>在市商务局官网公布</w:t>
      </w:r>
      <w:r>
        <w:rPr>
          <w:rFonts w:hint="eastAsia" w:ascii="仿宋_GB2312" w:hAnsi="Calibri" w:eastAsia="仿宋_GB2312" w:cs="仿宋_GB2312"/>
          <w:i w:val="0"/>
          <w:caps w:val="0"/>
          <w:color w:val="262626"/>
          <w:spacing w:val="0"/>
          <w:kern w:val="0"/>
          <w:sz w:val="32"/>
          <w:szCs w:val="32"/>
          <w:highlight w:val="none"/>
          <w:lang w:val="en-US" w:eastAsia="zh-CN" w:bidi="ar"/>
        </w:rPr>
        <w:t>企业变更信息。</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仿宋_GB2312" w:hAnsi="Calibri" w:eastAsia="仿宋_GB2312" w:cs="仿宋_GB2312"/>
          <w:i w:val="0"/>
          <w:caps w:val="0"/>
          <w:color w:val="262626"/>
          <w:spacing w:val="0"/>
          <w:kern w:val="0"/>
          <w:sz w:val="32"/>
          <w:szCs w:val="32"/>
          <w:lang w:val="en-US" w:eastAsia="zh-CN" w:bidi="ar"/>
        </w:rPr>
      </w:pPr>
      <w:r>
        <w:rPr>
          <w:rFonts w:hint="eastAsia" w:ascii="黑体" w:hAnsi="黑体" w:eastAsia="黑体" w:cs="黑体"/>
          <w:i w:val="0"/>
          <w:caps w:val="0"/>
          <w:color w:val="262626"/>
          <w:spacing w:val="0"/>
          <w:kern w:val="0"/>
          <w:sz w:val="32"/>
          <w:szCs w:val="32"/>
          <w:highlight w:val="none"/>
          <w:lang w:val="en-US" w:eastAsia="zh-CN" w:bidi="ar"/>
        </w:rPr>
        <w:t xml:space="preserve">第十五条 </w:t>
      </w:r>
      <w:r>
        <w:rPr>
          <w:rFonts w:hint="default" w:ascii="仿宋_GB2312" w:hAnsi="Calibri" w:eastAsia="仿宋_GB2312" w:cs="仿宋_GB2312"/>
          <w:i w:val="0"/>
          <w:caps w:val="0"/>
          <w:color w:val="262626"/>
          <w:spacing w:val="0"/>
          <w:kern w:val="0"/>
          <w:sz w:val="32"/>
          <w:szCs w:val="32"/>
          <w:highlight w:val="none"/>
          <w:lang w:val="en-US" w:eastAsia="zh-CN" w:bidi="ar"/>
        </w:rPr>
        <w:t>汕头老字号企业应当于每年</w:t>
      </w:r>
      <w:r>
        <w:rPr>
          <w:rFonts w:hint="default" w:ascii="仿宋_GB2312" w:hAnsi="Calibri" w:eastAsia="仿宋_GB2312" w:cs="仿宋_GB2312"/>
          <w:i w:val="0"/>
          <w:caps w:val="0"/>
          <w:color w:val="262626"/>
          <w:spacing w:val="0"/>
          <w:kern w:val="0"/>
          <w:sz w:val="32"/>
          <w:szCs w:val="32"/>
          <w:lang w:val="en-US" w:eastAsia="zh-CN" w:bidi="ar"/>
        </w:rPr>
        <w:t>1月31日前填报上一年度经营情况（上市公司可在年报公布后的5个工作日内上报）。各区（县）商务主管部门于每年2月下旬前汇总报市商务局。</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eastAsia" w:ascii="仿宋_GB2312" w:hAnsi="Calibri" w:eastAsia="仿宋_GB2312" w:cs="仿宋_GB2312"/>
          <w:i w:val="0"/>
          <w:caps w:val="0"/>
          <w:color w:val="262626"/>
          <w:spacing w:val="0"/>
          <w:kern w:val="0"/>
          <w:sz w:val="32"/>
          <w:szCs w:val="32"/>
          <w:lang w:val="en-US" w:eastAsia="zh-CN" w:bidi="ar"/>
        </w:rPr>
      </w:pPr>
      <w:r>
        <w:rPr>
          <w:rFonts w:hint="eastAsia" w:ascii="黑体" w:hAnsi="宋体" w:eastAsia="黑体" w:cs="黑体"/>
          <w:i w:val="0"/>
          <w:caps w:val="0"/>
          <w:color w:val="262626"/>
          <w:spacing w:val="0"/>
          <w:kern w:val="0"/>
          <w:sz w:val="32"/>
          <w:szCs w:val="32"/>
          <w:lang w:val="en-US" w:eastAsia="zh-CN" w:bidi="ar"/>
        </w:rPr>
        <w:t xml:space="preserve">第十六条 </w:t>
      </w:r>
      <w:r>
        <w:rPr>
          <w:rFonts w:hint="eastAsia" w:ascii="仿宋_GB2312" w:hAnsi="Calibri" w:eastAsia="仿宋_GB2312" w:cs="仿宋_GB2312"/>
          <w:color w:val="262626"/>
          <w:kern w:val="0"/>
          <w:sz w:val="32"/>
          <w:szCs w:val="32"/>
          <w:lang w:bidi="ar"/>
        </w:rPr>
        <w:t>各区（县）商务主管部门会同文化广电旅游体育、市场监管等部门及</w:t>
      </w:r>
      <w:r>
        <w:rPr>
          <w:rFonts w:hint="eastAsia" w:ascii="仿宋_GB2312" w:hAnsi="Calibri" w:eastAsia="仿宋_GB2312" w:cs="仿宋_GB2312"/>
          <w:color w:val="262626"/>
          <w:kern w:val="0"/>
          <w:sz w:val="32"/>
          <w:szCs w:val="32"/>
          <w:lang w:eastAsia="zh-CN" w:bidi="ar"/>
        </w:rPr>
        <w:t>所属街道（</w:t>
      </w:r>
      <w:r>
        <w:rPr>
          <w:rFonts w:hint="eastAsia" w:ascii="仿宋_GB2312" w:hAnsi="Calibri" w:eastAsia="仿宋_GB2312" w:cs="仿宋_GB2312"/>
          <w:color w:val="262626"/>
          <w:kern w:val="0"/>
          <w:sz w:val="32"/>
          <w:szCs w:val="32"/>
          <w:lang w:bidi="ar"/>
        </w:rPr>
        <w:t>镇</w:t>
      </w:r>
      <w:r>
        <w:rPr>
          <w:rFonts w:hint="eastAsia" w:ascii="仿宋_GB2312" w:hAnsi="Calibri" w:eastAsia="仿宋_GB2312" w:cs="仿宋_GB2312"/>
          <w:color w:val="262626"/>
          <w:kern w:val="0"/>
          <w:sz w:val="32"/>
          <w:szCs w:val="32"/>
          <w:lang w:eastAsia="zh-CN" w:bidi="ar"/>
        </w:rPr>
        <w:t>）</w:t>
      </w:r>
      <w:r>
        <w:rPr>
          <w:rFonts w:hint="eastAsia" w:ascii="仿宋_GB2312" w:hAnsi="Calibri" w:eastAsia="仿宋_GB2312" w:cs="仿宋_GB2312"/>
          <w:color w:val="262626"/>
          <w:kern w:val="0"/>
          <w:sz w:val="32"/>
          <w:szCs w:val="32"/>
          <w:lang w:bidi="ar"/>
        </w:rPr>
        <w:t>加强汕头老字号日常监测，建立预警提醒和约谈机制，对出现本办法第十七条、第十八条、第十九条所列有关情形的汕头老字号企业，分别采取相应管理措施。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 xml:space="preserve">第十七条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老字号企业出现下列情形之一的，由</w:t>
      </w:r>
      <w:r>
        <w:rPr>
          <w:rFonts w:hint="eastAsia" w:ascii="仿宋_GB2312" w:eastAsia="仿宋_GB2312" w:cs="仿宋_GB2312"/>
          <w:i w:val="0"/>
          <w:caps w:val="0"/>
          <w:color w:val="262626"/>
          <w:spacing w:val="0"/>
          <w:kern w:val="0"/>
          <w:sz w:val="32"/>
          <w:szCs w:val="32"/>
          <w:lang w:val="en-US" w:eastAsia="zh-CN" w:bidi="ar"/>
        </w:rPr>
        <w:t>所属区</w:t>
      </w:r>
      <w:r>
        <w:rPr>
          <w:rFonts w:hint="default" w:ascii="仿宋_GB2312" w:eastAsia="仿宋_GB2312" w:cs="仿宋_GB2312"/>
          <w:i w:val="0"/>
          <w:caps w:val="0"/>
          <w:color w:val="262626"/>
          <w:spacing w:val="0"/>
          <w:kern w:val="0"/>
          <w:sz w:val="32"/>
          <w:szCs w:val="32"/>
          <w:lang w:eastAsia="zh-CN" w:bidi="ar"/>
        </w:rPr>
        <w:t>（县）商务主管部门</w:t>
      </w:r>
      <w:r>
        <w:rPr>
          <w:rFonts w:hint="eastAsia" w:ascii="仿宋_GB2312" w:hAnsi="Calibri" w:eastAsia="仿宋_GB2312" w:cs="仿宋_GB2312"/>
          <w:i w:val="0"/>
          <w:caps w:val="0"/>
          <w:color w:val="262626"/>
          <w:spacing w:val="0"/>
          <w:kern w:val="0"/>
          <w:sz w:val="32"/>
          <w:szCs w:val="32"/>
          <w:lang w:val="en-US" w:eastAsia="zh-CN" w:bidi="ar"/>
        </w:rPr>
        <w:t>责令3个月内予以整改，必要时可约谈企业负责人：</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left"/>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（一）企业信息发生变化后未按本办法第十五条规定及时提交申请的；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left"/>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w:t>
      </w:r>
      <w:r>
        <w:rPr>
          <w:rFonts w:hint="eastAsia" w:ascii="仿宋_GB2312" w:eastAsia="仿宋_GB2312" w:cs="仿宋_GB2312"/>
          <w:i w:val="0"/>
          <w:caps w:val="0"/>
          <w:color w:val="262626"/>
          <w:spacing w:val="0"/>
          <w:kern w:val="0"/>
          <w:sz w:val="32"/>
          <w:szCs w:val="32"/>
          <w:lang w:val="en-US" w:eastAsia="zh-CN" w:bidi="ar"/>
        </w:rPr>
        <w:t>二</w:t>
      </w:r>
      <w:r>
        <w:rPr>
          <w:rFonts w:hint="eastAsia" w:ascii="仿宋_GB2312" w:hAnsi="Calibri" w:eastAsia="仿宋_GB2312" w:cs="仿宋_GB2312"/>
          <w:i w:val="0"/>
          <w:caps w:val="0"/>
          <w:color w:val="262626"/>
          <w:spacing w:val="0"/>
          <w:kern w:val="0"/>
          <w:sz w:val="32"/>
          <w:szCs w:val="32"/>
          <w:lang w:val="en-US" w:eastAsia="zh-CN" w:bidi="ar"/>
        </w:rPr>
        <w:t>）</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老字号标识、牌匾使用不符合《</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老字号标识和牌匾使用规定》的；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left"/>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w:t>
      </w:r>
      <w:r>
        <w:rPr>
          <w:rFonts w:hint="eastAsia" w:ascii="仿宋_GB2312" w:eastAsia="仿宋_GB2312" w:cs="仿宋_GB2312"/>
          <w:i w:val="0"/>
          <w:caps w:val="0"/>
          <w:color w:val="262626"/>
          <w:spacing w:val="0"/>
          <w:kern w:val="0"/>
          <w:sz w:val="32"/>
          <w:szCs w:val="32"/>
          <w:lang w:val="en-US" w:eastAsia="zh-CN" w:bidi="ar"/>
        </w:rPr>
        <w:t>三</w:t>
      </w:r>
      <w:r>
        <w:rPr>
          <w:rFonts w:hint="eastAsia" w:ascii="仿宋_GB2312" w:hAnsi="Calibri" w:eastAsia="仿宋_GB2312" w:cs="仿宋_GB2312"/>
          <w:i w:val="0"/>
          <w:caps w:val="0"/>
          <w:color w:val="262626"/>
          <w:spacing w:val="0"/>
          <w:kern w:val="0"/>
          <w:sz w:val="32"/>
          <w:szCs w:val="32"/>
          <w:lang w:val="en-US" w:eastAsia="zh-CN" w:bidi="ar"/>
        </w:rPr>
        <w:t>）因经营问题被相关部门作出行政处罚，或引起社会不良影响的；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left"/>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w:t>
      </w:r>
      <w:r>
        <w:rPr>
          <w:rFonts w:hint="eastAsia" w:ascii="仿宋_GB2312" w:eastAsia="仿宋_GB2312" w:cs="仿宋_GB2312"/>
          <w:i w:val="0"/>
          <w:caps w:val="0"/>
          <w:color w:val="262626"/>
          <w:spacing w:val="0"/>
          <w:kern w:val="0"/>
          <w:sz w:val="32"/>
          <w:szCs w:val="32"/>
          <w:lang w:val="en-US" w:eastAsia="zh-CN" w:bidi="ar"/>
        </w:rPr>
        <w:t>四</w:t>
      </w:r>
      <w:r>
        <w:rPr>
          <w:rFonts w:hint="eastAsia" w:ascii="仿宋_GB2312" w:hAnsi="Calibri" w:eastAsia="仿宋_GB2312" w:cs="仿宋_GB2312"/>
          <w:i w:val="0"/>
          <w:caps w:val="0"/>
          <w:color w:val="262626"/>
          <w:spacing w:val="0"/>
          <w:kern w:val="0"/>
          <w:sz w:val="32"/>
          <w:szCs w:val="32"/>
          <w:lang w:val="en-US" w:eastAsia="zh-CN" w:bidi="ar"/>
        </w:rPr>
        <w:t>）因违反《文物保护法》</w:t>
      </w:r>
      <w:r>
        <w:rPr>
          <w:rFonts w:hint="eastAsia" w:ascii="仿宋_GB2312" w:eastAsia="仿宋_GB2312" w:cs="仿宋_GB2312"/>
          <w:i w:val="0"/>
          <w:caps w:val="0"/>
          <w:color w:val="262626"/>
          <w:spacing w:val="0"/>
          <w:kern w:val="0"/>
          <w:sz w:val="32"/>
          <w:szCs w:val="32"/>
          <w:lang w:val="en-US" w:eastAsia="zh-CN" w:bidi="ar"/>
        </w:rPr>
        <w:t>等</w:t>
      </w:r>
      <w:r>
        <w:rPr>
          <w:rFonts w:hint="eastAsia" w:ascii="仿宋_GB2312" w:hAnsi="Calibri" w:eastAsia="仿宋_GB2312" w:cs="仿宋_GB2312"/>
          <w:i w:val="0"/>
          <w:caps w:val="0"/>
          <w:color w:val="262626"/>
          <w:spacing w:val="0"/>
          <w:kern w:val="0"/>
          <w:sz w:val="32"/>
          <w:szCs w:val="32"/>
          <w:lang w:val="en-US" w:eastAsia="zh-CN" w:bidi="ar"/>
        </w:rPr>
        <w:t>相关</w:t>
      </w:r>
      <w:r>
        <w:rPr>
          <w:rFonts w:hint="eastAsia" w:ascii="仿宋_GB2312" w:eastAsia="仿宋_GB2312" w:cs="仿宋_GB2312"/>
          <w:i w:val="0"/>
          <w:caps w:val="0"/>
          <w:color w:val="262626"/>
          <w:spacing w:val="0"/>
          <w:kern w:val="0"/>
          <w:sz w:val="32"/>
          <w:szCs w:val="32"/>
          <w:lang w:val="en-US" w:eastAsia="zh-CN" w:bidi="ar"/>
        </w:rPr>
        <w:t>法规</w:t>
      </w:r>
      <w:r>
        <w:rPr>
          <w:rFonts w:hint="eastAsia" w:ascii="仿宋_GB2312" w:hAnsi="Calibri" w:eastAsia="仿宋_GB2312" w:cs="仿宋_GB2312"/>
          <w:i w:val="0"/>
          <w:caps w:val="0"/>
          <w:color w:val="262626"/>
          <w:spacing w:val="0"/>
          <w:kern w:val="0"/>
          <w:sz w:val="32"/>
          <w:szCs w:val="32"/>
          <w:lang w:val="en-US" w:eastAsia="zh-CN" w:bidi="ar"/>
        </w:rPr>
        <w:t>规定，对涉及不可移动文物的生产经营场所违法进行修缮、转让、抵押、改变用途等活动被相关部门作出行政处罚的；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left"/>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w:t>
      </w:r>
      <w:r>
        <w:rPr>
          <w:rFonts w:hint="eastAsia" w:ascii="仿宋_GB2312" w:eastAsia="仿宋_GB2312" w:cs="仿宋_GB2312"/>
          <w:i w:val="0"/>
          <w:caps w:val="0"/>
          <w:color w:val="262626"/>
          <w:spacing w:val="0"/>
          <w:kern w:val="0"/>
          <w:sz w:val="32"/>
          <w:szCs w:val="32"/>
          <w:lang w:val="en-US" w:eastAsia="zh-CN" w:bidi="ar"/>
        </w:rPr>
        <w:t>五</w:t>
      </w:r>
      <w:r>
        <w:rPr>
          <w:rFonts w:hint="eastAsia" w:ascii="仿宋_GB2312" w:hAnsi="Calibri" w:eastAsia="仿宋_GB2312" w:cs="仿宋_GB2312"/>
          <w:i w:val="0"/>
          <w:caps w:val="0"/>
          <w:color w:val="262626"/>
          <w:spacing w:val="0"/>
          <w:kern w:val="0"/>
          <w:sz w:val="32"/>
          <w:szCs w:val="32"/>
          <w:lang w:val="en-US" w:eastAsia="zh-CN" w:bidi="ar"/>
        </w:rPr>
        <w:t>）被相关部门列入经营异常名录的。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highlight w:val="none"/>
        </w:rPr>
      </w:pPr>
      <w:r>
        <w:rPr>
          <w:rFonts w:hint="eastAsia" w:ascii="黑体" w:hAnsi="宋体" w:eastAsia="黑体" w:cs="黑体"/>
          <w:i w:val="0"/>
          <w:caps w:val="0"/>
          <w:color w:val="262626"/>
          <w:spacing w:val="0"/>
          <w:kern w:val="0"/>
          <w:sz w:val="32"/>
          <w:szCs w:val="32"/>
          <w:lang w:val="en-US" w:eastAsia="zh-CN" w:bidi="ar"/>
        </w:rPr>
        <w:t xml:space="preserve">第十八条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老字号企业出现下</w:t>
      </w:r>
      <w:r>
        <w:rPr>
          <w:rFonts w:hint="eastAsia" w:ascii="仿宋_GB2312" w:hAnsi="Calibri" w:eastAsia="仿宋_GB2312" w:cs="仿宋_GB2312"/>
          <w:i w:val="0"/>
          <w:caps w:val="0"/>
          <w:color w:val="262626"/>
          <w:spacing w:val="0"/>
          <w:kern w:val="0"/>
          <w:sz w:val="32"/>
          <w:szCs w:val="32"/>
          <w:highlight w:val="none"/>
          <w:lang w:val="en-US" w:eastAsia="zh-CN" w:bidi="ar"/>
        </w:rPr>
        <w:t>列情形之一的，</w:t>
      </w:r>
      <w:r>
        <w:rPr>
          <w:rFonts w:hint="eastAsia" w:ascii="仿宋_GB2312" w:eastAsia="仿宋_GB2312" w:cs="仿宋_GB2312"/>
          <w:i w:val="0"/>
          <w:caps w:val="0"/>
          <w:color w:val="262626"/>
          <w:spacing w:val="0"/>
          <w:kern w:val="0"/>
          <w:sz w:val="32"/>
          <w:szCs w:val="32"/>
          <w:highlight w:val="none"/>
          <w:lang w:val="en-US" w:eastAsia="zh-CN" w:bidi="ar"/>
        </w:rPr>
        <w:t>所属区</w:t>
      </w:r>
      <w:r>
        <w:rPr>
          <w:rFonts w:hint="default" w:ascii="仿宋_GB2312" w:eastAsia="仿宋_GB2312" w:cs="仿宋_GB2312"/>
          <w:i w:val="0"/>
          <w:caps w:val="0"/>
          <w:color w:val="262626"/>
          <w:spacing w:val="0"/>
          <w:kern w:val="0"/>
          <w:sz w:val="32"/>
          <w:szCs w:val="32"/>
          <w:highlight w:val="none"/>
          <w:lang w:eastAsia="zh-CN" w:bidi="ar"/>
        </w:rPr>
        <w:t>（县）商务主管部门</w:t>
      </w:r>
      <w:r>
        <w:rPr>
          <w:rFonts w:hint="eastAsia" w:ascii="仿宋_GB2312" w:hAnsi="Calibri" w:eastAsia="仿宋_GB2312" w:cs="仿宋_GB2312"/>
          <w:i w:val="0"/>
          <w:caps w:val="0"/>
          <w:color w:val="262626"/>
          <w:spacing w:val="0"/>
          <w:kern w:val="0"/>
          <w:sz w:val="32"/>
          <w:szCs w:val="32"/>
          <w:highlight w:val="none"/>
          <w:lang w:val="en-US" w:eastAsia="zh-CN" w:bidi="ar"/>
        </w:rPr>
        <w:t>可以建议</w:t>
      </w:r>
      <w:r>
        <w:rPr>
          <w:rFonts w:hint="default" w:ascii="仿宋_GB2312" w:eastAsia="仿宋_GB2312" w:cs="仿宋_GB2312"/>
          <w:i w:val="0"/>
          <w:caps w:val="0"/>
          <w:color w:val="262626"/>
          <w:spacing w:val="0"/>
          <w:kern w:val="0"/>
          <w:sz w:val="32"/>
          <w:szCs w:val="32"/>
          <w:highlight w:val="none"/>
          <w:lang w:eastAsia="zh-CN" w:bidi="ar"/>
        </w:rPr>
        <w:t>市</w:t>
      </w:r>
      <w:r>
        <w:rPr>
          <w:rFonts w:hint="eastAsia" w:ascii="仿宋_GB2312" w:eastAsia="仿宋_GB2312" w:cs="仿宋_GB2312"/>
          <w:i w:val="0"/>
          <w:caps w:val="0"/>
          <w:color w:val="262626"/>
          <w:spacing w:val="0"/>
          <w:kern w:val="0"/>
          <w:sz w:val="32"/>
          <w:szCs w:val="32"/>
          <w:highlight w:val="none"/>
          <w:lang w:val="en-US" w:eastAsia="zh-CN" w:bidi="ar"/>
        </w:rPr>
        <w:t>商务</w:t>
      </w:r>
      <w:r>
        <w:rPr>
          <w:rFonts w:hint="default" w:ascii="仿宋_GB2312" w:eastAsia="仿宋_GB2312" w:cs="仿宋_GB2312"/>
          <w:i w:val="0"/>
          <w:caps w:val="0"/>
          <w:color w:val="262626"/>
          <w:spacing w:val="0"/>
          <w:kern w:val="0"/>
          <w:sz w:val="32"/>
          <w:szCs w:val="32"/>
          <w:highlight w:val="none"/>
          <w:lang w:eastAsia="zh-CN" w:bidi="ar"/>
        </w:rPr>
        <w:t>局</w:t>
      </w:r>
      <w:r>
        <w:rPr>
          <w:rFonts w:hint="eastAsia" w:ascii="仿宋_GB2312" w:hAnsi="Calibri" w:eastAsia="仿宋_GB2312" w:cs="仿宋_GB2312"/>
          <w:i w:val="0"/>
          <w:caps w:val="0"/>
          <w:color w:val="262626"/>
          <w:spacing w:val="0"/>
          <w:kern w:val="0"/>
          <w:sz w:val="32"/>
          <w:szCs w:val="32"/>
          <w:highlight w:val="none"/>
          <w:lang w:val="en-US" w:eastAsia="zh-CN" w:bidi="ar"/>
        </w:rPr>
        <w:t>暂停其</w:t>
      </w:r>
      <w:r>
        <w:rPr>
          <w:rFonts w:hint="default" w:ascii="仿宋_GB2312" w:eastAsia="仿宋_GB2312" w:cs="仿宋_GB2312"/>
          <w:i w:val="0"/>
          <w:caps w:val="0"/>
          <w:color w:val="262626"/>
          <w:spacing w:val="0"/>
          <w:kern w:val="0"/>
          <w:sz w:val="32"/>
          <w:szCs w:val="32"/>
          <w:highlight w:val="none"/>
          <w:lang w:eastAsia="zh-CN" w:bidi="ar"/>
        </w:rPr>
        <w:t>汕头</w:t>
      </w:r>
      <w:r>
        <w:rPr>
          <w:rFonts w:hint="eastAsia" w:ascii="仿宋_GB2312" w:hAnsi="Calibri" w:eastAsia="仿宋_GB2312" w:cs="仿宋_GB2312"/>
          <w:i w:val="0"/>
          <w:caps w:val="0"/>
          <w:color w:val="262626"/>
          <w:spacing w:val="0"/>
          <w:kern w:val="0"/>
          <w:sz w:val="32"/>
          <w:szCs w:val="32"/>
          <w:highlight w:val="none"/>
          <w:lang w:val="en-US" w:eastAsia="zh-CN" w:bidi="ar"/>
        </w:rPr>
        <w:t>老字号标识及牌匾使用权：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left"/>
        <w:rPr>
          <w:rFonts w:hint="default" w:ascii="Calibri" w:hAnsi="Calibri" w:cs="Calibri"/>
          <w:color w:val="262626"/>
          <w:sz w:val="21"/>
          <w:szCs w:val="21"/>
          <w:highlight w:val="none"/>
        </w:rPr>
      </w:pPr>
      <w:r>
        <w:rPr>
          <w:rFonts w:hint="eastAsia" w:ascii="仿宋_GB2312" w:hAnsi="Calibri" w:eastAsia="仿宋_GB2312" w:cs="仿宋_GB2312"/>
          <w:i w:val="0"/>
          <w:caps w:val="0"/>
          <w:color w:val="262626"/>
          <w:spacing w:val="0"/>
          <w:kern w:val="0"/>
          <w:sz w:val="32"/>
          <w:szCs w:val="32"/>
          <w:highlight w:val="none"/>
          <w:lang w:val="en-US" w:eastAsia="zh-CN" w:bidi="ar"/>
        </w:rPr>
        <w:t>（一）被</w:t>
      </w:r>
      <w:r>
        <w:rPr>
          <w:rFonts w:hint="default" w:ascii="仿宋_GB2312" w:eastAsia="仿宋_GB2312" w:cs="仿宋_GB2312"/>
          <w:i w:val="0"/>
          <w:caps w:val="0"/>
          <w:color w:val="262626"/>
          <w:spacing w:val="0"/>
          <w:kern w:val="0"/>
          <w:sz w:val="32"/>
          <w:szCs w:val="32"/>
          <w:highlight w:val="none"/>
          <w:lang w:eastAsia="zh-CN" w:bidi="ar"/>
        </w:rPr>
        <w:t>区（县）商务主管部门</w:t>
      </w:r>
      <w:r>
        <w:rPr>
          <w:rFonts w:hint="eastAsia" w:ascii="仿宋_GB2312" w:hAnsi="Calibri" w:eastAsia="仿宋_GB2312" w:cs="仿宋_GB2312"/>
          <w:i w:val="0"/>
          <w:caps w:val="0"/>
          <w:color w:val="262626"/>
          <w:spacing w:val="0"/>
          <w:kern w:val="0"/>
          <w:sz w:val="32"/>
          <w:szCs w:val="32"/>
          <w:highlight w:val="none"/>
          <w:lang w:val="en-US" w:eastAsia="zh-CN" w:bidi="ar"/>
        </w:rPr>
        <w:t>约谈，未按时整改或整改措施不力的；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highlight w:val="none"/>
        </w:rPr>
      </w:pPr>
      <w:r>
        <w:rPr>
          <w:rFonts w:hint="eastAsia" w:ascii="仿宋_GB2312" w:hAnsi="Calibri" w:eastAsia="仿宋_GB2312" w:cs="仿宋_GB2312"/>
          <w:i w:val="0"/>
          <w:caps w:val="0"/>
          <w:color w:val="262626"/>
          <w:spacing w:val="0"/>
          <w:kern w:val="0"/>
          <w:sz w:val="32"/>
          <w:szCs w:val="32"/>
          <w:highlight w:val="none"/>
          <w:lang w:val="en-US" w:eastAsia="zh-CN" w:bidi="ar"/>
        </w:rPr>
        <w:t>（二）被相关部门列入严重违法失信名单的。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仿宋_GB2312" w:eastAsia="仿宋_GB2312" w:cs="仿宋_GB2312"/>
          <w:i w:val="0"/>
          <w:caps w:val="0"/>
          <w:color w:val="262626"/>
          <w:spacing w:val="0"/>
          <w:kern w:val="0"/>
          <w:sz w:val="32"/>
          <w:szCs w:val="32"/>
          <w:highlight w:val="none"/>
          <w:lang w:eastAsia="zh-CN" w:bidi="ar"/>
        </w:rPr>
      </w:pPr>
      <w:r>
        <w:rPr>
          <w:rFonts w:hint="default" w:ascii="仿宋_GB2312" w:eastAsia="仿宋_GB2312" w:cs="仿宋_GB2312"/>
          <w:i w:val="0"/>
          <w:caps w:val="0"/>
          <w:color w:val="262626"/>
          <w:spacing w:val="0"/>
          <w:kern w:val="0"/>
          <w:sz w:val="32"/>
          <w:szCs w:val="32"/>
          <w:highlight w:val="none"/>
          <w:lang w:eastAsia="zh-CN" w:bidi="ar"/>
        </w:rPr>
        <w:t>（三）因违</w:t>
      </w:r>
      <w:r>
        <w:rPr>
          <w:rFonts w:hint="eastAsia" w:ascii="仿宋_GB2312" w:eastAsia="仿宋_GB2312" w:cs="仿宋_GB2312"/>
          <w:i w:val="0"/>
          <w:caps w:val="0"/>
          <w:color w:val="262626"/>
          <w:spacing w:val="0"/>
          <w:kern w:val="0"/>
          <w:sz w:val="32"/>
          <w:szCs w:val="32"/>
          <w:highlight w:val="none"/>
          <w:lang w:eastAsia="zh-CN" w:bidi="ar"/>
        </w:rPr>
        <w:t>反</w:t>
      </w:r>
      <w:bookmarkStart w:id="1" w:name="_GoBack"/>
      <w:bookmarkEnd w:id="1"/>
      <w:r>
        <w:rPr>
          <w:rFonts w:hint="default" w:ascii="仿宋_GB2312" w:eastAsia="仿宋_GB2312" w:cs="仿宋_GB2312"/>
          <w:i w:val="0"/>
          <w:caps w:val="0"/>
          <w:color w:val="262626"/>
          <w:spacing w:val="0"/>
          <w:kern w:val="0"/>
          <w:sz w:val="32"/>
          <w:szCs w:val="32"/>
          <w:highlight w:val="none"/>
          <w:lang w:eastAsia="zh-CN" w:bidi="ar"/>
        </w:rPr>
        <w:t>《中华人民共和国文物保护法》等相关法律法规，造成文物灭失、损毁的。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highlight w:val="none"/>
        </w:rPr>
      </w:pPr>
      <w:r>
        <w:rPr>
          <w:rFonts w:hint="default" w:ascii="仿宋_GB2312" w:eastAsia="仿宋_GB2312" w:cs="仿宋_GB2312"/>
          <w:i w:val="0"/>
          <w:caps w:val="0"/>
          <w:color w:val="262626"/>
          <w:spacing w:val="0"/>
          <w:kern w:val="0"/>
          <w:sz w:val="32"/>
          <w:szCs w:val="32"/>
          <w:highlight w:val="none"/>
          <w:lang w:eastAsia="zh-CN" w:bidi="ar"/>
        </w:rPr>
        <w:t>市</w:t>
      </w:r>
      <w:r>
        <w:rPr>
          <w:rFonts w:hint="eastAsia" w:ascii="仿宋_GB2312" w:eastAsia="仿宋_GB2312" w:cs="仿宋_GB2312"/>
          <w:i w:val="0"/>
          <w:caps w:val="0"/>
          <w:color w:val="262626"/>
          <w:spacing w:val="0"/>
          <w:kern w:val="0"/>
          <w:sz w:val="32"/>
          <w:szCs w:val="32"/>
          <w:highlight w:val="none"/>
          <w:lang w:val="en-US" w:eastAsia="zh-CN" w:bidi="ar"/>
        </w:rPr>
        <w:t>商务</w:t>
      </w:r>
      <w:r>
        <w:rPr>
          <w:rFonts w:hint="default" w:ascii="仿宋_GB2312" w:eastAsia="仿宋_GB2312" w:cs="仿宋_GB2312"/>
          <w:i w:val="0"/>
          <w:caps w:val="0"/>
          <w:color w:val="262626"/>
          <w:spacing w:val="0"/>
          <w:kern w:val="0"/>
          <w:sz w:val="32"/>
          <w:szCs w:val="32"/>
          <w:highlight w:val="none"/>
          <w:lang w:eastAsia="zh-CN" w:bidi="ar"/>
        </w:rPr>
        <w:t>局</w:t>
      </w:r>
      <w:r>
        <w:rPr>
          <w:rFonts w:hint="eastAsia" w:ascii="仿宋_GB2312" w:hAnsi="Calibri" w:eastAsia="仿宋_GB2312" w:cs="仿宋_GB2312"/>
          <w:i w:val="0"/>
          <w:caps w:val="0"/>
          <w:color w:val="262626"/>
          <w:spacing w:val="0"/>
          <w:kern w:val="0"/>
          <w:sz w:val="32"/>
          <w:szCs w:val="32"/>
          <w:highlight w:val="none"/>
          <w:lang w:val="en-US" w:eastAsia="zh-CN" w:bidi="ar"/>
        </w:rPr>
        <w:t>认为确有必要的，应当作出暂停其</w:t>
      </w:r>
      <w:r>
        <w:rPr>
          <w:rFonts w:hint="default" w:ascii="仿宋_GB2312" w:eastAsia="仿宋_GB2312" w:cs="仿宋_GB2312"/>
          <w:i w:val="0"/>
          <w:caps w:val="0"/>
          <w:color w:val="262626"/>
          <w:spacing w:val="0"/>
          <w:kern w:val="0"/>
          <w:sz w:val="32"/>
          <w:szCs w:val="32"/>
          <w:highlight w:val="none"/>
          <w:lang w:eastAsia="zh-CN" w:bidi="ar"/>
        </w:rPr>
        <w:t>汕头</w:t>
      </w:r>
      <w:r>
        <w:rPr>
          <w:rFonts w:hint="eastAsia" w:ascii="仿宋_GB2312" w:hAnsi="Calibri" w:eastAsia="仿宋_GB2312" w:cs="仿宋_GB2312"/>
          <w:i w:val="0"/>
          <w:caps w:val="0"/>
          <w:color w:val="262626"/>
          <w:spacing w:val="0"/>
          <w:kern w:val="0"/>
          <w:sz w:val="32"/>
          <w:szCs w:val="32"/>
          <w:highlight w:val="none"/>
          <w:lang w:val="en-US" w:eastAsia="zh-CN" w:bidi="ar"/>
        </w:rPr>
        <w:t>老字号标识及牌匾使用权的决定，并责令其于3个月内完成整改。</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default" w:ascii="仿宋_GB2312" w:eastAsia="仿宋_GB2312" w:cs="仿宋_GB2312"/>
          <w:i w:val="0"/>
          <w:caps w:val="0"/>
          <w:color w:val="262626"/>
          <w:spacing w:val="0"/>
          <w:kern w:val="0"/>
          <w:sz w:val="32"/>
          <w:szCs w:val="32"/>
          <w:highlight w:val="none"/>
          <w:lang w:eastAsia="zh-CN" w:bidi="ar"/>
        </w:rPr>
        <w:t>汕头</w:t>
      </w:r>
      <w:r>
        <w:rPr>
          <w:rFonts w:hint="eastAsia" w:ascii="仿宋_GB2312" w:hAnsi="Calibri" w:eastAsia="仿宋_GB2312" w:cs="仿宋_GB2312"/>
          <w:i w:val="0"/>
          <w:caps w:val="0"/>
          <w:color w:val="262626"/>
          <w:spacing w:val="0"/>
          <w:kern w:val="0"/>
          <w:sz w:val="32"/>
          <w:szCs w:val="32"/>
          <w:highlight w:val="none"/>
          <w:lang w:val="en-US" w:eastAsia="zh-CN" w:bidi="ar"/>
        </w:rPr>
        <w:t>老字号企业整改完成后，由</w:t>
      </w:r>
      <w:r>
        <w:rPr>
          <w:rFonts w:hint="eastAsia" w:ascii="仿宋_GB2312" w:eastAsia="仿宋_GB2312" w:cs="仿宋_GB2312"/>
          <w:i w:val="0"/>
          <w:caps w:val="0"/>
          <w:color w:val="262626"/>
          <w:spacing w:val="0"/>
          <w:kern w:val="0"/>
          <w:sz w:val="32"/>
          <w:szCs w:val="32"/>
          <w:highlight w:val="none"/>
          <w:lang w:val="en-US" w:eastAsia="zh-CN" w:bidi="ar"/>
        </w:rPr>
        <w:t>所属区</w:t>
      </w:r>
      <w:r>
        <w:rPr>
          <w:rFonts w:hint="default" w:ascii="仿宋_GB2312" w:eastAsia="仿宋_GB2312" w:cs="仿宋_GB2312"/>
          <w:i w:val="0"/>
          <w:caps w:val="0"/>
          <w:color w:val="262626"/>
          <w:spacing w:val="0"/>
          <w:kern w:val="0"/>
          <w:sz w:val="32"/>
          <w:szCs w:val="32"/>
          <w:highlight w:val="none"/>
          <w:lang w:eastAsia="zh-CN" w:bidi="ar"/>
        </w:rPr>
        <w:t>（县）商务主管部门</w:t>
      </w:r>
      <w:r>
        <w:rPr>
          <w:rFonts w:hint="eastAsia" w:ascii="仿宋_GB2312" w:hAnsi="Calibri" w:eastAsia="仿宋_GB2312" w:cs="仿宋_GB2312"/>
          <w:i w:val="0"/>
          <w:caps w:val="0"/>
          <w:color w:val="262626"/>
          <w:spacing w:val="0"/>
          <w:kern w:val="0"/>
          <w:sz w:val="32"/>
          <w:szCs w:val="32"/>
          <w:highlight w:val="none"/>
          <w:lang w:val="en-US" w:eastAsia="zh-CN" w:bidi="ar"/>
        </w:rPr>
        <w:t>对整改情况进行审核，并提出审核意见</w:t>
      </w:r>
      <w:r>
        <w:rPr>
          <w:rFonts w:hint="eastAsia" w:ascii="仿宋_GB2312" w:hAnsi="Calibri" w:eastAsia="仿宋_GB2312" w:cs="仿宋_GB2312"/>
          <w:i w:val="0"/>
          <w:caps w:val="0"/>
          <w:color w:val="262626"/>
          <w:spacing w:val="0"/>
          <w:kern w:val="0"/>
          <w:sz w:val="32"/>
          <w:szCs w:val="32"/>
          <w:lang w:val="en-US" w:eastAsia="zh-CN" w:bidi="ar"/>
        </w:rPr>
        <w:t>报</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认为整改到位的，应当作出撤销暂停其</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老字号标识及牌匾使用权的决定。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 xml:space="preserve">第十九条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老字号企业出现下列情形之一的，</w:t>
      </w:r>
      <w:r>
        <w:rPr>
          <w:rFonts w:hint="eastAsia" w:ascii="仿宋_GB2312" w:eastAsia="仿宋_GB2312" w:cs="仿宋_GB2312"/>
          <w:i w:val="0"/>
          <w:caps w:val="0"/>
          <w:color w:val="262626"/>
          <w:spacing w:val="0"/>
          <w:kern w:val="0"/>
          <w:sz w:val="32"/>
          <w:szCs w:val="32"/>
          <w:lang w:val="en-US" w:eastAsia="zh-CN" w:bidi="ar"/>
        </w:rPr>
        <w:t>所属</w:t>
      </w:r>
      <w:r>
        <w:rPr>
          <w:rFonts w:hint="default" w:ascii="仿宋_GB2312" w:eastAsia="仿宋_GB2312" w:cs="仿宋_GB2312"/>
          <w:i w:val="0"/>
          <w:caps w:val="0"/>
          <w:color w:val="262626"/>
          <w:spacing w:val="0"/>
          <w:kern w:val="0"/>
          <w:sz w:val="32"/>
          <w:szCs w:val="32"/>
          <w:lang w:eastAsia="zh-CN" w:bidi="ar"/>
        </w:rPr>
        <w:t>区（县）商务主管部门</w:t>
      </w:r>
      <w:r>
        <w:rPr>
          <w:rFonts w:hint="eastAsia" w:ascii="仿宋_GB2312" w:hAnsi="Calibri" w:eastAsia="仿宋_GB2312" w:cs="仿宋_GB2312"/>
          <w:i w:val="0"/>
          <w:caps w:val="0"/>
          <w:color w:val="262626"/>
          <w:spacing w:val="0"/>
          <w:kern w:val="0"/>
          <w:sz w:val="32"/>
          <w:szCs w:val="32"/>
          <w:lang w:val="en-US" w:eastAsia="zh-CN" w:bidi="ar"/>
        </w:rPr>
        <w:t>可以建议</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将其移出</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老字号名录并收回</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老字号标识使用权及牌匾：</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left"/>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（一）企业破产清算、解散、注销、被吊销营业执照或三年以上不开展经营活动的；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left"/>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（二）丧失老字号注册商标所有权及使用权的；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left"/>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（三）发生严重损害消费者权益、出现重大质量问题或安全事故、重复侵犯他人知识产权、严重扰乱市场秩序或其他严重违法行为的；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left"/>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（四）以欺骗或其他不正当手段骗取</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老字号称号的；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（五）被暂停</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老字号标识及牌匾使用权，到期后仍未有效整改的；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（六）其他不符合</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老字号和</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老字号企业基本条件的。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default" w:ascii="仿宋_GB2312" w:eastAsia="仿宋_GB2312" w:cs="仿宋_GB2312"/>
          <w:i w:val="0"/>
          <w:caps w:val="0"/>
          <w:color w:val="262626"/>
          <w:spacing w:val="0"/>
          <w:kern w:val="0"/>
          <w:sz w:val="32"/>
          <w:szCs w:val="32"/>
          <w:lang w:eastAsia="zh-CN" w:bidi="ar"/>
        </w:rPr>
        <w:t>市</w:t>
      </w:r>
      <w:r>
        <w:rPr>
          <w:rFonts w:hint="eastAsia" w:ascii="仿宋_GB2312"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认为确有必要的</w:t>
      </w:r>
      <w:r>
        <w:rPr>
          <w:rFonts w:hint="eastAsia" w:ascii="仿宋_GB2312" w:hAnsi="Calibri" w:eastAsia="仿宋_GB2312" w:cs="仿宋_GB2312"/>
          <w:i w:val="0"/>
          <w:caps w:val="0"/>
          <w:color w:val="262626"/>
          <w:spacing w:val="0"/>
          <w:kern w:val="0"/>
          <w:sz w:val="32"/>
          <w:szCs w:val="32"/>
          <w:highlight w:val="none"/>
          <w:lang w:val="en-US" w:eastAsia="zh-CN" w:bidi="ar"/>
        </w:rPr>
        <w:t>，商相关部门</w:t>
      </w:r>
      <w:r>
        <w:rPr>
          <w:rFonts w:hint="eastAsia" w:ascii="仿宋_GB2312" w:hAnsi="Calibri" w:eastAsia="仿宋_GB2312" w:cs="仿宋_GB2312"/>
          <w:i w:val="0"/>
          <w:caps w:val="0"/>
          <w:color w:val="262626"/>
          <w:spacing w:val="0"/>
          <w:kern w:val="0"/>
          <w:sz w:val="32"/>
          <w:szCs w:val="32"/>
          <w:lang w:val="en-US" w:eastAsia="zh-CN" w:bidi="ar"/>
        </w:rPr>
        <w:t>作出移出</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老字号名录并收回</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老字号标识使用权及牌匾的决定。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eastAsia" w:ascii="仿宋_GB2312" w:hAnsi="Calibri" w:eastAsia="仿宋_GB2312" w:cs="仿宋_GB2312"/>
          <w:i w:val="0"/>
          <w:caps w:val="0"/>
          <w:color w:val="262626"/>
          <w:spacing w:val="0"/>
          <w:kern w:val="0"/>
          <w:sz w:val="32"/>
          <w:szCs w:val="32"/>
          <w:lang w:val="en-US" w:eastAsia="zh-CN" w:bidi="ar"/>
        </w:rPr>
      </w:pPr>
      <w:r>
        <w:rPr>
          <w:rFonts w:hint="eastAsia" w:ascii="黑体" w:hAnsi="宋体" w:eastAsia="黑体" w:cs="黑体"/>
          <w:i w:val="0"/>
          <w:caps w:val="0"/>
          <w:color w:val="262626"/>
          <w:spacing w:val="0"/>
          <w:kern w:val="0"/>
          <w:sz w:val="32"/>
          <w:szCs w:val="32"/>
          <w:lang w:val="en-US" w:eastAsia="zh-CN" w:bidi="ar"/>
        </w:rPr>
        <w:t xml:space="preserve">第二十条 </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会同相关</w:t>
      </w:r>
      <w:r>
        <w:rPr>
          <w:rFonts w:hint="eastAsia" w:ascii="仿宋_GB2312" w:eastAsia="仿宋_GB2312" w:cs="仿宋_GB2312"/>
          <w:i w:val="0"/>
          <w:caps w:val="0"/>
          <w:color w:val="262626"/>
          <w:spacing w:val="0"/>
          <w:kern w:val="0"/>
          <w:sz w:val="32"/>
          <w:szCs w:val="32"/>
          <w:lang w:val="en-US" w:eastAsia="zh-CN" w:bidi="ar"/>
        </w:rPr>
        <w:t>部门原则上每</w:t>
      </w:r>
      <w:r>
        <w:rPr>
          <w:rFonts w:hint="default" w:ascii="仿宋_GB2312" w:eastAsia="仿宋_GB2312" w:cs="仿宋_GB2312"/>
          <w:i w:val="0"/>
          <w:caps w:val="0"/>
          <w:color w:val="262626"/>
          <w:spacing w:val="0"/>
          <w:kern w:val="0"/>
          <w:sz w:val="32"/>
          <w:szCs w:val="32"/>
          <w:lang w:eastAsia="zh-CN" w:bidi="ar"/>
        </w:rPr>
        <w:t>2</w:t>
      </w:r>
      <w:r>
        <w:rPr>
          <w:rFonts w:hint="eastAsia" w:ascii="仿宋_GB2312" w:eastAsia="仿宋_GB2312" w:cs="仿宋_GB2312"/>
          <w:i w:val="0"/>
          <w:caps w:val="0"/>
          <w:color w:val="262626"/>
          <w:spacing w:val="0"/>
          <w:kern w:val="0"/>
          <w:sz w:val="32"/>
          <w:szCs w:val="32"/>
          <w:lang w:val="en-US" w:eastAsia="zh-CN" w:bidi="ar"/>
        </w:rPr>
        <w:t>年对汕头老字号通过走访、收集资料等形式或委托</w:t>
      </w:r>
      <w:r>
        <w:rPr>
          <w:rFonts w:hint="default" w:ascii="仿宋_GB2312" w:eastAsia="仿宋_GB2312" w:cs="仿宋_GB2312"/>
          <w:i w:val="0"/>
          <w:caps w:val="0"/>
          <w:color w:val="262626"/>
          <w:spacing w:val="0"/>
          <w:kern w:val="0"/>
          <w:sz w:val="32"/>
          <w:szCs w:val="32"/>
          <w:lang w:eastAsia="zh-CN" w:bidi="ar"/>
        </w:rPr>
        <w:t>各区（县）商务主管部门</w:t>
      </w:r>
      <w:r>
        <w:rPr>
          <w:rFonts w:hint="eastAsia" w:ascii="仿宋_GB2312" w:eastAsia="仿宋_GB2312" w:cs="仿宋_GB2312"/>
          <w:i w:val="0"/>
          <w:caps w:val="0"/>
          <w:color w:val="262626"/>
          <w:spacing w:val="0"/>
          <w:kern w:val="0"/>
          <w:sz w:val="32"/>
          <w:szCs w:val="32"/>
          <w:lang w:val="en-US" w:eastAsia="zh-CN" w:bidi="ar"/>
        </w:rPr>
        <w:t>、专业机构开展复核。对复核中发现已经不符合</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eastAsia="仿宋_GB2312" w:cs="仿宋_GB2312"/>
          <w:i w:val="0"/>
          <w:caps w:val="0"/>
          <w:color w:val="262626"/>
          <w:spacing w:val="0"/>
          <w:kern w:val="0"/>
          <w:sz w:val="32"/>
          <w:szCs w:val="32"/>
          <w:lang w:val="en-US" w:eastAsia="zh-CN" w:bidi="ar"/>
        </w:rPr>
        <w:t>老</w:t>
      </w:r>
      <w:r>
        <w:rPr>
          <w:rFonts w:hint="eastAsia" w:ascii="仿宋_GB2312" w:hAnsi="Calibri" w:eastAsia="仿宋_GB2312" w:cs="仿宋_GB2312"/>
          <w:i w:val="0"/>
          <w:caps w:val="0"/>
          <w:color w:val="262626"/>
          <w:spacing w:val="0"/>
          <w:kern w:val="0"/>
          <w:sz w:val="32"/>
          <w:szCs w:val="32"/>
          <w:lang w:val="en-US" w:eastAsia="zh-CN" w:bidi="ar"/>
        </w:rPr>
        <w:t>字号条件的，商相关部门作出移出</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老字号名录、收回</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老字号标识使用权及牌匾的决定。</w:t>
      </w:r>
      <w:r>
        <w:rPr>
          <w:rFonts w:hint="eastAsia" w:ascii="仿宋_GB2312" w:eastAsia="仿宋_GB2312" w:cs="仿宋_GB2312"/>
          <w:i w:val="0"/>
          <w:caps w:val="0"/>
          <w:color w:val="262626"/>
          <w:spacing w:val="0"/>
          <w:kern w:val="0"/>
          <w:sz w:val="32"/>
          <w:szCs w:val="32"/>
          <w:lang w:val="en-US" w:eastAsia="zh-CN" w:bidi="ar"/>
        </w:rPr>
        <w:t>每年对</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eastAsia="仿宋_GB2312" w:cs="仿宋_GB2312"/>
          <w:i w:val="0"/>
          <w:caps w:val="0"/>
          <w:color w:val="262626"/>
          <w:spacing w:val="0"/>
          <w:kern w:val="0"/>
          <w:sz w:val="32"/>
          <w:szCs w:val="32"/>
          <w:lang w:val="en-US" w:eastAsia="zh-CN" w:bidi="ar"/>
        </w:rPr>
        <w:t>老字号进行抽查，特殊情况随机检查。</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 xml:space="preserve">第二十一条 </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作出暂停或收回</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老字号标识使用权、移出</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老字号名录决定的，在</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eastAsia="仿宋_GB2312" w:cs="仿宋_GB2312"/>
          <w:i w:val="0"/>
          <w:caps w:val="0"/>
          <w:color w:val="262626"/>
          <w:spacing w:val="0"/>
          <w:kern w:val="0"/>
          <w:sz w:val="32"/>
          <w:szCs w:val="32"/>
          <w:lang w:val="en-US" w:eastAsia="zh-CN" w:bidi="ar"/>
        </w:rPr>
        <w:t>官方</w:t>
      </w:r>
      <w:r>
        <w:rPr>
          <w:rFonts w:hint="eastAsia" w:ascii="仿宋_GB2312" w:hAnsi="Calibri" w:eastAsia="仿宋_GB2312" w:cs="仿宋_GB2312"/>
          <w:i w:val="0"/>
          <w:caps w:val="0"/>
          <w:color w:val="262626"/>
          <w:spacing w:val="0"/>
          <w:kern w:val="0"/>
          <w:sz w:val="32"/>
          <w:szCs w:val="32"/>
          <w:lang w:val="en-US" w:eastAsia="zh-CN" w:bidi="ar"/>
        </w:rPr>
        <w:t>网站向社会公布。</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left"/>
        <w:rPr>
          <w:rFonts w:hint="default" w:ascii="Calibri" w:hAnsi="Calibri" w:cs="Calibri"/>
          <w:color w:val="262626"/>
          <w:sz w:val="21"/>
          <w:szCs w:val="21"/>
        </w:rPr>
      </w:pPr>
      <w:r>
        <w:rPr>
          <w:rFonts w:hint="eastAsia" w:ascii="仿宋_GB2312" w:hAnsi="Calibri" w:eastAsia="仿宋_GB2312" w:cs="仿宋_GB2312"/>
          <w:i w:val="0"/>
          <w:caps w:val="0"/>
          <w:color w:val="262626"/>
          <w:spacing w:val="0"/>
          <w:kern w:val="0"/>
          <w:sz w:val="32"/>
          <w:szCs w:val="32"/>
          <w:lang w:val="en-US" w:eastAsia="zh-CN" w:bidi="ar"/>
        </w:rPr>
        <w:t>被移出</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老字号名录的，自决定作出之日起</w:t>
      </w:r>
      <w:r>
        <w:rPr>
          <w:rFonts w:hint="eastAsia" w:ascii="仿宋_GB2312" w:eastAsia="仿宋_GB2312" w:cs="仿宋_GB2312"/>
          <w:i w:val="0"/>
          <w:caps w:val="0"/>
          <w:color w:val="262626"/>
          <w:spacing w:val="0"/>
          <w:kern w:val="0"/>
          <w:sz w:val="32"/>
          <w:szCs w:val="32"/>
          <w:lang w:val="en-US" w:eastAsia="zh-CN" w:bidi="ar"/>
        </w:rPr>
        <w:t>两个申报周期内</w:t>
      </w:r>
      <w:r>
        <w:rPr>
          <w:rFonts w:hint="eastAsia" w:ascii="仿宋_GB2312" w:hAnsi="Calibri" w:eastAsia="仿宋_GB2312" w:cs="仿宋_GB2312"/>
          <w:i w:val="0"/>
          <w:caps w:val="0"/>
          <w:color w:val="262626"/>
          <w:spacing w:val="0"/>
          <w:kern w:val="0"/>
          <w:sz w:val="32"/>
          <w:szCs w:val="32"/>
          <w:lang w:val="en-US" w:eastAsia="zh-CN" w:bidi="ar"/>
        </w:rPr>
        <w:t>不得再次申报</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第五章 其 他</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eastAsia" w:ascii="仿宋_GB2312" w:hAnsi="Calibri" w:eastAsia="仿宋_GB2312" w:cs="仿宋_GB2312"/>
          <w:i w:val="0"/>
          <w:caps w:val="0"/>
          <w:color w:val="262626"/>
          <w:spacing w:val="0"/>
          <w:kern w:val="0"/>
          <w:sz w:val="32"/>
          <w:szCs w:val="32"/>
          <w:lang w:val="en-US" w:eastAsia="zh-CN" w:bidi="ar"/>
        </w:rPr>
      </w:pPr>
      <w:r>
        <w:rPr>
          <w:rFonts w:hint="eastAsia" w:ascii="黑体" w:hAnsi="宋体" w:eastAsia="黑体" w:cs="黑体"/>
          <w:i w:val="0"/>
          <w:caps w:val="0"/>
          <w:color w:val="262626"/>
          <w:spacing w:val="0"/>
          <w:kern w:val="0"/>
          <w:sz w:val="32"/>
          <w:szCs w:val="32"/>
          <w:lang w:val="en-US" w:eastAsia="zh-CN" w:bidi="ar"/>
        </w:rPr>
        <w:t xml:space="preserve">第二十二条 </w:t>
      </w:r>
      <w:r>
        <w:rPr>
          <w:rFonts w:hint="eastAsia" w:ascii="仿宋_GB2312" w:hAnsi="Calibri" w:eastAsia="仿宋_GB2312" w:cs="仿宋_GB2312"/>
          <w:color w:val="262626"/>
          <w:kern w:val="0"/>
          <w:sz w:val="32"/>
          <w:szCs w:val="32"/>
          <w:lang w:bidi="ar"/>
        </w:rPr>
        <w:t>各区（县）相关部门在市级相关部门的指导下，加强对本行政区域内老字号知识产权、历史网点、文化遗产的保护，为老字号文化传承、技艺改造、改革创新提供政策</w:t>
      </w:r>
      <w:r>
        <w:rPr>
          <w:rFonts w:hint="eastAsia" w:ascii="仿宋_GB2312" w:hAnsi="Calibri" w:eastAsia="仿宋_GB2312" w:cs="仿宋_GB2312"/>
          <w:color w:val="262626"/>
          <w:kern w:val="0"/>
          <w:sz w:val="32"/>
          <w:szCs w:val="32"/>
          <w:lang w:eastAsia="zh-CN" w:bidi="ar"/>
        </w:rPr>
        <w:t>等方面的支持</w:t>
      </w:r>
      <w:r>
        <w:rPr>
          <w:rFonts w:hint="eastAsia" w:ascii="仿宋_GB2312" w:hAnsi="Calibri" w:eastAsia="仿宋_GB2312" w:cs="仿宋_GB2312"/>
          <w:color w:val="262626"/>
          <w:kern w:val="0"/>
          <w:sz w:val="32"/>
          <w:szCs w:val="32"/>
          <w:lang w:bidi="ar"/>
        </w:rPr>
        <w:t>，组织开展老字号宣传推广活动。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eastAsia" w:ascii="仿宋" w:hAnsi="仿宋" w:eastAsia="仿宋" w:cs="仿宋"/>
          <w:i w:val="0"/>
          <w:caps w:val="0"/>
          <w:color w:val="262626"/>
          <w:spacing w:val="0"/>
          <w:kern w:val="0"/>
          <w:sz w:val="32"/>
          <w:szCs w:val="32"/>
          <w:lang w:val="en-US" w:eastAsia="zh-CN" w:bidi="ar"/>
        </w:rPr>
      </w:pPr>
      <w:r>
        <w:rPr>
          <w:rFonts w:hint="eastAsia" w:ascii="黑体" w:hAnsi="宋体" w:eastAsia="黑体" w:cs="黑体"/>
          <w:i w:val="0"/>
          <w:caps w:val="0"/>
          <w:color w:val="262626"/>
          <w:spacing w:val="0"/>
          <w:kern w:val="0"/>
          <w:sz w:val="32"/>
          <w:szCs w:val="32"/>
          <w:lang w:val="en-US" w:eastAsia="zh-CN" w:bidi="ar"/>
        </w:rPr>
        <w:t xml:space="preserve">第二十三条 </w:t>
      </w:r>
      <w:r>
        <w:rPr>
          <w:rFonts w:hint="eastAsia" w:ascii="仿宋" w:hAnsi="仿宋" w:eastAsia="仿宋" w:cs="仿宋"/>
          <w:i w:val="0"/>
          <w:caps w:val="0"/>
          <w:color w:val="262626"/>
          <w:spacing w:val="0"/>
          <w:kern w:val="0"/>
          <w:sz w:val="32"/>
          <w:szCs w:val="32"/>
          <w:lang w:val="en-US" w:eastAsia="zh-CN" w:bidi="ar"/>
        </w:rPr>
        <w:t>汕头老字号企业违反《汕头老字号标识和牌匾使用规定》的，市商务局和区（县）商务主管部门可依据本办法采取相关措施。</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eastAsia" w:ascii="仿宋_GB2312" w:hAnsi="Calibri" w:eastAsia="仿宋_GB2312" w:cs="仿宋_GB2312"/>
          <w:i w:val="0"/>
          <w:caps w:val="0"/>
          <w:color w:val="262626"/>
          <w:spacing w:val="0"/>
          <w:kern w:val="0"/>
          <w:sz w:val="32"/>
          <w:szCs w:val="32"/>
          <w:lang w:val="en-US" w:eastAsia="zh-CN" w:bidi="ar"/>
        </w:rPr>
      </w:pPr>
      <w:r>
        <w:rPr>
          <w:rFonts w:hint="eastAsia" w:ascii="仿宋_GB2312" w:hAnsi="Calibri" w:eastAsia="仿宋_GB2312" w:cs="仿宋_GB2312"/>
          <w:color w:val="262626"/>
          <w:kern w:val="0"/>
          <w:sz w:val="32"/>
          <w:szCs w:val="32"/>
          <w:lang w:bidi="ar"/>
        </w:rPr>
        <w:t>任何单位或个人冒用或滥用汕头老字号标识或牌匾，依照相关法律法规进行查处。</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eastAsia" w:ascii="仿宋_GB2312" w:hAnsi="仿宋_GB2312" w:eastAsia="仿宋_GB2312" w:cs="仿宋_GB2312"/>
          <w:i w:val="0"/>
          <w:caps w:val="0"/>
          <w:color w:val="262626"/>
          <w:spacing w:val="0"/>
          <w:kern w:val="0"/>
          <w:sz w:val="32"/>
          <w:szCs w:val="32"/>
          <w:lang w:eastAsia="zh-CN" w:bidi="ar"/>
        </w:rPr>
      </w:pPr>
      <w:r>
        <w:rPr>
          <w:rFonts w:hint="eastAsia" w:ascii="黑体" w:hAnsi="宋体" w:eastAsia="黑体" w:cs="黑体"/>
          <w:i w:val="0"/>
          <w:caps w:val="0"/>
          <w:color w:val="262626"/>
          <w:spacing w:val="0"/>
          <w:kern w:val="0"/>
          <w:sz w:val="32"/>
          <w:szCs w:val="32"/>
          <w:lang w:val="en-US" w:eastAsia="zh-CN" w:bidi="ar"/>
        </w:rPr>
        <w:t xml:space="preserve">第二十四条 </w:t>
      </w:r>
      <w:r>
        <w:rPr>
          <w:rFonts w:hint="eastAsia" w:ascii="仿宋_GB2312" w:hAnsi="仿宋_GB2312" w:eastAsia="仿宋_GB2312" w:cs="仿宋_GB2312"/>
          <w:i w:val="0"/>
          <w:caps w:val="0"/>
          <w:color w:val="262626"/>
          <w:spacing w:val="0"/>
          <w:kern w:val="0"/>
          <w:sz w:val="32"/>
          <w:szCs w:val="32"/>
          <w:lang w:eastAsia="zh-CN" w:bidi="ar"/>
        </w:rPr>
        <w:t>本办法实施前，已经商务部、省商务厅认定为“中华老字号”、“广东老字号”的，自动列入汕头老字号名录，按照本办法管理。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仿宋_GB2312" w:hAnsi="Calibri" w:eastAsia="仿宋_GB2312" w:cs="仿宋_GB2312"/>
          <w:i w:val="0"/>
          <w:caps w:val="0"/>
          <w:color w:val="262626"/>
          <w:spacing w:val="0"/>
          <w:kern w:val="0"/>
          <w:sz w:val="32"/>
          <w:szCs w:val="32"/>
          <w:highlight w:val="none"/>
          <w:u w:val="none"/>
          <w:lang w:val="en-US" w:eastAsia="zh-CN" w:bidi="ar"/>
        </w:rPr>
      </w:pPr>
      <w:r>
        <w:rPr>
          <w:rFonts w:hint="eastAsia" w:ascii="黑体" w:hAnsi="宋体" w:eastAsia="黑体" w:cs="黑体"/>
          <w:i w:val="0"/>
          <w:caps w:val="0"/>
          <w:color w:val="262626"/>
          <w:spacing w:val="0"/>
          <w:kern w:val="0"/>
          <w:sz w:val="32"/>
          <w:szCs w:val="32"/>
          <w:highlight w:val="none"/>
          <w:u w:val="none"/>
          <w:lang w:val="en-US" w:eastAsia="zh-CN" w:bidi="ar"/>
        </w:rPr>
        <w:t xml:space="preserve">第二十五条 </w:t>
      </w:r>
      <w:r>
        <w:rPr>
          <w:rFonts w:hint="eastAsia" w:ascii="仿宋_GB2312" w:hAnsi="Calibri" w:eastAsia="仿宋_GB2312" w:cs="仿宋_GB2312"/>
          <w:i w:val="0"/>
          <w:caps w:val="0"/>
          <w:color w:val="262626"/>
          <w:spacing w:val="0"/>
          <w:kern w:val="0"/>
          <w:sz w:val="32"/>
          <w:szCs w:val="32"/>
          <w:highlight w:val="none"/>
          <w:u w:val="none"/>
          <w:lang w:val="en-US" w:eastAsia="zh-CN" w:bidi="ar"/>
        </w:rPr>
        <w:t>本办法</w:t>
      </w:r>
      <w:r>
        <w:rPr>
          <w:rFonts w:hint="default" w:ascii="仿宋_GB2312" w:eastAsia="仿宋_GB2312" w:cs="仿宋_GB2312"/>
          <w:i w:val="0"/>
          <w:caps w:val="0"/>
          <w:color w:val="262626"/>
          <w:spacing w:val="0"/>
          <w:kern w:val="0"/>
          <w:sz w:val="32"/>
          <w:szCs w:val="32"/>
          <w:highlight w:val="none"/>
          <w:u w:val="none"/>
          <w:lang w:eastAsia="zh-CN" w:bidi="ar"/>
        </w:rPr>
        <w:t>实施前经汕头老字号协会公布的汕头老字号，需重新申报</w:t>
      </w:r>
      <w:r>
        <w:rPr>
          <w:rFonts w:hint="eastAsia" w:ascii="仿宋_GB2312" w:hAnsi="Calibri" w:eastAsia="仿宋_GB2312" w:cs="仿宋_GB2312"/>
          <w:i w:val="0"/>
          <w:caps w:val="0"/>
          <w:color w:val="262626"/>
          <w:spacing w:val="0"/>
          <w:kern w:val="0"/>
          <w:sz w:val="32"/>
          <w:szCs w:val="32"/>
          <w:highlight w:val="none"/>
          <w:u w:val="none"/>
          <w:lang w:val="en-US" w:eastAsia="zh-CN" w:bidi="ar"/>
        </w:rPr>
        <w:t>。</w:t>
      </w:r>
      <w:r>
        <w:rPr>
          <w:rFonts w:hint="eastAsia" w:ascii="仿宋_GB2312" w:eastAsia="仿宋_GB2312" w:cs="仿宋_GB2312"/>
          <w:i w:val="0"/>
          <w:caps w:val="0"/>
          <w:color w:val="262626"/>
          <w:spacing w:val="0"/>
          <w:kern w:val="0"/>
          <w:sz w:val="32"/>
          <w:szCs w:val="32"/>
          <w:highlight w:val="none"/>
          <w:u w:val="none"/>
          <w:lang w:val="en-US" w:eastAsia="zh-CN" w:bidi="ar"/>
        </w:rPr>
        <w:t xml:space="preserve"> </w:t>
      </w:r>
    </w:p>
    <w:bookmarkEnd w:id="0"/>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both"/>
        <w:rPr>
          <w:rFonts w:hint="default" w:ascii="仿宋_GB2312" w:hAnsi="Calibri" w:eastAsia="仿宋_GB2312" w:cs="仿宋_GB2312"/>
          <w:i w:val="0"/>
          <w:caps w:val="0"/>
          <w:color w:val="262626"/>
          <w:spacing w:val="0"/>
          <w:kern w:val="0"/>
          <w:sz w:val="32"/>
          <w:szCs w:val="32"/>
          <w:lang w:eastAsia="zh-CN" w:bidi="ar"/>
        </w:rPr>
      </w:pPr>
      <w:r>
        <w:rPr>
          <w:rFonts w:hint="eastAsia" w:ascii="黑体" w:hAnsi="宋体" w:eastAsia="黑体" w:cs="黑体"/>
          <w:i w:val="0"/>
          <w:caps w:val="0"/>
          <w:color w:val="262626"/>
          <w:spacing w:val="0"/>
          <w:kern w:val="0"/>
          <w:sz w:val="32"/>
          <w:szCs w:val="32"/>
          <w:lang w:val="en-US" w:eastAsia="zh-CN" w:bidi="ar"/>
        </w:rPr>
        <w:t xml:space="preserve">第二十六条 </w:t>
      </w:r>
      <w:r>
        <w:rPr>
          <w:rFonts w:hint="default" w:ascii="仿宋_GB2312" w:hAnsi="Calibri" w:eastAsia="仿宋_GB2312" w:cs="仿宋_GB2312"/>
          <w:i w:val="0"/>
          <w:caps w:val="0"/>
          <w:color w:val="262626"/>
          <w:spacing w:val="0"/>
          <w:kern w:val="0"/>
          <w:sz w:val="32"/>
          <w:szCs w:val="32"/>
          <w:lang w:eastAsia="zh-CN" w:bidi="ar"/>
        </w:rPr>
        <w:t>本办法由汕头市商务局负责解释。</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both"/>
        <w:rPr>
          <w:rFonts w:hint="default" w:ascii="仿宋_GB2312" w:hAnsi="Calibri" w:eastAsia="仿宋_GB2312" w:cs="仿宋_GB2312"/>
          <w:i w:val="0"/>
          <w:caps w:val="0"/>
          <w:color w:val="262626"/>
          <w:spacing w:val="0"/>
          <w:kern w:val="0"/>
          <w:sz w:val="32"/>
          <w:szCs w:val="32"/>
          <w:lang w:eastAsia="zh-CN" w:bidi="ar"/>
        </w:rPr>
      </w:pPr>
      <w:r>
        <w:rPr>
          <w:rFonts w:hint="eastAsia" w:ascii="黑体" w:hAnsi="宋体" w:eastAsia="黑体" w:cs="黑体"/>
          <w:i w:val="0"/>
          <w:caps w:val="0"/>
          <w:color w:val="262626"/>
          <w:spacing w:val="0"/>
          <w:kern w:val="0"/>
          <w:sz w:val="32"/>
          <w:szCs w:val="32"/>
          <w:lang w:val="en-US" w:eastAsia="zh-CN" w:bidi="ar"/>
        </w:rPr>
        <w:t xml:space="preserve">第二十七条 </w:t>
      </w:r>
      <w:r>
        <w:rPr>
          <w:rFonts w:hint="default" w:ascii="仿宋_GB2312" w:hAnsi="Calibri" w:eastAsia="仿宋_GB2312" w:cs="仿宋_GB2312"/>
          <w:i w:val="0"/>
          <w:caps w:val="0"/>
          <w:color w:val="262626"/>
          <w:spacing w:val="0"/>
          <w:kern w:val="0"/>
          <w:sz w:val="32"/>
          <w:szCs w:val="32"/>
          <w:lang w:eastAsia="zh-CN" w:bidi="ar"/>
        </w:rPr>
        <w:t>本办法</w:t>
      </w:r>
      <w:r>
        <w:rPr>
          <w:rFonts w:hint="default" w:ascii="Times New Roman" w:hAnsi="Times New Roman" w:eastAsia="仿宋_GB2312" w:cs="Times New Roman"/>
          <w:i w:val="0"/>
          <w:caps w:val="0"/>
          <w:color w:val="262626"/>
          <w:spacing w:val="0"/>
          <w:kern w:val="0"/>
          <w:sz w:val="32"/>
          <w:szCs w:val="32"/>
          <w:lang w:eastAsia="zh-CN" w:bidi="ar"/>
        </w:rPr>
        <w:t>有效期5年，自2025年*月*日起</w:t>
      </w:r>
      <w:r>
        <w:rPr>
          <w:rFonts w:hint="default" w:ascii="仿宋_GB2312" w:hAnsi="Calibri" w:eastAsia="仿宋_GB2312" w:cs="仿宋_GB2312"/>
          <w:i w:val="0"/>
          <w:caps w:val="0"/>
          <w:color w:val="262626"/>
          <w:spacing w:val="0"/>
          <w:kern w:val="0"/>
          <w:sz w:val="32"/>
          <w:szCs w:val="32"/>
          <w:lang w:eastAsia="zh-CN" w:bidi="ar"/>
        </w:rPr>
        <w:t>施行。</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both"/>
        <w:rPr>
          <w:rFonts w:hint="default" w:ascii="黑体" w:hAnsi="宋体" w:eastAsia="黑体" w:cs="黑体"/>
          <w:i w:val="0"/>
          <w:caps w:val="0"/>
          <w:color w:val="262626"/>
          <w:spacing w:val="0"/>
          <w:kern w:val="0"/>
          <w:sz w:val="32"/>
          <w:szCs w:val="32"/>
          <w:lang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firstLine="640" w:firstLineChars="200"/>
        <w:jc w:val="both"/>
        <w:rPr>
          <w:rFonts w:hint="eastAsia" w:ascii="仿宋_GB2312" w:hAnsi="Calibri" w:eastAsia="仿宋_GB2312" w:cs="仿宋_GB2312"/>
          <w:i w:val="0"/>
          <w:caps w:val="0"/>
          <w:color w:val="262626"/>
          <w:spacing w:val="0"/>
          <w:kern w:val="0"/>
          <w:sz w:val="32"/>
          <w:szCs w:val="32"/>
          <w:lang w:val="en-US" w:eastAsia="zh-CN" w:bidi="ar"/>
        </w:rPr>
      </w:pPr>
      <w:r>
        <w:rPr>
          <w:rFonts w:hint="eastAsia" w:ascii="仿宋_GB2312" w:hAnsi="Calibri" w:eastAsia="仿宋_GB2312" w:cs="仿宋_GB2312"/>
          <w:i w:val="0"/>
          <w:caps w:val="0"/>
          <w:color w:val="262626"/>
          <w:spacing w:val="0"/>
          <w:kern w:val="0"/>
          <w:sz w:val="32"/>
          <w:szCs w:val="32"/>
          <w:lang w:val="en-US" w:eastAsia="zh-CN" w:bidi="ar"/>
        </w:rPr>
        <w:t>附件1</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老字号标识和牌匾使用规定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both"/>
        <w:rPr>
          <w:rFonts w:hint="eastAsia" w:ascii="仿宋_GB2312" w:hAnsi="Calibri" w:eastAsia="仿宋_GB2312" w:cs="仿宋_GB2312"/>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both"/>
        <w:rPr>
          <w:rFonts w:hint="eastAsia" w:ascii="仿宋_GB2312" w:hAnsi="Calibri" w:eastAsia="仿宋_GB2312" w:cs="仿宋_GB2312"/>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both"/>
        <w:rPr>
          <w:rFonts w:hint="eastAsia" w:ascii="仿宋_GB2312" w:hAnsi="Calibri" w:eastAsia="仿宋_GB2312" w:cs="仿宋_GB2312"/>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both"/>
        <w:rPr>
          <w:rFonts w:hint="eastAsia" w:ascii="仿宋_GB2312" w:hAnsi="Calibri" w:eastAsia="仿宋_GB2312" w:cs="仿宋_GB2312"/>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both"/>
        <w:rPr>
          <w:rFonts w:hint="eastAsia" w:ascii="仿宋_GB2312" w:hAnsi="Calibri" w:eastAsia="仿宋_GB2312" w:cs="仿宋_GB2312"/>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both"/>
        <w:rPr>
          <w:rFonts w:hint="eastAsia" w:ascii="仿宋_GB2312" w:hAnsi="Calibri" w:eastAsia="仿宋_GB2312" w:cs="仿宋_GB2312"/>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both"/>
        <w:rPr>
          <w:rFonts w:hint="eastAsia" w:ascii="仿宋_GB2312" w:hAnsi="Calibri" w:eastAsia="仿宋_GB2312" w:cs="仿宋_GB2312"/>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both"/>
        <w:rPr>
          <w:rFonts w:hint="eastAsia" w:ascii="仿宋_GB2312" w:hAnsi="Calibri" w:eastAsia="仿宋_GB2312" w:cs="仿宋_GB2312"/>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both"/>
        <w:rPr>
          <w:rFonts w:hint="eastAsia" w:ascii="仿宋_GB2312" w:hAnsi="Calibri" w:eastAsia="仿宋_GB2312" w:cs="仿宋_GB2312"/>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both"/>
        <w:rPr>
          <w:rFonts w:hint="eastAsia" w:ascii="仿宋_GB2312" w:hAnsi="Calibri" w:eastAsia="仿宋_GB2312" w:cs="仿宋_GB2312"/>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both"/>
        <w:rPr>
          <w:rFonts w:hint="eastAsia" w:ascii="仿宋_GB2312" w:hAnsi="Calibri" w:eastAsia="仿宋_GB2312" w:cs="仿宋_GB2312"/>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right="0"/>
        <w:jc w:val="both"/>
        <w:rPr>
          <w:rFonts w:hint="default" w:ascii="仿宋_GB2312" w:hAnsi="Calibri" w:eastAsia="仿宋_GB2312" w:cs="仿宋_GB2312"/>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黑体" w:hAnsi="宋体" w:eastAsia="黑体" w:cs="黑体"/>
          <w:b w:val="0"/>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黑体" w:hAnsi="宋体" w:eastAsia="黑体" w:cs="黑体"/>
          <w:b w:val="0"/>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黑体" w:hAnsi="宋体" w:eastAsia="黑体" w:cs="黑体"/>
          <w:b w:val="0"/>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黑体" w:hAnsi="宋体" w:eastAsia="黑体" w:cs="黑体"/>
          <w:b w:val="0"/>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黑体" w:hAnsi="宋体" w:eastAsia="黑体" w:cs="黑体"/>
          <w:b w:val="0"/>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eastAsia" w:ascii="黑体" w:hAnsi="宋体" w:eastAsia="黑体" w:cs="黑体"/>
          <w:b w:val="0"/>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both"/>
        <w:rPr>
          <w:rFonts w:hint="default" w:ascii="Calibri" w:hAnsi="Calibri" w:cs="Calibri"/>
          <w:color w:val="262626"/>
          <w:sz w:val="21"/>
          <w:szCs w:val="21"/>
          <w:lang w:val="en-US"/>
        </w:rPr>
      </w:pPr>
      <w:r>
        <w:rPr>
          <w:rFonts w:hint="eastAsia" w:ascii="黑体" w:hAnsi="宋体" w:eastAsia="黑体" w:cs="黑体"/>
          <w:b w:val="0"/>
          <w:i w:val="0"/>
          <w:caps w:val="0"/>
          <w:color w:val="262626"/>
          <w:spacing w:val="0"/>
          <w:kern w:val="0"/>
          <w:sz w:val="32"/>
          <w:szCs w:val="32"/>
          <w:lang w:val="en-US" w:eastAsia="zh-CN" w:bidi="ar"/>
        </w:rPr>
        <w:t>附件1</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default" w:ascii="方正小标宋_GBK" w:hAnsi="方正小标宋_GBK" w:eastAsia="方正小标宋_GBK" w:cs="方正小标宋_GBK"/>
          <w:i w:val="0"/>
          <w:caps w:val="0"/>
          <w:color w:val="262626"/>
          <w:spacing w:val="0"/>
          <w:kern w:val="0"/>
          <w:sz w:val="32"/>
          <w:szCs w:val="32"/>
          <w:lang w:val="en-US" w:eastAsia="zh-CN" w:bidi="ar"/>
        </w:rPr>
      </w:pPr>
      <w:r>
        <w:rPr>
          <w:rFonts w:hint="default" w:ascii="方正小标宋_GBK" w:hAnsi="方正小标宋_GBK" w:eastAsia="方正小标宋_GBK" w:cs="方正小标宋_GBK"/>
          <w:i w:val="0"/>
          <w:caps w:val="0"/>
          <w:color w:val="262626"/>
          <w:spacing w:val="0"/>
          <w:kern w:val="0"/>
          <w:sz w:val="32"/>
          <w:szCs w:val="32"/>
          <w:lang w:eastAsia="zh-CN" w:bidi="ar"/>
        </w:rPr>
        <w:t>汕头</w:t>
      </w:r>
      <w:r>
        <w:rPr>
          <w:rFonts w:hint="default" w:ascii="方正小标宋_GBK" w:hAnsi="方正小标宋_GBK" w:eastAsia="方正小标宋_GBK" w:cs="方正小标宋_GBK"/>
          <w:i w:val="0"/>
          <w:caps w:val="0"/>
          <w:color w:val="262626"/>
          <w:spacing w:val="0"/>
          <w:kern w:val="0"/>
          <w:sz w:val="32"/>
          <w:szCs w:val="32"/>
          <w:lang w:val="en-US" w:eastAsia="zh-CN" w:bidi="ar"/>
        </w:rPr>
        <w:t>老字号标识和牌匾使用规定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jc w:val="center"/>
        <w:rPr>
          <w:rFonts w:hint="default" w:ascii="方正小标宋_GBK" w:hAnsi="方正小标宋_GBK" w:eastAsia="方正小标宋_GBK" w:cs="方正小标宋_GBK"/>
          <w:i w:val="0"/>
          <w:caps w:val="0"/>
          <w:color w:val="262626"/>
          <w:spacing w:val="0"/>
          <w:kern w:val="0"/>
          <w:sz w:val="32"/>
          <w:szCs w:val="32"/>
          <w:lang w:val="en-US" w:eastAsia="zh-CN" w:bidi="ar"/>
        </w:rPr>
      </w:pP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第一条</w:t>
      </w:r>
      <w:r>
        <w:rPr>
          <w:rFonts w:hint="eastAsia" w:ascii="仿宋_GB2312" w:hAnsi="Calibri" w:eastAsia="仿宋_GB2312" w:cs="仿宋_GB2312"/>
          <w:i w:val="0"/>
          <w:caps w:val="0"/>
          <w:color w:val="262626"/>
          <w:spacing w:val="0"/>
          <w:kern w:val="0"/>
          <w:sz w:val="32"/>
          <w:szCs w:val="32"/>
          <w:lang w:val="en-US" w:eastAsia="zh-CN" w:bidi="ar"/>
        </w:rPr>
        <w:t> </w:t>
      </w:r>
      <w:r>
        <w:rPr>
          <w:rFonts w:hint="eastAsia" w:ascii="仿宋_GB2312" w:eastAsia="仿宋_GB2312" w:cs="仿宋_GB2312"/>
          <w:i w:val="0"/>
          <w:caps w:val="0"/>
          <w:color w:val="262626"/>
          <w:spacing w:val="0"/>
          <w:kern w:val="0"/>
          <w:sz w:val="32"/>
          <w:szCs w:val="32"/>
          <w:lang w:val="en-US" w:eastAsia="zh-CN" w:bidi="ar"/>
        </w:rPr>
        <w:t xml:space="preserve"> </w:t>
      </w:r>
      <w:r>
        <w:rPr>
          <w:rFonts w:hint="eastAsia" w:ascii="仿宋_GB2312" w:hAnsi="Calibri" w:eastAsia="仿宋_GB2312" w:cs="仿宋_GB2312"/>
          <w:i w:val="0"/>
          <w:caps w:val="0"/>
          <w:color w:val="262626"/>
          <w:spacing w:val="0"/>
          <w:kern w:val="0"/>
          <w:sz w:val="32"/>
          <w:szCs w:val="32"/>
          <w:lang w:val="en-US" w:eastAsia="zh-CN" w:bidi="ar"/>
        </w:rPr>
        <w:t>为维护</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老字号信誉，加强对</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老字号标识和牌匾的管理，规范</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老字号标识和牌匾的使用，依据《</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w:t>
      </w:r>
      <w:r>
        <w:rPr>
          <w:rFonts w:hint="eastAsia" w:ascii="仿宋_GB2312" w:eastAsia="仿宋_GB2312" w:cs="仿宋_GB2312"/>
          <w:i w:val="0"/>
          <w:caps w:val="0"/>
          <w:color w:val="262626"/>
          <w:spacing w:val="0"/>
          <w:kern w:val="0"/>
          <w:sz w:val="32"/>
          <w:szCs w:val="32"/>
          <w:lang w:val="en-US" w:eastAsia="zh-CN" w:bidi="ar"/>
        </w:rPr>
        <w:t>认定</w:t>
      </w:r>
      <w:r>
        <w:rPr>
          <w:rFonts w:hint="eastAsia" w:ascii="仿宋_GB2312" w:hAnsi="Calibri" w:eastAsia="仿宋_GB2312" w:cs="仿宋_GB2312"/>
          <w:i w:val="0"/>
          <w:caps w:val="0"/>
          <w:color w:val="262626"/>
          <w:spacing w:val="0"/>
          <w:kern w:val="0"/>
          <w:sz w:val="32"/>
          <w:szCs w:val="32"/>
          <w:lang w:val="en-US" w:eastAsia="zh-CN" w:bidi="ar"/>
        </w:rPr>
        <w:t>管理办法》，制定本规定。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第二条</w:t>
      </w:r>
      <w:r>
        <w:rPr>
          <w:rFonts w:hint="eastAsia" w:ascii="仿宋_GB2312" w:hAnsi="Calibri" w:eastAsia="仿宋_GB2312" w:cs="仿宋_GB2312"/>
          <w:i w:val="0"/>
          <w:caps w:val="0"/>
          <w:color w:val="262626"/>
          <w:spacing w:val="0"/>
          <w:w w:val="95"/>
          <w:kern w:val="0"/>
          <w:sz w:val="32"/>
          <w:szCs w:val="32"/>
          <w:lang w:val="en-US" w:eastAsia="zh-CN" w:bidi="ar"/>
        </w:rPr>
        <w:t> </w:t>
      </w:r>
      <w:r>
        <w:rPr>
          <w:rFonts w:hint="default" w:ascii="仿宋_GB2312" w:eastAsia="仿宋_GB2312" w:cs="仿宋_GB2312"/>
          <w:i w:val="0"/>
          <w:caps w:val="0"/>
          <w:color w:val="262626"/>
          <w:spacing w:val="0"/>
          <w:w w:val="95"/>
          <w:kern w:val="0"/>
          <w:sz w:val="32"/>
          <w:szCs w:val="32"/>
          <w:lang w:eastAsia="zh-CN" w:bidi="ar"/>
        </w:rPr>
        <w:t xml:space="preserve">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老字号标识和牌匾的使用应当遵循本规定。</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第三条</w:t>
      </w:r>
      <w:r>
        <w:rPr>
          <w:rFonts w:hint="eastAsia" w:ascii="仿宋_GB2312" w:hAnsi="Calibri" w:eastAsia="仿宋_GB2312" w:cs="仿宋_GB2312"/>
          <w:i w:val="0"/>
          <w:caps w:val="0"/>
          <w:color w:val="262626"/>
          <w:spacing w:val="0"/>
          <w:kern w:val="0"/>
          <w:sz w:val="32"/>
          <w:szCs w:val="32"/>
          <w:lang w:val="en-US" w:eastAsia="zh-CN" w:bidi="ar"/>
        </w:rPr>
        <w:t> </w:t>
      </w:r>
      <w:r>
        <w:rPr>
          <w:rFonts w:hint="default" w:ascii="仿宋_GB2312" w:eastAsia="仿宋_GB2312" w:cs="仿宋_GB2312"/>
          <w:i w:val="0"/>
          <w:caps w:val="0"/>
          <w:color w:val="262626"/>
          <w:spacing w:val="0"/>
          <w:kern w:val="0"/>
          <w:sz w:val="32"/>
          <w:szCs w:val="32"/>
          <w:lang w:eastAsia="zh-CN" w:bidi="ar"/>
        </w:rPr>
        <w:t xml:space="preserve"> 市</w:t>
      </w:r>
      <w:r>
        <w:rPr>
          <w:rFonts w:hint="eastAsia" w:ascii="仿宋_GB2312" w:hAnsi="Calibri"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对</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老字号标识和牌匾的使用实行统一管理和监督。</w:t>
      </w:r>
      <w:r>
        <w:rPr>
          <w:rFonts w:hint="default" w:ascii="仿宋_GB2312" w:eastAsia="仿宋_GB2312" w:cs="仿宋_GB2312"/>
          <w:i w:val="0"/>
          <w:caps w:val="0"/>
          <w:color w:val="262626"/>
          <w:spacing w:val="0"/>
          <w:kern w:val="0"/>
          <w:sz w:val="32"/>
          <w:szCs w:val="32"/>
          <w:lang w:eastAsia="zh-CN" w:bidi="ar"/>
        </w:rPr>
        <w:t>各区（县）商务主管部门</w:t>
      </w:r>
      <w:r>
        <w:rPr>
          <w:rFonts w:hint="eastAsia" w:ascii="仿宋_GB2312" w:hAnsi="Calibri" w:eastAsia="仿宋_GB2312" w:cs="仿宋_GB2312"/>
          <w:i w:val="0"/>
          <w:caps w:val="0"/>
          <w:color w:val="262626"/>
          <w:spacing w:val="0"/>
          <w:kern w:val="0"/>
          <w:sz w:val="32"/>
          <w:szCs w:val="32"/>
          <w:lang w:val="en-US" w:eastAsia="zh-CN" w:bidi="ar"/>
        </w:rPr>
        <w:t>按照职责分工对所辖区域内</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老字号标识和牌匾的使用进行管理与监督。</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第四条</w:t>
      </w:r>
      <w:r>
        <w:rPr>
          <w:rFonts w:hint="default" w:ascii="仿宋_GB2312" w:eastAsia="仿宋_GB2312" w:cs="仿宋_GB2312"/>
          <w:i w:val="0"/>
          <w:caps w:val="0"/>
          <w:color w:val="262626"/>
          <w:spacing w:val="0"/>
          <w:kern w:val="0"/>
          <w:sz w:val="32"/>
          <w:szCs w:val="32"/>
          <w:lang w:eastAsia="zh-CN" w:bidi="ar"/>
        </w:rPr>
        <w:t xml:space="preserve"> 汕头</w:t>
      </w:r>
      <w:r>
        <w:rPr>
          <w:rFonts w:hint="eastAsia" w:ascii="仿宋_GB2312" w:hAnsi="Calibri" w:eastAsia="仿宋_GB2312" w:cs="仿宋_GB2312"/>
          <w:i w:val="0"/>
          <w:caps w:val="0"/>
          <w:color w:val="262626"/>
          <w:spacing w:val="0"/>
          <w:kern w:val="0"/>
          <w:sz w:val="32"/>
          <w:szCs w:val="32"/>
          <w:lang w:val="en-US" w:eastAsia="zh-CN" w:bidi="ar"/>
        </w:rPr>
        <w:t>老字号标识适用于</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hAnsi="Calibri"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认定的</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老字号及</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老字号企业。未被认定为</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老字号的企业或个人，不得使用</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老字号标识和文字。</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第五条</w:t>
      </w:r>
      <w:r>
        <w:rPr>
          <w:rFonts w:hint="default" w:ascii="黑体" w:hAnsi="宋体" w:eastAsia="黑体" w:cs="黑体"/>
          <w:i w:val="0"/>
          <w:caps w:val="0"/>
          <w:color w:val="262626"/>
          <w:spacing w:val="0"/>
          <w:kern w:val="0"/>
          <w:sz w:val="32"/>
          <w:szCs w:val="32"/>
          <w:lang w:eastAsia="zh-CN" w:bidi="ar"/>
        </w:rPr>
        <w:t xml:space="preserve">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老字号标识属</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hAnsi="Calibri"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所有，标识标准</w:t>
      </w:r>
      <w:r>
        <w:rPr>
          <w:rFonts w:hint="default" w:ascii="仿宋_GB2312" w:eastAsia="仿宋_GB2312" w:cs="仿宋_GB2312"/>
          <w:i w:val="0"/>
          <w:caps w:val="0"/>
          <w:color w:val="262626"/>
          <w:spacing w:val="0"/>
          <w:kern w:val="0"/>
          <w:sz w:val="32"/>
          <w:szCs w:val="32"/>
          <w:lang w:eastAsia="zh-CN" w:bidi="ar"/>
        </w:rPr>
        <w:t>式样另行公布</w:t>
      </w:r>
      <w:r>
        <w:rPr>
          <w:rFonts w:hint="eastAsia" w:ascii="仿宋_GB2312" w:hAnsi="Calibri" w:eastAsia="仿宋_GB2312" w:cs="仿宋_GB2312"/>
          <w:i w:val="0"/>
          <w:caps w:val="0"/>
          <w:color w:val="262626"/>
          <w:spacing w:val="0"/>
          <w:kern w:val="0"/>
          <w:sz w:val="32"/>
          <w:szCs w:val="32"/>
          <w:lang w:val="en-US" w:eastAsia="zh-CN" w:bidi="ar"/>
        </w:rPr>
        <w:t>。</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第六条</w:t>
      </w:r>
      <w:r>
        <w:rPr>
          <w:rFonts w:hint="default" w:ascii="黑体" w:hAnsi="宋体" w:eastAsia="黑体" w:cs="黑体"/>
          <w:i w:val="0"/>
          <w:caps w:val="0"/>
          <w:color w:val="262626"/>
          <w:spacing w:val="0"/>
          <w:kern w:val="0"/>
          <w:sz w:val="32"/>
          <w:szCs w:val="32"/>
          <w:lang w:eastAsia="zh-CN" w:bidi="ar"/>
        </w:rPr>
        <w:t xml:space="preserve">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老字号企业可以在相应产品或服务的包装、装潢、各类资料、广告宣传及互联网等媒介中使用统一规定的</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第七条</w:t>
      </w:r>
      <w:r>
        <w:rPr>
          <w:rFonts w:hint="eastAsia" w:ascii="仿宋_GB2312" w:hAnsi="Calibri" w:eastAsia="仿宋_GB2312" w:cs="仿宋_GB2312"/>
          <w:i w:val="0"/>
          <w:caps w:val="0"/>
          <w:color w:val="262626"/>
          <w:spacing w:val="0"/>
          <w:kern w:val="0"/>
          <w:sz w:val="32"/>
          <w:szCs w:val="32"/>
          <w:lang w:val="en-US" w:eastAsia="zh-CN" w:bidi="ar"/>
        </w:rPr>
        <w:t> </w:t>
      </w:r>
      <w:r>
        <w:rPr>
          <w:rFonts w:hint="default" w:ascii="仿宋_GB2312" w:eastAsia="仿宋_GB2312" w:cs="仿宋_GB2312"/>
          <w:i w:val="0"/>
          <w:caps w:val="0"/>
          <w:color w:val="262626"/>
          <w:spacing w:val="0"/>
          <w:kern w:val="0"/>
          <w:sz w:val="32"/>
          <w:szCs w:val="32"/>
          <w:lang w:eastAsia="zh-CN" w:bidi="ar"/>
        </w:rPr>
        <w:t xml:space="preserve"> 汕头</w:t>
      </w:r>
      <w:r>
        <w:rPr>
          <w:rFonts w:hint="eastAsia" w:ascii="仿宋_GB2312" w:hAnsi="Calibri" w:eastAsia="仿宋_GB2312" w:cs="仿宋_GB2312"/>
          <w:i w:val="0"/>
          <w:caps w:val="0"/>
          <w:color w:val="262626"/>
          <w:spacing w:val="0"/>
          <w:kern w:val="0"/>
          <w:sz w:val="32"/>
          <w:szCs w:val="32"/>
          <w:lang w:val="en-US" w:eastAsia="zh-CN" w:bidi="ar"/>
        </w:rPr>
        <w:t>老字号标识只能用于与</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相一致的产品或服务上，以其老字号注册商标核定使用的商品或服务为限，并应明显标注获得认定的企业名称，不得扩大使用范围。同时，应符合《中华人民共和国商标法》《中华人民共和国广告法》等相关法律法规要求。</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 xml:space="preserve">第八条 </w:t>
      </w:r>
      <w:r>
        <w:rPr>
          <w:rFonts w:hint="eastAsia" w:ascii="仿宋_GB2312" w:hAnsi="Calibri" w:eastAsia="仿宋_GB2312" w:cs="仿宋_GB2312"/>
          <w:i w:val="0"/>
          <w:caps w:val="0"/>
          <w:color w:val="262626"/>
          <w:spacing w:val="0"/>
          <w:kern w:val="0"/>
          <w:sz w:val="32"/>
          <w:szCs w:val="32"/>
          <w:lang w:val="en-US" w:eastAsia="zh-CN" w:bidi="ar"/>
        </w:rPr>
        <w:t>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老字号标识在使用时，必须根据规定式样使用，可按比例放大或缩小，但不得更改标识的比例关系和色值。</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第九条</w:t>
      </w:r>
      <w:r>
        <w:rPr>
          <w:rFonts w:hint="eastAsia" w:ascii="仿宋_GB2312" w:hAnsi="Calibri" w:eastAsia="仿宋_GB2312" w:cs="仿宋_GB2312"/>
          <w:i w:val="0"/>
          <w:caps w:val="0"/>
          <w:color w:val="262626"/>
          <w:spacing w:val="0"/>
          <w:kern w:val="0"/>
          <w:sz w:val="32"/>
          <w:szCs w:val="32"/>
          <w:lang w:val="en-US" w:eastAsia="zh-CN" w:bidi="ar"/>
        </w:rPr>
        <w:t> </w:t>
      </w:r>
      <w:r>
        <w:rPr>
          <w:rFonts w:hint="eastAsia" w:ascii="仿宋_GB2312" w:eastAsia="仿宋_GB2312" w:cs="仿宋_GB2312"/>
          <w:i w:val="0"/>
          <w:caps w:val="0"/>
          <w:color w:val="262626"/>
          <w:spacing w:val="0"/>
          <w:kern w:val="0"/>
          <w:sz w:val="32"/>
          <w:szCs w:val="32"/>
          <w:lang w:val="en-US" w:eastAsia="zh-CN" w:bidi="ar"/>
        </w:rPr>
        <w:t xml:space="preserve">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老字号标识在印刷时，附着媒介的底色不得影响标识的标准色值，不得透叠其他色彩和图案。</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第十条</w:t>
      </w:r>
      <w:r>
        <w:rPr>
          <w:rFonts w:hint="eastAsia" w:ascii="仿宋_GB2312" w:eastAsia="仿宋_GB2312" w:cs="仿宋_GB2312"/>
          <w:i w:val="0"/>
          <w:caps w:val="0"/>
          <w:color w:val="262626"/>
          <w:spacing w:val="0"/>
          <w:kern w:val="0"/>
          <w:sz w:val="32"/>
          <w:szCs w:val="32"/>
          <w:lang w:val="en-US" w:eastAsia="zh-CN" w:bidi="ar"/>
        </w:rPr>
        <w:t xml:space="preserve"> </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hAnsi="Calibri"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统一制作和颁发</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老字号牌匾，未经许可，任何组织或个人不得自行制作、伪造、变造、销售或者冒用。</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第十一条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老字号牌匾不得复制。</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eastAsia" w:ascii="仿宋_GB2312" w:hAnsi="Calibri" w:eastAsia="仿宋_GB2312" w:cs="仿宋_GB2312"/>
          <w:i w:val="0"/>
          <w:caps w:val="0"/>
          <w:color w:val="262626"/>
          <w:spacing w:val="0"/>
          <w:kern w:val="0"/>
          <w:sz w:val="32"/>
          <w:szCs w:val="32"/>
          <w:lang w:val="en-US" w:eastAsia="zh-CN" w:bidi="ar"/>
        </w:rPr>
      </w:pPr>
      <w:r>
        <w:rPr>
          <w:rFonts w:hint="eastAsia" w:ascii="黑体" w:hAnsi="宋体" w:eastAsia="黑体" w:cs="黑体"/>
          <w:i w:val="0"/>
          <w:caps w:val="0"/>
          <w:color w:val="262626"/>
          <w:spacing w:val="0"/>
          <w:kern w:val="0"/>
          <w:sz w:val="32"/>
          <w:szCs w:val="32"/>
          <w:lang w:val="en-US" w:eastAsia="zh-CN" w:bidi="ar"/>
        </w:rPr>
        <w:t>第十二条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老字号牌匾应悬挂或放置于</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老字号企业主要办公或经营场所，牌匾需保持牢固安全、整洁、美观，任何组织或个人不得随意侵占、污损、破坏牌匾。涉及不可移动文物的，悬挂、放置牌匾不得破坏文物。</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eastAsia" w:ascii="仿宋_GB2312" w:eastAsia="仿宋_GB2312" w:cs="仿宋_GB2312"/>
          <w:i w:val="0"/>
          <w:caps w:val="0"/>
          <w:color w:val="262626"/>
          <w:spacing w:val="0"/>
          <w:kern w:val="0"/>
          <w:sz w:val="32"/>
          <w:szCs w:val="32"/>
          <w:lang w:val="en-US" w:eastAsia="zh-CN" w:bidi="ar"/>
        </w:rPr>
      </w:pPr>
      <w:r>
        <w:rPr>
          <w:rFonts w:hint="eastAsia" w:ascii="黑体" w:hAnsi="宋体" w:eastAsia="黑体" w:cs="黑体"/>
          <w:i w:val="0"/>
          <w:caps w:val="0"/>
          <w:color w:val="262626"/>
          <w:spacing w:val="0"/>
          <w:kern w:val="0"/>
          <w:sz w:val="32"/>
          <w:szCs w:val="32"/>
          <w:lang w:val="en-US" w:eastAsia="zh-CN" w:bidi="ar"/>
        </w:rPr>
        <w:t>第十</w:t>
      </w:r>
      <w:r>
        <w:rPr>
          <w:rFonts w:hint="default" w:ascii="黑体" w:hAnsi="宋体" w:eastAsia="黑体" w:cs="黑体"/>
          <w:i w:val="0"/>
          <w:caps w:val="0"/>
          <w:color w:val="262626"/>
          <w:spacing w:val="0"/>
          <w:kern w:val="0"/>
          <w:sz w:val="32"/>
          <w:szCs w:val="32"/>
          <w:lang w:eastAsia="zh-CN" w:bidi="ar"/>
        </w:rPr>
        <w:t>三</w:t>
      </w:r>
      <w:r>
        <w:rPr>
          <w:rFonts w:hint="eastAsia" w:ascii="黑体" w:hAnsi="宋体" w:eastAsia="黑体" w:cs="黑体"/>
          <w:i w:val="0"/>
          <w:caps w:val="0"/>
          <w:color w:val="262626"/>
          <w:spacing w:val="0"/>
          <w:kern w:val="0"/>
          <w:sz w:val="32"/>
          <w:szCs w:val="32"/>
          <w:lang w:val="en-US" w:eastAsia="zh-CN" w:bidi="ar"/>
        </w:rPr>
        <w:t>条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eastAsia="仿宋_GB2312" w:cs="仿宋_GB2312"/>
          <w:i w:val="0"/>
          <w:caps w:val="0"/>
          <w:color w:val="262626"/>
          <w:spacing w:val="0"/>
          <w:kern w:val="0"/>
          <w:sz w:val="32"/>
          <w:szCs w:val="32"/>
          <w:lang w:val="en-US" w:eastAsia="zh-CN" w:bidi="ar"/>
        </w:rPr>
        <w:t>老字号企业被暂停</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eastAsia="仿宋_GB2312" w:cs="仿宋_GB2312"/>
          <w:i w:val="0"/>
          <w:caps w:val="0"/>
          <w:color w:val="262626"/>
          <w:spacing w:val="0"/>
          <w:kern w:val="0"/>
          <w:sz w:val="32"/>
          <w:szCs w:val="32"/>
          <w:lang w:val="en-US" w:eastAsia="zh-CN" w:bidi="ar"/>
        </w:rPr>
        <w:t>老字号标识、牌匾使用权期间，应撤回其含有</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eastAsia="仿宋_GB2312" w:cs="仿宋_GB2312"/>
          <w:i w:val="0"/>
          <w:caps w:val="0"/>
          <w:color w:val="262626"/>
          <w:spacing w:val="0"/>
          <w:kern w:val="0"/>
          <w:sz w:val="32"/>
          <w:szCs w:val="32"/>
          <w:lang w:val="en-US" w:eastAsia="zh-CN" w:bidi="ar"/>
        </w:rPr>
        <w:t>老字号标识的相关产品、服务，移除并妥善保存</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eastAsia="仿宋_GB2312" w:cs="仿宋_GB2312"/>
          <w:i w:val="0"/>
          <w:caps w:val="0"/>
          <w:color w:val="262626"/>
          <w:spacing w:val="0"/>
          <w:kern w:val="0"/>
          <w:sz w:val="32"/>
          <w:szCs w:val="32"/>
          <w:lang w:val="en-US" w:eastAsia="zh-CN" w:bidi="ar"/>
        </w:rPr>
        <w:t>老字号牌匾，且不得以</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eastAsia="仿宋_GB2312" w:cs="仿宋_GB2312"/>
          <w:i w:val="0"/>
          <w:caps w:val="0"/>
          <w:color w:val="262626"/>
          <w:spacing w:val="0"/>
          <w:kern w:val="0"/>
          <w:sz w:val="32"/>
          <w:szCs w:val="32"/>
          <w:lang w:val="en-US" w:eastAsia="zh-CN" w:bidi="ar"/>
        </w:rPr>
        <w:t>老字号名义开展宣传。</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第十</w:t>
      </w:r>
      <w:r>
        <w:rPr>
          <w:rFonts w:hint="default" w:ascii="黑体" w:hAnsi="宋体" w:eastAsia="黑体" w:cs="黑体"/>
          <w:i w:val="0"/>
          <w:caps w:val="0"/>
          <w:color w:val="262626"/>
          <w:spacing w:val="0"/>
          <w:kern w:val="0"/>
          <w:sz w:val="32"/>
          <w:szCs w:val="32"/>
          <w:lang w:eastAsia="zh-CN" w:bidi="ar"/>
        </w:rPr>
        <w:t>四</w:t>
      </w:r>
      <w:r>
        <w:rPr>
          <w:rFonts w:hint="eastAsia" w:ascii="黑体" w:hAnsi="宋体" w:eastAsia="黑体" w:cs="黑体"/>
          <w:i w:val="0"/>
          <w:caps w:val="0"/>
          <w:color w:val="262626"/>
          <w:spacing w:val="0"/>
          <w:kern w:val="0"/>
          <w:sz w:val="32"/>
          <w:szCs w:val="32"/>
          <w:lang w:val="en-US" w:eastAsia="zh-CN" w:bidi="ar"/>
        </w:rPr>
        <w:t xml:space="preserve">条 </w:t>
      </w:r>
      <w:r>
        <w:rPr>
          <w:rFonts w:hint="eastAsia" w:ascii="仿宋_GB2312" w:hAnsi="Calibri" w:eastAsia="仿宋_GB2312" w:cs="仿宋_GB2312"/>
          <w:i w:val="0"/>
          <w:caps w:val="0"/>
          <w:color w:val="262626"/>
          <w:spacing w:val="0"/>
          <w:kern w:val="0"/>
          <w:sz w:val="32"/>
          <w:szCs w:val="32"/>
          <w:lang w:val="en-US" w:eastAsia="zh-CN" w:bidi="ar"/>
        </w:rPr>
        <w:t> 被移出</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老字号名录并收回</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老字号标识使用权及牌匾的企业，自</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hAnsi="Calibri"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作出决定之日起，停止使用</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老字号标识，并负责清理自身使用的有关</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老字号牌匾由所</w:t>
      </w:r>
      <w:r>
        <w:rPr>
          <w:rFonts w:hint="eastAsia" w:ascii="仿宋_GB2312" w:eastAsia="仿宋_GB2312" w:cs="仿宋_GB2312"/>
          <w:i w:val="0"/>
          <w:caps w:val="0"/>
          <w:color w:val="262626"/>
          <w:spacing w:val="0"/>
          <w:kern w:val="0"/>
          <w:sz w:val="32"/>
          <w:szCs w:val="32"/>
          <w:lang w:val="en-US" w:eastAsia="zh-CN" w:bidi="ar"/>
        </w:rPr>
        <w:t>属区</w:t>
      </w:r>
      <w:r>
        <w:rPr>
          <w:rFonts w:hint="default" w:ascii="仿宋_GB2312" w:eastAsia="仿宋_GB2312" w:cs="仿宋_GB2312"/>
          <w:i w:val="0"/>
          <w:caps w:val="0"/>
          <w:color w:val="262626"/>
          <w:spacing w:val="0"/>
          <w:kern w:val="0"/>
          <w:sz w:val="32"/>
          <w:szCs w:val="32"/>
          <w:lang w:eastAsia="zh-CN" w:bidi="ar"/>
        </w:rPr>
        <w:t>（县）商务主管部门</w:t>
      </w:r>
      <w:r>
        <w:rPr>
          <w:rFonts w:hint="eastAsia" w:ascii="仿宋_GB2312" w:hAnsi="Calibri" w:eastAsia="仿宋_GB2312" w:cs="仿宋_GB2312"/>
          <w:i w:val="0"/>
          <w:caps w:val="0"/>
          <w:color w:val="262626"/>
          <w:spacing w:val="0"/>
          <w:kern w:val="0"/>
          <w:sz w:val="32"/>
          <w:szCs w:val="32"/>
          <w:lang w:val="en-US" w:eastAsia="zh-CN" w:bidi="ar"/>
        </w:rPr>
        <w:t>负责收回，交回</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hAnsi="Calibri"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统一注销和销毁。</w:t>
      </w:r>
    </w:p>
    <w:p>
      <w:pPr>
        <w:keepNext w:val="0"/>
        <w:keepLines w:val="0"/>
        <w:widowControl/>
        <w:suppressLineNumbers w:val="0"/>
        <w:pBdr>
          <w:top w:val="none" w:color="auto" w:sz="0" w:space="0"/>
          <w:left w:val="none" w:color="auto" w:sz="0" w:space="0"/>
          <w:bottom w:val="none" w:color="auto" w:sz="0" w:space="0"/>
          <w:right w:val="none" w:color="auto" w:sz="0" w:space="0"/>
        </w:pBdr>
        <w:spacing w:before="0" w:beforeAutospacing="0" w:after="0" w:afterAutospacing="0" w:line="420" w:lineRule="atLeast"/>
        <w:ind w:left="0" w:right="0" w:firstLine="640"/>
        <w:jc w:val="both"/>
        <w:rPr>
          <w:rFonts w:hint="default" w:ascii="Calibri" w:hAnsi="Calibri" w:cs="Calibri"/>
          <w:color w:val="262626"/>
          <w:sz w:val="21"/>
          <w:szCs w:val="21"/>
        </w:rPr>
      </w:pPr>
      <w:r>
        <w:rPr>
          <w:rFonts w:hint="eastAsia" w:ascii="黑体" w:hAnsi="宋体" w:eastAsia="黑体" w:cs="黑体"/>
          <w:i w:val="0"/>
          <w:caps w:val="0"/>
          <w:color w:val="262626"/>
          <w:spacing w:val="0"/>
          <w:kern w:val="0"/>
          <w:sz w:val="32"/>
          <w:szCs w:val="32"/>
          <w:lang w:val="en-US" w:eastAsia="zh-CN" w:bidi="ar"/>
        </w:rPr>
        <w:t>第十</w:t>
      </w:r>
      <w:r>
        <w:rPr>
          <w:rFonts w:hint="default" w:ascii="黑体" w:hAnsi="宋体" w:eastAsia="黑体" w:cs="黑体"/>
          <w:i w:val="0"/>
          <w:caps w:val="0"/>
          <w:color w:val="262626"/>
          <w:spacing w:val="0"/>
          <w:kern w:val="0"/>
          <w:sz w:val="32"/>
          <w:szCs w:val="32"/>
          <w:lang w:eastAsia="zh-CN" w:bidi="ar"/>
        </w:rPr>
        <w:t>五</w:t>
      </w:r>
      <w:r>
        <w:rPr>
          <w:rFonts w:hint="eastAsia" w:ascii="黑体" w:hAnsi="宋体" w:eastAsia="黑体" w:cs="黑体"/>
          <w:i w:val="0"/>
          <w:caps w:val="0"/>
          <w:color w:val="262626"/>
          <w:spacing w:val="0"/>
          <w:kern w:val="0"/>
          <w:sz w:val="32"/>
          <w:szCs w:val="32"/>
          <w:lang w:val="en-US" w:eastAsia="zh-CN" w:bidi="ar"/>
        </w:rPr>
        <w:t>条</w:t>
      </w:r>
      <w:r>
        <w:rPr>
          <w:rFonts w:hint="default" w:ascii="黑体" w:hAnsi="宋体" w:eastAsia="黑体" w:cs="黑体"/>
          <w:i w:val="0"/>
          <w:caps w:val="0"/>
          <w:color w:val="262626"/>
          <w:spacing w:val="0"/>
          <w:kern w:val="0"/>
          <w:sz w:val="32"/>
          <w:szCs w:val="32"/>
          <w:lang w:eastAsia="zh-CN" w:bidi="ar"/>
        </w:rPr>
        <w:t xml:space="preserve"> </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老字号标识和牌匾</w:t>
      </w:r>
      <w:r>
        <w:rPr>
          <w:rFonts w:hint="eastAsia" w:ascii="仿宋_GB2312" w:eastAsia="仿宋_GB2312" w:cs="仿宋_GB2312"/>
          <w:i w:val="0"/>
          <w:caps w:val="0"/>
          <w:color w:val="262626"/>
          <w:spacing w:val="0"/>
          <w:kern w:val="0"/>
          <w:sz w:val="32"/>
          <w:szCs w:val="32"/>
          <w:lang w:val="en-US" w:eastAsia="zh-CN" w:bidi="ar"/>
        </w:rPr>
        <w:t>不得擅自转让。</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老字号企业的企业名称和注册商标人名义发生变更后，</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老字号标识和牌匾的使用权随之变更，但须按照《</w:t>
      </w:r>
      <w:r>
        <w:rPr>
          <w:rFonts w:hint="default" w:ascii="仿宋_GB2312" w:eastAsia="仿宋_GB2312" w:cs="仿宋_GB2312"/>
          <w:i w:val="0"/>
          <w:caps w:val="0"/>
          <w:color w:val="262626"/>
          <w:spacing w:val="0"/>
          <w:kern w:val="0"/>
          <w:sz w:val="32"/>
          <w:szCs w:val="32"/>
          <w:lang w:eastAsia="zh-CN" w:bidi="ar"/>
        </w:rPr>
        <w:t>汕头</w:t>
      </w:r>
      <w:r>
        <w:rPr>
          <w:rFonts w:hint="eastAsia" w:ascii="仿宋_GB2312" w:hAnsi="Calibri" w:eastAsia="仿宋_GB2312" w:cs="仿宋_GB2312"/>
          <w:i w:val="0"/>
          <w:caps w:val="0"/>
          <w:color w:val="262626"/>
          <w:spacing w:val="0"/>
          <w:kern w:val="0"/>
          <w:sz w:val="32"/>
          <w:szCs w:val="32"/>
          <w:lang w:val="en-US" w:eastAsia="zh-CN" w:bidi="ar"/>
        </w:rPr>
        <w:t>老字号</w:t>
      </w:r>
      <w:r>
        <w:rPr>
          <w:rFonts w:hint="eastAsia" w:ascii="仿宋_GB2312" w:eastAsia="仿宋_GB2312" w:cs="仿宋_GB2312"/>
          <w:i w:val="0"/>
          <w:caps w:val="0"/>
          <w:color w:val="262626"/>
          <w:spacing w:val="0"/>
          <w:kern w:val="0"/>
          <w:sz w:val="32"/>
          <w:szCs w:val="32"/>
          <w:lang w:val="en-US" w:eastAsia="zh-CN" w:bidi="ar"/>
        </w:rPr>
        <w:t>认定</w:t>
      </w:r>
      <w:r>
        <w:rPr>
          <w:rFonts w:hint="eastAsia" w:ascii="仿宋_GB2312" w:hAnsi="Calibri" w:eastAsia="仿宋_GB2312" w:cs="仿宋_GB2312"/>
          <w:i w:val="0"/>
          <w:caps w:val="0"/>
          <w:color w:val="262626"/>
          <w:spacing w:val="0"/>
          <w:kern w:val="0"/>
          <w:sz w:val="32"/>
          <w:szCs w:val="32"/>
          <w:lang w:val="en-US" w:eastAsia="zh-CN" w:bidi="ar"/>
        </w:rPr>
        <w:t>管理办法》规定报</w:t>
      </w:r>
      <w:r>
        <w:rPr>
          <w:rFonts w:hint="default" w:ascii="仿宋_GB2312" w:eastAsia="仿宋_GB2312" w:cs="仿宋_GB2312"/>
          <w:i w:val="0"/>
          <w:caps w:val="0"/>
          <w:color w:val="262626"/>
          <w:spacing w:val="0"/>
          <w:kern w:val="0"/>
          <w:sz w:val="32"/>
          <w:szCs w:val="32"/>
          <w:lang w:eastAsia="zh-CN" w:bidi="ar"/>
        </w:rPr>
        <w:t>市</w:t>
      </w:r>
      <w:r>
        <w:rPr>
          <w:rFonts w:hint="eastAsia" w:ascii="仿宋_GB2312" w:hAnsi="Calibri" w:eastAsia="仿宋_GB2312" w:cs="仿宋_GB2312"/>
          <w:i w:val="0"/>
          <w:caps w:val="0"/>
          <w:color w:val="262626"/>
          <w:spacing w:val="0"/>
          <w:kern w:val="0"/>
          <w:sz w:val="32"/>
          <w:szCs w:val="32"/>
          <w:lang w:val="en-US" w:eastAsia="zh-CN" w:bidi="ar"/>
        </w:rPr>
        <w:t>商务</w:t>
      </w:r>
      <w:r>
        <w:rPr>
          <w:rFonts w:hint="default" w:ascii="仿宋_GB2312" w:eastAsia="仿宋_GB2312" w:cs="仿宋_GB2312"/>
          <w:i w:val="0"/>
          <w:caps w:val="0"/>
          <w:color w:val="262626"/>
          <w:spacing w:val="0"/>
          <w:kern w:val="0"/>
          <w:sz w:val="32"/>
          <w:szCs w:val="32"/>
          <w:lang w:eastAsia="zh-CN" w:bidi="ar"/>
        </w:rPr>
        <w:t>局</w:t>
      </w:r>
      <w:r>
        <w:rPr>
          <w:rFonts w:hint="eastAsia" w:ascii="仿宋_GB2312" w:hAnsi="Calibri" w:eastAsia="仿宋_GB2312" w:cs="仿宋_GB2312"/>
          <w:i w:val="0"/>
          <w:caps w:val="0"/>
          <w:color w:val="262626"/>
          <w:spacing w:val="0"/>
          <w:kern w:val="0"/>
          <w:sz w:val="32"/>
          <w:szCs w:val="32"/>
          <w:lang w:val="en-US" w:eastAsia="zh-CN" w:bidi="ar"/>
        </w:rPr>
        <w:t>备案。</w:t>
      </w:r>
    </w:p>
    <w:p/>
    <w:sectPr>
      <w:footerReference r:id="rId3"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方正大标宋简体">
    <w:panose1 w:val="02010601030101010101"/>
    <w:charset w:val="86"/>
    <w:family w:val="auto"/>
    <w:pitch w:val="default"/>
    <w:sig w:usb0="00000001" w:usb1="080E0000" w:usb2="00000000" w:usb3="00000000" w:csb0="00040000" w:csb1="00000000"/>
  </w:font>
  <w:font w:name="仿宋_GB2312">
    <w:panose1 w:val="02010609030101010101"/>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仿宋">
    <w:panose1 w:val="02010609060101010101"/>
    <w:charset w:val="86"/>
    <w:family w:val="auto"/>
    <w:pitch w:val="default"/>
    <w:sig w:usb0="800002BF" w:usb1="38CF7CFA" w:usb2="00000016" w:usb3="00000000" w:csb0="00040001" w:csb1="00000000"/>
  </w:font>
  <w:font w:name="方正小标宋_GBK">
    <w:panose1 w:val="02000000000000000000"/>
    <w:charset w:val="86"/>
    <w:family w:val="auto"/>
    <w:pitch w:val="default"/>
    <w:sig w:usb0="00000001" w:usb1="08000000" w:usb2="00000000" w:usb3="00000000" w:csb0="00040000" w:csb1="00000000"/>
  </w:font>
  <w:font w:name="华文细黑">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3"/>
      <w:rPr>
        <w:rStyle w:val="6"/>
      </w:rPr>
    </w:pPr>
  </w:p>
  <w:p>
    <w:pPr>
      <w:pStyle w:val="3"/>
      <w:ind w:right="360" w:firstLine="1120" w:firstLineChars="400"/>
      <w:rPr>
        <w:sz w:val="28"/>
      </w:rPr>
    </w:pPr>
    <w:r>
      <w:rPr>
        <w:rFonts w:eastAsia="华文细黑"/>
        <w:sz w:val="28"/>
      </w:rPr>
      <w:t xml:space="preserve">                                       </w:t>
    </w:r>
    <w:r>
      <w:rPr>
        <w:rFonts w:hint="eastAsia" w:eastAsia="华文细黑"/>
        <w:sz w:val="28"/>
      </w:rPr>
      <w:t xml:space="preserve"> </w:t>
    </w:r>
    <w:r>
      <w:rPr>
        <w:rFonts w:eastAsia="华文细黑"/>
        <w:sz w:val="28"/>
      </w:rPr>
      <w:t xml:space="preserve">     </w:t>
    </w:r>
  </w:p>
  <w:p>
    <w:pPr>
      <w:pStyle w:val="3"/>
    </w:pP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777EB732"/>
    <w:rsid w:val="34B46FD2"/>
    <w:rsid w:val="3DA17E56"/>
    <w:rsid w:val="777EB732"/>
    <w:rsid w:val="7BF7EB62"/>
    <w:rsid w:val="BDAF41FC"/>
    <w:rsid w:val="D3FDDCEF"/>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annotation text"/>
    <w:basedOn w:val="1"/>
    <w:qFormat/>
    <w:uiPriority w:val="0"/>
    <w:pPr>
      <w:jc w:val="left"/>
    </w:pPr>
  </w:style>
  <w:style w:type="paragraph" w:styleId="3">
    <w:name w:val="footer"/>
    <w:basedOn w:val="1"/>
    <w:qFormat/>
    <w:uiPriority w:val="0"/>
    <w:pPr>
      <w:tabs>
        <w:tab w:val="center" w:pos="4153"/>
        <w:tab w:val="right" w:pos="8306"/>
      </w:tabs>
      <w:snapToGrid w:val="0"/>
      <w:jc w:val="left"/>
    </w:pPr>
    <w:rPr>
      <w:sz w:val="18"/>
    </w:rPr>
  </w:style>
  <w:style w:type="character" w:styleId="6">
    <w:name w:val="page number"/>
    <w:basedOn w:val="5"/>
    <w:qFormat/>
    <w:uiPriority w:val="0"/>
  </w:style>
  <w:style w:type="paragraph" w:customStyle="1" w:styleId="7">
    <w:name w:val="BodyTextIndent2"/>
    <w:basedOn w:val="1"/>
    <w:qFormat/>
    <w:uiPriority w:val="0"/>
    <w:pPr>
      <w:spacing w:after="120" w:line="480" w:lineRule="auto"/>
      <w:ind w:left="420" w:leftChars="200"/>
      <w:jc w:val="both"/>
      <w:textAlignment w:val="baseline"/>
    </w:p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12</Pages>
  <Words>4410</Words>
  <Characters>4446</Characters>
  <Lines>0</Lines>
  <Paragraphs>0</Paragraphs>
  <TotalTime>22</TotalTime>
  <ScaleCrop>false</ScaleCrop>
  <LinksUpToDate>false</LinksUpToDate>
  <CharactersWithSpaces>4506</CharactersWithSpaces>
  <Application>WPS Office_12.8.2.1113_F1E327BC-269C-435d-A152-05C5408002CA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2025-03-25T18:31:00Z</dcterms:created>
  <dc:creator>user</dc:creator>
  <cp:lastModifiedBy>user</cp:lastModifiedBy>
  <dcterms:modified xsi:type="dcterms:W3CDTF">2026-05-26T15:52:12Z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2052-12.8.2.1113</vt:lpwstr>
  </property>
  <property fmtid="{D5CDD505-2E9C-101B-9397-08002B2CF9AE}" pid="3" name="KSOTemplateDocerSaveRecord">
    <vt:lpwstr>eyJoZGlkIjoiMzdmMjM0NzY3NWMzZjQ0ODY2YTkwZWVjMTE1ODBiOTciLCJ1c2VySWQiOiI0MjU0NjEyMTgifQ==</vt:lpwstr>
  </property>
  <property fmtid="{D5CDD505-2E9C-101B-9397-08002B2CF9AE}" pid="4" name="ICV">
    <vt:lpwstr>F8DA0E7088A547D990734136C7CBB5B2_12</vt:lpwstr>
  </property>
</Properties>
</file>