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4"/>
          <w:szCs w:val="44"/>
          <w:lang w:val="en-US"/>
        </w:rPr>
      </w:pPr>
    </w:p>
    <w:p>
      <w:pPr>
        <w:jc w:val="center"/>
        <w:rPr>
          <w:rFonts w:hint="eastAsia" w:ascii="宋体" w:hAnsi="宋体" w:eastAsia="宋体" w:cs="宋体"/>
          <w:b/>
          <w:bCs/>
          <w:sz w:val="44"/>
          <w:szCs w:val="44"/>
          <w:lang w:val="en-US"/>
        </w:rPr>
      </w:pPr>
      <w:r>
        <w:rPr>
          <w:rFonts w:hint="eastAsia" w:ascii="宋体" w:hAnsi="宋体" w:eastAsia="宋体" w:cs="宋体"/>
          <w:b/>
          <w:bCs/>
          <w:sz w:val="44"/>
          <w:szCs w:val="44"/>
          <w:lang w:val="en-US"/>
        </w:rPr>
        <w:t>2025年汕头稳外贸支持政策措施</w:t>
      </w:r>
      <w:r>
        <w:rPr>
          <w:rFonts w:hint="eastAsia" w:ascii="宋体" w:hAnsi="宋体" w:cs="宋体"/>
          <w:b/>
          <w:bCs/>
          <w:sz w:val="44"/>
          <w:szCs w:val="44"/>
          <w:lang w:val="en-US" w:eastAsia="zh-CN"/>
        </w:rPr>
        <w:t>十</w:t>
      </w:r>
      <w:r>
        <w:rPr>
          <w:rFonts w:hint="eastAsia" w:ascii="宋体" w:hAnsi="宋体" w:eastAsia="宋体" w:cs="宋体"/>
          <w:b/>
          <w:bCs/>
          <w:sz w:val="44"/>
          <w:szCs w:val="44"/>
          <w:lang w:val="en-US"/>
        </w:rPr>
        <w:t>条</w:t>
      </w:r>
    </w:p>
    <w:p>
      <w:pPr>
        <w:pStyle w:val="2"/>
        <w:jc w:val="center"/>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（征求意见稿）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为深入贯彻落实中央经济工作会议精神，落实省委、省政府和市委、市政府工作部署，坚持“工业立市、产业强市”发展思路，以贸促工、以工兴贸、工商并举，锚定高质量发展目标，积极防范和化解外部风险和冲击，助力企业开拓市场，抢抓订单，特制订本措施。</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w w:val="100"/>
          <w:kern w:val="0"/>
          <w:sz w:val="32"/>
          <w:szCs w:val="32"/>
          <w:highlight w:val="none"/>
          <w:lang w:val="en-US" w:eastAsia="zh-CN" w:bidi="ar-SA"/>
        </w:rPr>
      </w:pPr>
      <w:r>
        <w:rPr>
          <w:rFonts w:hint="eastAsia" w:ascii="黑体" w:hAnsi="黑体" w:eastAsia="黑体" w:cs="黑体"/>
          <w:w w:val="100"/>
          <w:kern w:val="0"/>
          <w:sz w:val="32"/>
          <w:szCs w:val="32"/>
          <w:highlight w:val="none"/>
          <w:lang w:val="en-US" w:eastAsia="zh-CN" w:bidi="ar-SA"/>
        </w:rPr>
        <w:t>完善稳外贸工作机制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成立稳外贸工作小组，加强对外贸企业应对复杂国际环境的统筹协调，推动市区两级、部门间协作，完善相关配套政策支持，开展暖企走访调研服务，清单形成、政策宣讲等工作，实施市、区、镇（街道）三级走访联系工作机制，及时响应企业诉求办理。（市商务局牵头负责，各区县人民政府、各功能区管委会、市发展改革局、市科技局、市工业和信息化局、市财政局、市人力资源和社会保障局、市交通运输局、市市场监管局、市贸促会、汕头海关、汕头市税务局、中国人民银行汕头分行、国家金融监督管理总局汕头监管分局按职能分工配合）</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w w:val="100"/>
          <w:kern w:val="0"/>
          <w:sz w:val="32"/>
          <w:szCs w:val="32"/>
          <w:highlight w:val="none"/>
          <w:lang w:val="en-US" w:eastAsia="zh-CN" w:bidi="ar-SA"/>
        </w:rPr>
      </w:pPr>
      <w:r>
        <w:rPr>
          <w:rFonts w:hint="eastAsia" w:ascii="黑体" w:hAnsi="黑体" w:eastAsia="黑体" w:cs="黑体"/>
          <w:w w:val="100"/>
          <w:kern w:val="0"/>
          <w:sz w:val="32"/>
          <w:szCs w:val="32"/>
          <w:highlight w:val="none"/>
          <w:lang w:val="en-US" w:eastAsia="zh-CN" w:bidi="ar-SA"/>
        </w:rPr>
        <w:t>二、支持企业线上线下开拓非美市场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1.落实国家、省系列稳外贸政策，对企业面向境外宣传推广自主品牌，参加纳入“粤贸全球”的境外展会和线上展会予以支持。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2.用好“粤贸全球”、广交会等国际性展会平台，通过政策引导、贸易展会、海外仓布局等方式，积极拓展“一带一路”沿线国家（如东盟、中东欧、非洲）及RCEP成员国等新兴市场。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3.实施“跨境电商拓展新市场”专项行动，</w:t>
      </w:r>
      <w:r>
        <w:rPr>
          <w:rFonts w:hint="eastAsia" w:ascii="仿宋" w:hAnsi="仿宋" w:eastAsia="仿宋" w:cs="仿宋"/>
          <w:sz w:val="32"/>
          <w:szCs w:val="32"/>
          <w:lang w:val="en-US" w:eastAsia="zh-CN"/>
        </w:rPr>
        <w:t>取消</w:t>
      </w:r>
      <w:r>
        <w:rPr>
          <w:rFonts w:hint="eastAsia" w:ascii="仿宋" w:hAnsi="仿宋" w:eastAsia="仿宋"/>
          <w:kern w:val="2"/>
          <w:sz w:val="32"/>
          <w:szCs w:val="32"/>
          <w:lang w:val="en-US" w:eastAsia="zh-CN"/>
        </w:rPr>
        <w:t>跨境电商出口海外仓企业备案，支持企业用好境外跨境电商选品中心，参与“跨境电商+产业带”专场对接活动，借助跨境电商新平台新模式开拓海外市场。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（市商务局牵头负责，各区县人民政府、汕头海关按职能分工配合）</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w w:val="100"/>
          <w:kern w:val="0"/>
          <w:sz w:val="32"/>
          <w:szCs w:val="32"/>
          <w:highlight w:val="none"/>
          <w:lang w:val="en-US" w:eastAsia="zh-CN" w:bidi="ar-SA"/>
        </w:rPr>
      </w:pPr>
      <w:r>
        <w:rPr>
          <w:rFonts w:hint="eastAsia" w:ascii="黑体" w:hAnsi="黑体" w:eastAsia="黑体" w:cs="黑体"/>
          <w:w w:val="100"/>
          <w:kern w:val="0"/>
          <w:sz w:val="32"/>
          <w:szCs w:val="32"/>
          <w:highlight w:val="none"/>
          <w:lang w:val="en-US" w:eastAsia="zh-CN" w:bidi="ar-SA"/>
        </w:rPr>
        <w:t>三、助力企业开启出口转内销新蓝海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1.用好“粤贸全国”平台、加工贸易产品博览会，联合京东推出“出口转内销”玩具专属会场，支持企业参加淘宝、天猫“外贸精选”专项活动，鼓励引导企业打造线上线下常态化采供服务平台，助力企业打通内销渠道，促进外贸企业出口转内销。（市商务局牵头负责，各区县人民政府、各功能区管委会按职能分工配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2.推动外贸优品进商超进社区。支持外贸企业设立外贸优品专区(专柜)、专卖店等，进入市内大型商超、重点商圈以及机场、高铁站等，推动减免相关费用。组织外贸优品进社区展示展销。(市商务局，各区县人民政府、各功能区管委会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3.支持打造内销品牌。为企业在国内申请注册商标提供受理服务，支持外贸生产型企业与国内品牌合作，开展代加工。支持外贸优品企业在市内开设品牌旗舰店和线下体验店。(市市场监管局、市商务局，各区县人民政府负责)</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w w:val="100"/>
          <w:kern w:val="0"/>
          <w:sz w:val="32"/>
          <w:szCs w:val="32"/>
          <w:highlight w:val="none"/>
          <w:lang w:val="en-US" w:eastAsia="zh-CN" w:bidi="ar-SA"/>
        </w:rPr>
      </w:pPr>
      <w:r>
        <w:rPr>
          <w:rFonts w:hint="eastAsia" w:ascii="黑体" w:hAnsi="黑体" w:eastAsia="黑体" w:cs="黑体"/>
          <w:w w:val="100"/>
          <w:kern w:val="0"/>
          <w:sz w:val="32"/>
          <w:szCs w:val="32"/>
          <w:highlight w:val="none"/>
          <w:lang w:val="en-US" w:eastAsia="zh-CN" w:bidi="ar-SA"/>
        </w:rPr>
        <w:t>四、实施会展业发展赋能外贸促稳提质行动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强化展会支撑。出台促进会展业发展扶持措施，在展览活动举办、会展企业发展、获得国际认证奖励、优化会展公共服务等方面予以支持，推动更多外贸导向型展会在我市举办，做大做强会展经济赋能外贸促稳提质。（市商务局牵头负责）</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w w:val="100"/>
          <w:kern w:val="0"/>
          <w:sz w:val="32"/>
          <w:szCs w:val="32"/>
          <w:highlight w:val="none"/>
          <w:lang w:val="en-US" w:eastAsia="zh-CN" w:bidi="ar-SA"/>
        </w:rPr>
      </w:pPr>
      <w:r>
        <w:rPr>
          <w:rFonts w:hint="eastAsia" w:ascii="黑体" w:hAnsi="黑体" w:eastAsia="黑体" w:cs="黑体"/>
          <w:w w:val="100"/>
          <w:kern w:val="0"/>
          <w:sz w:val="32"/>
          <w:szCs w:val="32"/>
          <w:highlight w:val="none"/>
          <w:lang w:val="en-US" w:eastAsia="zh-CN" w:bidi="ar-SA"/>
        </w:rPr>
        <w:t>五、促进跨境电商阳光化合规发展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引导各类跨境电商企业按照阳光化申报要求，实现备案、通关、收汇、纳税全链路阳光化，对阳光化开展跨境电商业务的企业给予通关时效性、出口退税、贸易外汇及跨境人民币收付结算等方面的便利化措施支持，并加大资金扶持力度。（市商务局牵头，汕头海关、汕头市税务局、国家金融监督管理总局汕头监管分局、相关银行机构按职能分工配合）</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w w:val="100"/>
          <w:kern w:val="0"/>
          <w:sz w:val="32"/>
          <w:szCs w:val="32"/>
          <w:highlight w:val="none"/>
          <w:lang w:val="en-US" w:eastAsia="zh-CN" w:bidi="ar-SA"/>
        </w:rPr>
      </w:pPr>
      <w:r>
        <w:rPr>
          <w:rFonts w:hint="eastAsia" w:ascii="黑体" w:hAnsi="黑体" w:eastAsia="黑体" w:cs="黑体"/>
          <w:w w:val="100"/>
          <w:kern w:val="0"/>
          <w:sz w:val="32"/>
          <w:szCs w:val="32"/>
          <w:highlight w:val="none"/>
          <w:lang w:val="en-US" w:eastAsia="zh-CN" w:bidi="ar-SA"/>
        </w:rPr>
        <w:t>六、加大企业融资服务支持力度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建立支持小微外贸企业融资协调机制，优化跨境金融产品与服务，推动银行创新供应链金融产品，鼓励银行机构在做好贸易背景真实性审核、有效管控风险的前提下，针对中小外贸企业推出关税缓释贷款、出口信用保险融资等工具。提升金融机构服务水平，进一步丰富“外贸金融”服务产品，帮助中小微外贸企业快速对接金融机构，满足融资需求。联合第三方支付机构优化跨境电商结算效率，降低汇率波动对企业流动性的冲击。（市财政局牵头，各区县人民政府、各功能区管委会，市发展改革局、国家金融监督管理总局汕头监管分局、相关银行机构按职能分工配合）</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w w:val="100"/>
          <w:kern w:val="0"/>
          <w:sz w:val="32"/>
          <w:szCs w:val="32"/>
          <w:highlight w:val="none"/>
          <w:lang w:val="en-US" w:eastAsia="zh-CN" w:bidi="ar-SA"/>
        </w:rPr>
      </w:pPr>
      <w:r>
        <w:rPr>
          <w:rFonts w:hint="eastAsia" w:ascii="黑体" w:hAnsi="黑体" w:eastAsia="黑体" w:cs="黑体"/>
          <w:w w:val="100"/>
          <w:kern w:val="0"/>
          <w:sz w:val="32"/>
          <w:szCs w:val="32"/>
          <w:highlight w:val="none"/>
          <w:lang w:val="en-US" w:eastAsia="zh-CN" w:bidi="ar-SA"/>
        </w:rPr>
        <w:t>七、推动实施出口信保政策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1.加大出口信用保险惠企力度。对上一年度出口额在1000万美元以下的中小微企业，积极引导企业通过中国国际贸易“单一窗口”申领普惠平台出口信用保险保单，持续提高政策性出口信用保险覆盖面。对投保“一般企业类”保险产品的企业，按照实际缴纳保险费给予一定比例支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2.在风险可控前提下，优化承保条件，加大对“三新两特一大”产业链企业以及国家专精特新、“小巨人”企业的承保力度，积极支持外贸企业开拓多元化市场。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（国家金融监督管理总局汕头监管分局牵头，中国出口信用保险广东分公司汕头营业部负责）</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w w:val="100"/>
          <w:kern w:val="0"/>
          <w:sz w:val="32"/>
          <w:szCs w:val="32"/>
          <w:highlight w:val="none"/>
          <w:lang w:val="en-US" w:eastAsia="zh-CN" w:bidi="ar-SA"/>
        </w:rPr>
      </w:pPr>
      <w:r>
        <w:rPr>
          <w:rFonts w:hint="eastAsia" w:ascii="黑体" w:hAnsi="黑体" w:eastAsia="黑体" w:cs="黑体"/>
          <w:w w:val="100"/>
          <w:kern w:val="0"/>
          <w:sz w:val="32"/>
          <w:szCs w:val="32"/>
          <w:highlight w:val="none"/>
          <w:lang w:val="en-US" w:eastAsia="zh-CN" w:bidi="ar-SA"/>
        </w:rPr>
        <w:t>八、优化离境退税与物流服务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1.落实好外国游客来汕离境退税，即买即退政策，引导有资质的大型商超申报列入实施企业名录。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2.加密航线，支持新开、增开国际航线；用好“汕头广澳-深圳蛇口”组合港模式，畅通货物进出口通道。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（市交通局、汕头市税务局、汕头海关负责）</w:t>
      </w:r>
    </w:p>
    <w:p>
      <w:pPr>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w w:val="100"/>
          <w:kern w:val="0"/>
          <w:sz w:val="32"/>
          <w:szCs w:val="32"/>
          <w:highlight w:val="none"/>
          <w:lang w:val="en-US" w:eastAsia="zh-CN" w:bidi="ar-SA"/>
        </w:rPr>
      </w:pPr>
      <w:r>
        <w:rPr>
          <w:rFonts w:hint="eastAsia" w:ascii="黑体" w:hAnsi="黑体" w:eastAsia="黑体" w:cs="黑体"/>
          <w:w w:val="100"/>
          <w:kern w:val="0"/>
          <w:sz w:val="32"/>
          <w:szCs w:val="32"/>
          <w:highlight w:val="none"/>
          <w:lang w:val="en-US" w:eastAsia="zh-CN" w:bidi="ar-SA"/>
        </w:rPr>
        <w:t>加强风险监测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1.利用汕头外经贸运行监测点对重点企业运行情况进行监测，及时对最新外贸形势进行研判。（市商务局负责）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2.建立对美贸易重点工业企业库，开展摸底调查，及时掌握企业生产经营情况。（市工业和信息化局负责）</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w w:val="100"/>
          <w:kern w:val="0"/>
          <w:sz w:val="32"/>
          <w:szCs w:val="32"/>
          <w:highlight w:val="none"/>
          <w:lang w:val="en-US" w:eastAsia="zh-CN" w:bidi="ar-SA"/>
        </w:rPr>
      </w:pPr>
      <w:r>
        <w:rPr>
          <w:rFonts w:hint="eastAsia" w:ascii="黑体" w:hAnsi="黑体" w:eastAsia="黑体" w:cs="黑体"/>
          <w:w w:val="100"/>
          <w:kern w:val="0"/>
          <w:sz w:val="32"/>
          <w:szCs w:val="32"/>
          <w:highlight w:val="none"/>
          <w:lang w:val="en-US" w:eastAsia="zh-CN" w:bidi="ar-SA"/>
        </w:rPr>
        <w:t>十、增强企业综合服务保障机制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1.深化“关长送政策上门”机制，综合运用“问题清零”“海关12360”，优化涉企政策服务供给，及时解决企业在通关过程中遇到的问题、助企纾困。（汕头海关牵头负责）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2.支持符合条件的企业纳入海关经认证的经营者（AEO）、出口退税一类及二类企业、贸易外汇收支便利化试点企业范围，提升通关、退税和结算效率。（汕头海关、汕头市税务局、国家金融监督管理总局汕头监管分局按职能分工配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3.强化应对技术性贸易措施服务，发挥中国玩具技术性贸易措施研究评议基地等作用，做好技术性贸易措施咨询服务，指导企业应对国外技术贸易壁垒。（汕头海关牵头负责）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4.强化商事法律服务，建立健全企业涉外法律服务需求对接机制，提升原产地合规证明出证认证服务，助力企业防范贸易投资风险。（市司法局、市商务局、市贸促会按职能分工配合）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val="en-US" w:eastAsia="zh-CN"/>
        </w:rPr>
        <w:t>本文件自市政府常务会通过时间起实施。上述政策措施实施过程中如有与国家、省、市出台的法律政策不一致的情况，按国家、省、市有关规定执行。各牵头责任部门要根据本文件及时制定具体实施细则并抓好政策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kern w:val="2"/>
          <w:sz w:val="32"/>
          <w:szCs w:val="32"/>
          <w:lang w:val="en-US" w:eastAsia="zh-CN"/>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FFF2B8"/>
    <w:multiLevelType w:val="singleLevel"/>
    <w:tmpl w:val="7BFFF2B8"/>
    <w:lvl w:ilvl="0" w:tentative="0">
      <w:start w:val="1"/>
      <w:numFmt w:val="chineseCounting"/>
      <w:suff w:val="nothing"/>
      <w:lvlText w:val="%1、"/>
      <w:lvlJc w:val="left"/>
      <w:rPr>
        <w:rFonts w:hint="eastAsia"/>
      </w:rPr>
    </w:lvl>
  </w:abstractNum>
  <w:abstractNum w:abstractNumId="1">
    <w:nsid w:val="7EFF6258"/>
    <w:multiLevelType w:val="singleLevel"/>
    <w:tmpl w:val="7EFF6258"/>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NotTrackMoves/>
  <w:documentProtection w:enforcement="0"/>
  <w:defaultTabStop w:val="720"/>
  <w:displayHorizontalDrawingGridEvery w:val="1"/>
  <w:displayVerticalDrawingGridEvery w:val="1"/>
  <w:doNotShadeFormData w:val="1"/>
  <w:noPunctuationKerning w:val="1"/>
  <w:characterSpacingControl w:val="doNotCompress"/>
  <w:doNotValidateAgainstSchema/>
  <w:doNotDemarcateInvalidXml/>
  <w:footnotePr>
    <w:footnote w:id="0"/>
    <w:footnote w:id="1"/>
  </w:footnotePr>
  <w:endnotePr>
    <w:endnote w:id="0"/>
    <w:endnote w:id="1"/>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DFB962D"/>
    <w:rsid w:val="1ED2EFAC"/>
    <w:rsid w:val="2F2F9B1F"/>
    <w:rsid w:val="2F737935"/>
    <w:rsid w:val="3FBD78D1"/>
    <w:rsid w:val="47DF8BA5"/>
    <w:rsid w:val="4DDBCC00"/>
    <w:rsid w:val="4FD538CA"/>
    <w:rsid w:val="51CEB233"/>
    <w:rsid w:val="5EE9A20D"/>
    <w:rsid w:val="5FA9140B"/>
    <w:rsid w:val="5FFFD8D6"/>
    <w:rsid w:val="6EFD4943"/>
    <w:rsid w:val="6FEF49DA"/>
    <w:rsid w:val="7F24E9B3"/>
    <w:rsid w:val="7F7F4F21"/>
    <w:rsid w:val="9FDFD857"/>
    <w:rsid w:val="9FF59AF5"/>
    <w:rsid w:val="B367A436"/>
    <w:rsid w:val="B75F4AAB"/>
    <w:rsid w:val="DB7F9C8D"/>
    <w:rsid w:val="DF7B189C"/>
    <w:rsid w:val="DF7D51BA"/>
    <w:rsid w:val="DFF1ED22"/>
    <w:rsid w:val="EBDE7FDC"/>
    <w:rsid w:val="EDB75418"/>
    <w:rsid w:val="EFD798B5"/>
    <w:rsid w:val="F77F4480"/>
    <w:rsid w:val="F7DFC755"/>
    <w:rsid w:val="FD478578"/>
    <w:rsid w:val="FEAFF5D0"/>
    <w:rsid w:val="FEF94E52"/>
    <w:rsid w:val="FF29E96C"/>
    <w:rsid w:val="FFFD39B2"/>
    <w:rsid w:val="FFFEBA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libri" w:hAnsi="Calibri" w:eastAsia="宋体" w:cs="Times New Roman"/>
      <w:sz w:val="22"/>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qFormat/>
    <w:uiPriority w:val="0"/>
    <w:rPr>
      <w:rFonts w:ascii="Calibri" w:hAnsi="Calibri" w:eastAsia="宋体" w:cs="Times New Roman"/>
    </w:rPr>
  </w:style>
  <w:style w:type="table" w:default="1" w:styleId="5">
    <w:name w:val="Normal Table"/>
    <w:qFormat/>
    <w:uiPriority w:val="0"/>
    <w:tblPr>
      <w:tblCellMar>
        <w:top w:w="0" w:type="dxa"/>
        <w:left w:w="108" w:type="dxa"/>
        <w:bottom w:w="0" w:type="dxa"/>
        <w:right w:w="108" w:type="dxa"/>
      </w:tblCellMar>
    </w:tblPr>
  </w:style>
  <w:style w:type="paragraph" w:customStyle="1" w:styleId="2">
    <w:name w:val="_Style 1"/>
    <w:basedOn w:val="1"/>
    <w:next w:val="1"/>
    <w:qFormat/>
    <w:uiPriority w:val="99"/>
    <w:pPr>
      <w:ind w:firstLine="420"/>
    </w:pPr>
    <w:rPr>
      <w:rFonts w:ascii="Calibri" w:hAnsi="Calibri" w:eastAsia="宋体" w:cs="Times New Roma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Words>2585</Words>
  <Characters>2623</Characters>
  <Paragraphs>35</Paragraphs>
  <TotalTime>59</TotalTime>
  <ScaleCrop>false</ScaleCrop>
  <LinksUpToDate>false</LinksUpToDate>
  <CharactersWithSpaces>2625</CharactersWithSpaces>
  <Application>WPS Office_11.8.2.11717_F1E327BC-269C-435d-A152-05C5408002CA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2025-05-02T22:12:00Z</dcterms:created>
  <dc:creator>BAH3-W59</dc:creator>
  <cp:lastModifiedBy>user</cp:lastModifiedBy>
  <cp:lastPrinted>2025-08-01T17:37:22Z</cp:lastPrinted>
  <dcterms:modified xsi:type="dcterms:W3CDTF">2025-08-01T18:35:15Z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9f6af001ed114652b572d58dbd86351d_21</vt:lpwstr>
  </property>
  <property fmtid="{D5CDD505-2E9C-101B-9397-08002B2CF9AE}" pid="3" name="KSOProductBuildVer">
    <vt:lpwstr>2052-11.8.2.11717</vt:lpwstr>
  </property>
</Properties>
</file>