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eastAsia"/>
          <w:lang w:val="en-US" w:eastAsia="zh-CN"/>
        </w:rPr>
      </w:pPr>
    </w:p>
    <w:p>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汕头市2021年省级促进经济高质量发展</w:t>
      </w:r>
    </w:p>
    <w:p>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专项资金（促进外贸发展方向）</w:t>
      </w:r>
    </w:p>
    <w:p>
      <w:pPr>
        <w:jc w:val="center"/>
        <w:rPr>
          <w:rFonts w:hint="eastAsia" w:ascii="宋体" w:hAnsi="宋体" w:eastAsia="宋体" w:cs="宋体"/>
          <w:sz w:val="44"/>
          <w:szCs w:val="44"/>
          <w:lang w:val="en-US" w:eastAsia="zh-CN"/>
        </w:rPr>
      </w:pPr>
      <w:r>
        <w:rPr>
          <w:rFonts w:hint="eastAsia" w:ascii="创艺简标宋" w:hAnsi="创艺简标宋" w:eastAsia="创艺简标宋" w:cs="创艺简标宋"/>
          <w:sz w:val="44"/>
          <w:szCs w:val="44"/>
          <w:lang w:val="en-US" w:eastAsia="zh-CN"/>
        </w:rPr>
        <w:t>（开拓国际市场项目）申报指南</w:t>
      </w:r>
    </w:p>
    <w:p>
      <w:pPr>
        <w:jc w:val="center"/>
        <w:rPr>
          <w:rFonts w:hint="eastAsia" w:ascii="宋体" w:hAnsi="宋体" w:eastAsia="宋体" w:cs="宋体"/>
          <w:sz w:val="44"/>
          <w:szCs w:val="44"/>
          <w:lang w:val="en-US" w:eastAsia="zh-CN"/>
        </w:rPr>
      </w:pPr>
    </w:p>
    <w:p>
      <w:pPr>
        <w:keepNext w:val="0"/>
        <w:keepLines w:val="0"/>
        <w:widowControl w:val="0"/>
        <w:suppressLineNumbers w:val="0"/>
        <w:spacing w:before="0" w:beforeAutospacing="0" w:after="0" w:afterAutospacing="0" w:line="600" w:lineRule="exact"/>
        <w:ind w:left="0" w:right="0" w:firstLine="645"/>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一、支持对象</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在汕头市注册取得进出口经营资格的企业法人。</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黑体" w:hAnsi="宋体" w:eastAsia="黑体" w:cs="黑体"/>
          <w:sz w:val="32"/>
          <w:szCs w:val="24"/>
          <w:lang w:val="en-US"/>
        </w:rPr>
      </w:pPr>
      <w:r>
        <w:rPr>
          <w:rFonts w:hint="eastAsia" w:ascii="黑体" w:hAnsi="宋体" w:eastAsia="黑体" w:cs="黑体"/>
          <w:kern w:val="2"/>
          <w:sz w:val="32"/>
          <w:szCs w:val="24"/>
          <w:lang w:val="en-US" w:eastAsia="zh-CN" w:bidi="ar"/>
        </w:rPr>
        <w:t>二、支持时间</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黑体" w:hAnsi="宋体" w:eastAsia="黑体" w:cs="黑体"/>
          <w:sz w:val="32"/>
          <w:szCs w:val="24"/>
          <w:lang w:val="en-US"/>
        </w:rPr>
      </w:pPr>
      <w:r>
        <w:rPr>
          <w:rFonts w:hint="eastAsia" w:ascii="仿宋_GB2312" w:hAnsi="仿宋_GB2312" w:eastAsia="仿宋_GB2312" w:cs="仿宋_GB2312"/>
          <w:kern w:val="2"/>
          <w:sz w:val="32"/>
          <w:szCs w:val="24"/>
          <w:lang w:val="en-US" w:eastAsia="zh-CN" w:bidi="ar"/>
        </w:rPr>
        <w:t>2019年7月1日-2020年6月30日。其中对市场采购方向、境外展会方向中</w:t>
      </w:r>
      <w:r>
        <w:rPr>
          <w:rFonts w:hint="eastAsia" w:ascii="仿宋_GB2312" w:hAnsi="仿宋_GB2312" w:eastAsia="仿宋_GB2312" w:cs="仿宋_GB2312"/>
          <w:kern w:val="2"/>
          <w:sz w:val="32"/>
          <w:szCs w:val="32"/>
          <w:lang w:val="en-US" w:eastAsia="zh-CN" w:bidi="ar"/>
        </w:rPr>
        <w:t>受新冠肺炎疫情影响无法参展情况的</w:t>
      </w:r>
      <w:r>
        <w:rPr>
          <w:rFonts w:hint="eastAsia" w:ascii="仿宋_GB2312" w:hAnsi="仿宋_GB2312" w:eastAsia="仿宋_GB2312" w:cs="仿宋_GB2312"/>
          <w:kern w:val="2"/>
          <w:sz w:val="32"/>
          <w:szCs w:val="24"/>
          <w:lang w:val="en-US" w:eastAsia="zh-CN" w:bidi="ar"/>
        </w:rPr>
        <w:t>支持期间为2020年1月1日-6月30日。</w:t>
      </w:r>
      <w:r>
        <w:rPr>
          <w:rFonts w:hint="eastAsia" w:ascii="黑体" w:hAnsi="宋体" w:eastAsia="黑体" w:cs="黑体"/>
          <w:kern w:val="2"/>
          <w:sz w:val="32"/>
          <w:szCs w:val="24"/>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5"/>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三、支持内容、标准及申报材料</w:t>
      </w:r>
    </w:p>
    <w:p>
      <w:pPr>
        <w:keepNext w:val="0"/>
        <w:keepLines w:val="0"/>
        <w:widowControl w:val="0"/>
        <w:suppressLineNumbers w:val="0"/>
        <w:spacing w:before="0" w:beforeAutospacing="0" w:after="0" w:afterAutospacing="0" w:line="600" w:lineRule="exact"/>
        <w:ind w:left="0" w:right="0"/>
        <w:jc w:val="both"/>
        <w:rPr>
          <w:rFonts w:hint="eastAsia" w:ascii="楷体" w:hAnsi="楷体" w:eastAsia="楷体" w:cs="楷体"/>
          <w:sz w:val="32"/>
          <w:szCs w:val="32"/>
          <w:lang w:val="en-US"/>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b/>
          <w:kern w:val="2"/>
          <w:sz w:val="32"/>
          <w:szCs w:val="32"/>
          <w:lang w:val="en-US" w:eastAsia="zh-CN" w:bidi="ar"/>
        </w:rPr>
        <w:t xml:space="preserve"> </w:t>
      </w:r>
      <w:r>
        <w:rPr>
          <w:rFonts w:hint="eastAsia" w:ascii="楷体" w:hAnsi="楷体" w:eastAsia="楷体" w:cs="楷体"/>
          <w:kern w:val="2"/>
          <w:sz w:val="32"/>
          <w:szCs w:val="32"/>
          <w:lang w:val="en-US" w:eastAsia="zh-CN" w:bidi="ar"/>
        </w:rPr>
        <w:t xml:space="preserve"> （一）支持企业参加境外展会。</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1.支持内容。</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（1）对2019年度进出口金额在6500万美元以上的企业在支持时间内参加境外国际展的展位费给予支持。</w:t>
      </w:r>
    </w:p>
    <w:p>
      <w:pPr>
        <w:keepNext w:val="0"/>
        <w:keepLines w:val="0"/>
        <w:widowControl w:val="0"/>
        <w:suppressLineNumbers w:val="0"/>
        <w:snapToGrid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（2）对在支持时间内受新冠肺炎疫情影响无法参加境外国际展会（境外展会如期举办）的企业给予资助。</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2.支持标准。</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（1）已参展情况：每家企业对每个境外展会可申请1个标准展位，支持金额不得高于企业对展位的实际支出额，优先支持</w:t>
      </w:r>
      <w:r>
        <w:rPr>
          <w:rFonts w:hint="eastAsia" w:ascii="仿宋_GB2312" w:hAnsi="仿宋_GB2312" w:eastAsia="仿宋_GB2312" w:cs="仿宋_GB2312"/>
          <w:kern w:val="2"/>
          <w:sz w:val="32"/>
          <w:szCs w:val="21"/>
          <w:lang w:val="en-US" w:eastAsia="zh-CN" w:bidi="ar"/>
        </w:rPr>
        <w:t>粤贸全球广东境外商品展览会</w:t>
      </w:r>
      <w:r>
        <w:rPr>
          <w:rFonts w:hint="eastAsia" w:ascii="仿宋_GB2312" w:hAnsi="仿宋_GB2312" w:eastAsia="仿宋_GB2312" w:cs="仿宋_GB2312"/>
          <w:kern w:val="2"/>
          <w:sz w:val="32"/>
          <w:szCs w:val="32"/>
          <w:lang w:val="en-US" w:eastAsia="zh-CN" w:bidi="ar"/>
        </w:rPr>
        <w:t>（入库标准见附件2-2），对其他境外展会按每个标准展位不高于18,000元的标准予以支持。最终支持金额低于5000元的企业不予安排资金。</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（2）受疫情影响无法参展情况：每家企业对每个境外展会可申请1个标准展位的资助，资助标准不高于10,000元。</w:t>
      </w:r>
    </w:p>
    <w:p>
      <w:pPr>
        <w:keepNext w:val="0"/>
        <w:keepLines w:val="0"/>
        <w:widowControl w:val="0"/>
        <w:suppressLineNumbers w:val="0"/>
        <w:snapToGrid w:val="0"/>
        <w:spacing w:before="0" w:beforeAutospacing="0" w:after="0" w:afterAutospacing="0" w:line="600" w:lineRule="exact"/>
        <w:ind w:left="0" w:right="0" w:firstLine="642"/>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3.申报材料。 </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（1）2021年促进经济高质量发展专项资金促进外贸发展方向开拓国际市场项目申请表（见附件2-1）。</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（2）广东商务诚信公共服务平台（http://www.gdintegrity.com）出具的《企业诚信信息记录》。</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（3）参展企业《对外贸易经营者备案登记表》、《外商投资企业批准证书》或《外商投资企业备案回执》。</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（4）企业营业执照。</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（5）邀请函或展会主办方出具的展位确认函（须注明展位数量、面积、金额）。</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（6）参展企业与境内（外）展会主办方或组展方签订的展位数量合同并注明展位编号（如与境外主办方直接签订的合同，原则上展位确认函可与展位数量合同一致）。</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）展会主办方对组展企业的授权书或相关证明材料（如参展企业与展会主办方直接签订合同的则无需提供）。</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（8）支付参展费的银行付款凭证及参展费发票或支出外汇认购展位的银行付汇凭证。</w:t>
      </w:r>
    </w:p>
    <w:p>
      <w:pPr>
        <w:pStyle w:val="2"/>
        <w:widowControl/>
        <w:ind w:left="0"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w:t>
      </w:r>
      <w:r>
        <w:rPr>
          <w:rFonts w:hint="eastAsia" w:ascii="仿宋_GB2312" w:hAnsi="仿宋_GB2312" w:eastAsia="仿宋_GB2312" w:cs="仿宋_GB2312"/>
          <w:sz w:val="32"/>
          <w:szCs w:val="32"/>
          <w:lang w:eastAsia="zh-CN"/>
        </w:rPr>
        <w:t>）展会主办方官方发布的参展企业名录</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平面图。</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（10）已参展情况企业另需提供：</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①企业参展人员的护照页及出入境页复印件（赴港澳参展的不需提供）。如为中方企业在境外展会举办地派出人员，需提供该人员在所属参展企业的在职证明和劳务合同。如电子通关无出入境盖章的情况，请自行打印出入境记录凭证提交；</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②参展人员的身份证或港澳台胞证及能证明参展企业与参展人关系材料（参展前半年以上的社会保险缴费清单或工资流水凭证或法人或股东出境参展可提供法人或股东身份证明文件等），外聘人员参展另需提供外聘协议和聘任费用支出凭证；</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③参展现场照片，照片信息包含企业名称及摊位号。</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（11）受疫情影响无法参展情况企业另需提供：</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①企业对无法参展情况的详细说明；对所说明情况真实性的承诺书（企业法人签名，盖企业公章）；</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②对所说明情况的证明材料（如签证申请被拒记录、行程取消记录等）；</w:t>
      </w:r>
    </w:p>
    <w:p>
      <w:pPr>
        <w:pStyle w:val="2"/>
        <w:widowControl/>
        <w:ind w:left="0"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③展会主办方出具的展会如期举办的证明（如展会主办方官网对展会的报道等）；</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④组展企业对企业没有参展的说明函；对所说明情况真实性的承诺函（企业法人签名，盖企业公章，如参展企业与展会主办方直接签订合同的则无需提供）。</w:t>
      </w:r>
    </w:p>
    <w:p>
      <w:pPr>
        <w:keepNext w:val="0"/>
        <w:keepLines w:val="0"/>
        <w:widowControl w:val="0"/>
        <w:suppressLineNumbers w:val="0"/>
        <w:snapToGrid w:val="0"/>
        <w:spacing w:before="0" w:beforeAutospacing="0" w:after="0" w:afterAutospacing="0" w:line="60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（12）商务主管部门要求的其它材料。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（二）支持培育外贸综合服务企业。</w:t>
      </w:r>
    </w:p>
    <w:p>
      <w:pPr>
        <w:pStyle w:val="2"/>
        <w:widowControl/>
        <w:adjustRightInd w:val="0"/>
        <w:snapToGrid w:val="0"/>
        <w:spacing w:after="0" w:afterAutospacing="0" w:line="600" w:lineRule="exact"/>
        <w:ind w:left="0" w:firstLine="642"/>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支持内容。对在我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税务部门（不含深圳）备案的且</w:t>
      </w:r>
      <w:r>
        <w:rPr>
          <w:rFonts w:hint="eastAsia" w:ascii="仿宋_GB2312" w:hAnsi="仿宋_GB2312" w:eastAsia="仿宋_GB2312" w:cs="仿宋_GB2312"/>
          <w:sz w:val="32"/>
          <w:szCs w:val="32"/>
          <w:lang w:val="en-US"/>
        </w:rPr>
        <w:t>2017</w:t>
      </w:r>
      <w:r>
        <w:rPr>
          <w:rFonts w:hint="eastAsia" w:ascii="仿宋_GB2312" w:hAnsi="仿宋_GB2312" w:eastAsia="仿宋_GB2312" w:cs="仿宋_GB2312"/>
          <w:sz w:val="32"/>
          <w:szCs w:val="32"/>
          <w:lang w:eastAsia="zh-CN"/>
        </w:rPr>
        <w:t>年度以来在外经贸业务方面无违法违规的我省外贸综合服务企业平台建设给予支持。</w:t>
      </w:r>
    </w:p>
    <w:p>
      <w:pPr>
        <w:pStyle w:val="2"/>
        <w:widowControl/>
        <w:adjustRightInd w:val="0"/>
        <w:snapToGrid w:val="0"/>
        <w:spacing w:after="0" w:afterAutospacing="0" w:line="600" w:lineRule="exact"/>
        <w:ind w:left="0" w:firstLine="642"/>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支持标准。每家企业给予不高于</w:t>
      </w:r>
      <w:r>
        <w:rPr>
          <w:rFonts w:hint="eastAsia" w:ascii="仿宋_GB2312" w:hAnsi="仿宋_GB2312" w:eastAsia="仿宋_GB2312" w:cs="仿宋_GB2312"/>
          <w:sz w:val="32"/>
          <w:szCs w:val="32"/>
          <w:lang w:val="en-US"/>
        </w:rPr>
        <w:t>100</w:t>
      </w:r>
      <w:r>
        <w:rPr>
          <w:rFonts w:hint="eastAsia" w:ascii="仿宋_GB2312" w:hAnsi="仿宋_GB2312" w:eastAsia="仿宋_GB2312" w:cs="仿宋_GB2312"/>
          <w:sz w:val="32"/>
          <w:szCs w:val="32"/>
          <w:lang w:eastAsia="zh-CN"/>
        </w:rPr>
        <w:t>万元的资金支持。</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3.申报材料。</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（1）2019年外贸综合服务企业为中小微企业提供通关、退税、融资、收汇、信保、物流等业务的基本情况；</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（2）单位法人营业执照；</w:t>
      </w:r>
    </w:p>
    <w:p>
      <w:pPr>
        <w:keepNext w:val="0"/>
        <w:keepLines w:val="0"/>
        <w:widowControl w:val="0"/>
        <w:suppressLineNumbers w:val="0"/>
        <w:snapToGrid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（3）《对外贸易经营者备案登记表》；</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（4）支持时间内服务平台建设的支出凭证；</w:t>
      </w:r>
    </w:p>
    <w:p>
      <w:pPr>
        <w:keepNext w:val="0"/>
        <w:keepLines w:val="0"/>
        <w:widowControl w:val="0"/>
        <w:suppressLineNumbers w:val="0"/>
        <w:snapToGrid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（5）海关、国税、外汇管理等部门提供的2017-2019年企业无违法违规证明；</w:t>
      </w:r>
    </w:p>
    <w:p>
      <w:pPr>
        <w:keepNext w:val="0"/>
        <w:keepLines w:val="0"/>
        <w:widowControl w:val="0"/>
        <w:suppressLineNumbers w:val="0"/>
        <w:snapToGrid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（6）申报企业对申请报告和所附材料真实性负责的声明（原件）；</w:t>
      </w:r>
    </w:p>
    <w:p>
      <w:pPr>
        <w:keepNext w:val="0"/>
        <w:keepLines w:val="0"/>
        <w:widowControl w:val="0"/>
        <w:suppressLineNumbers w:val="0"/>
        <w:snapToGrid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（7）商务部门要求提供的其他相关材料。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（三）支持培育境外广东名优商品展销中心和国际营销服务公共平台。</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1.支持内容。对广东省内注册（不含深圳）的外贸企业入驻我省重点培育的展销中心和商务部认定的国际营销服务公共平台给予每家入驻企业场租、特装、运输、仓储等费用的支持。</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2.支持标准。一般外贸企业最高支持比例为50%，最高限额为100,000元；经省认定的出口名牌企业最高支持比例为50%，最高限额为200,000元。</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3.申报材料。</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（1）入驻企业《对外贸易经营者备案登记表》、《外商投资企业批准证书》或《外商投资企业备案回执》；</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（2）入驻企业营业执照；</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（3）入驻企业与重点培育的境外广东名优商品展销中心或国际营销服务公共平台项目方签订的入驻合同；</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（4）入驻企业支付场租、特装、运输和仓储费用的银行付款凭证及发票或银行付汇凭证；</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（5）商务部门要求提供的其他相关材料。</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（四）支持获得国家级市场采购贸易试点的地市发展市场采购外贸新业态。</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支持内容：支持市场采购贸易方式试点联网信息平台建设与维护、市场采购贸易相关管理系统建设；市场采购贸易服务大厅等提高市场采购贸易规模和水平的软硬件建设；市场聚集区商户注册和场所租用；提高参与企业收汇率；开展宣传推广活动；降低从事市场采购的优质企业的通关、物流成本；市场采购机场业务等市场采购业务创新探索；市培育重点批发市场和外贸综合服务企业驻点参与等。</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宋体" w:eastAsia="黑体" w:cs="黑体"/>
          <w:kern w:val="2"/>
          <w:sz w:val="32"/>
          <w:szCs w:val="32"/>
          <w:lang w:val="en-US" w:eastAsia="zh-CN" w:bidi="ar"/>
        </w:rPr>
      </w:pPr>
      <w:r>
        <w:rPr>
          <w:rFonts w:hint="eastAsia" w:ascii="Times New Roman" w:hAnsi="宋体" w:eastAsia="黑体" w:cs="黑体"/>
          <w:kern w:val="2"/>
          <w:sz w:val="32"/>
          <w:szCs w:val="32"/>
          <w:lang w:val="en-US" w:eastAsia="zh-CN" w:bidi="ar"/>
        </w:rPr>
        <w:t>四、申报及审核要求</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hAnsi="仿宋_GB2312" w:eastAsia="仿宋_GB2312" w:cs="仿宋_GB2312"/>
          <w:b/>
          <w:color w:val="000000"/>
          <w:kern w:val="2"/>
          <w:sz w:val="32"/>
          <w:szCs w:val="32"/>
          <w:lang w:val="en-US" w:eastAsia="zh-CN" w:bidi="ar"/>
        </w:rPr>
      </w:pPr>
      <w:r>
        <w:rPr>
          <w:rFonts w:hint="eastAsia" w:ascii="Calibri" w:hAnsi="Calibri" w:eastAsia="仿宋_GB2312" w:cs="Times New Roman"/>
          <w:b/>
          <w:kern w:val="2"/>
          <w:sz w:val="32"/>
          <w:szCs w:val="20"/>
          <w:lang w:val="en-US" w:eastAsia="zh-CN" w:bidi="ar"/>
        </w:rPr>
        <w:t>为避免无效申报，方便企业申报及第三方机构审核，根据往年企业申报经验教训及本申报指南的重点要求，特提醒并要求以下事项，请</w:t>
      </w:r>
      <w:r>
        <w:rPr>
          <w:rFonts w:hint="eastAsia" w:ascii="仿宋_GB2312" w:hAnsi="仿宋_GB2312" w:eastAsia="仿宋_GB2312" w:cs="仿宋_GB2312"/>
          <w:b/>
          <w:color w:val="000000"/>
          <w:kern w:val="2"/>
          <w:sz w:val="32"/>
          <w:szCs w:val="32"/>
          <w:lang w:val="en-US" w:eastAsia="zh-CN" w:bidi="ar"/>
        </w:rPr>
        <w:t>申报单位务必仔细研读本申报指南及下述申报要求，未按要求制作的材料一律不予受理。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（一）请正确填写项目名称（境外展览会项目名称格式为：展会主办时间+展会地点所属国家（城市）+展会名称，填写示例：2019年4月11日-4月14日中国（香港）香港家居展览会。</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申报材料必须按《申报指南》要求的文件顺序排列，用硬皮纸作封面胶装成册，盖骑缝章，且不能粘贴、夹页、订补，同时提交申报材料的电子书（所有页的扫描件合并成一个PDF文件，以企业名称+项目名称为文件名）。未按上述标准胶装成册的不予受理。提交的纸质申报材料如为外文请将全文作中文翻译，装订在相应外文资料后面，并保证译文与原文内容的一致，如不翻译或不完全翻译视同无效，不予受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境外展会举办地所属国的出境和入境记录页、我国出境和入境记录页须确保出入境盖章清晰。如国内电子通关无边检出入境盖章的情况，请自行登录国家移民管理局政务服务平台用彩色打印出入境记录凭证提交。如境外展会举办地所属国的出境和入境记录页盖章不清晰，请提供机票或行程单作为佐证材料。为方便审核人员审核，请在签证及出入境相关信息旁边标注，但不能覆盖相关信息。</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同一企业的不同申报项目应分别提交纸质材料（例如申报2个境外展会就需要2套完整纸质材料），封面请注明申报单位、申报项目名称、企业的联系人、联系方式（手机号）及实际经营地址，确保能联系到相关负责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请申报企业确认《企业诚信信息记录》是否显示有不良记录，并扫码确认，有不良记录的企业应及时向诚信网站申请《企业商务诚信报告》，打印附在《企业诚信信息记录》后面与其它资料一并胶装成册提交。有不良记录但不附上《企业商务诚信报告》的，不予受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（六）申报企业请加入汕头外贸资金申报专用QQ群，群号为：498183684，以便交流。</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（七）市商务局将对申报境外展会项目的企业审核以下资料原件：1.付款或付汇凭证；2.</w:t>
      </w:r>
      <w:r>
        <w:rPr>
          <w:rFonts w:hint="eastAsia" w:ascii="仿宋_GB2312" w:hAnsi="仿宋_GB2312" w:eastAsia="仿宋_GB2312" w:cs="仿宋_GB2312"/>
          <w:color w:val="000000"/>
          <w:kern w:val="2"/>
          <w:sz w:val="32"/>
          <w:szCs w:val="32"/>
          <w:lang w:val="en-US" w:eastAsia="zh-CN" w:bidi="ar"/>
        </w:rPr>
        <w:t>参展费用发票；3.护照。</w:t>
      </w:r>
    </w:p>
    <w:p>
      <w:pPr>
        <w:keepNext w:val="0"/>
        <w:keepLines w:val="0"/>
        <w:widowControl w:val="0"/>
        <w:suppressLineNumbers w:val="0"/>
        <w:spacing w:before="0" w:beforeAutospacing="0" w:after="0" w:afterAutospacing="0" w:line="600" w:lineRule="exact"/>
        <w:ind w:left="0" w:right="0" w:firstLine="640" w:firstLineChars="200"/>
        <w:jc w:val="both"/>
        <w:rPr>
          <w:rFonts w:hAnsi="宋体" w:eastAsia="黑体"/>
          <w:sz w:val="32"/>
          <w:szCs w:val="32"/>
          <w:lang w:val="en-US"/>
        </w:rPr>
      </w:pPr>
      <w:r>
        <w:rPr>
          <w:rFonts w:hint="eastAsia" w:ascii="Times New Roman" w:hAnsi="宋体" w:eastAsia="黑体" w:cs="黑体"/>
          <w:kern w:val="2"/>
          <w:sz w:val="32"/>
          <w:szCs w:val="32"/>
          <w:lang w:val="en-US" w:eastAsia="zh-CN" w:bidi="ar"/>
        </w:rPr>
        <w:t>五、资金审核和拨付</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eastAsia="仿宋_GB2312"/>
          <w:sz w:val="32"/>
          <w:szCs w:val="32"/>
          <w:lang w:val="en-US"/>
        </w:rPr>
      </w:pPr>
      <w:r>
        <w:rPr>
          <w:rFonts w:hint="eastAsia" w:ascii="仿宋_GB2312" w:hAnsi="Times New Roman" w:eastAsia="仿宋_GB2312" w:cs="仿宋_GB2312"/>
          <w:kern w:val="2"/>
          <w:sz w:val="32"/>
          <w:szCs w:val="24"/>
          <w:lang w:val="en-US" w:eastAsia="zh-CN" w:bidi="ar"/>
        </w:rPr>
        <w:t>市商务局根据属地原则，</w:t>
      </w:r>
      <w:r>
        <w:rPr>
          <w:rFonts w:hint="eastAsia" w:ascii="仿宋_GB2312" w:hAnsi="仿宋_GB2312" w:eastAsia="仿宋_GB2312" w:cs="仿宋_GB2312"/>
          <w:kern w:val="2"/>
          <w:sz w:val="32"/>
          <w:szCs w:val="32"/>
          <w:lang w:val="en-US" w:eastAsia="zh-CN" w:bidi="ar"/>
        </w:rPr>
        <w:t>按照项目支持时间、内容和标准，参展申报材料指引，结合当地实际制定本地区资金申报指南，并认真组织做好本地区项目的申报及审核工作。</w:t>
      </w:r>
      <w:r>
        <w:rPr>
          <w:rFonts w:hint="eastAsia" w:ascii="仿宋_GB2312" w:hAnsi="Times New Roman" w:eastAsia="仿宋_GB2312" w:cs="仿宋_GB2312"/>
          <w:kern w:val="2"/>
          <w:sz w:val="32"/>
          <w:szCs w:val="24"/>
          <w:lang w:val="en-US" w:eastAsia="zh-CN" w:bidi="ar"/>
        </w:rPr>
        <w:t>年度省级预算草案经省人大审议批准后，市商务局按照省商务厅下达的省级项目计划和任务清单，根据本地区项目库储备情况（未纳入项目库的项目原则上不予安排资金），经合规内部集体决策程序确定本市项目计划，并对本市项目计划进行公示（7天），公示无异议或已明确异议处理意见后，下达专项资金项目计划。分别</w:t>
      </w:r>
      <w:r>
        <w:rPr>
          <w:rFonts w:hint="eastAsia" w:ascii="Times New Roman" w:hAnsi="Times New Roman" w:eastAsia="仿宋_GB2312" w:cs="仿宋_GB2312"/>
          <w:kern w:val="2"/>
          <w:sz w:val="32"/>
          <w:szCs w:val="32"/>
          <w:lang w:val="en-US" w:eastAsia="zh-CN" w:bidi="ar"/>
        </w:rPr>
        <w:t>由省、市财政部门按财政预算级次及国库管理规定办理预算下达和资金拨付手续。</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eastAsia="仿宋_GB2312"/>
          <w:sz w:val="32"/>
          <w:szCs w:val="32"/>
          <w:lang w:val="en-US"/>
        </w:rPr>
      </w:pPr>
    </w:p>
    <w:p>
      <w:pPr>
        <w:pStyle w:val="3"/>
        <w:widowControl/>
        <w:spacing w:line="600" w:lineRule="exact"/>
        <w:ind w:left="2238" w:leftChars="304" w:hanging="1600" w:hangingChars="500"/>
        <w:rPr>
          <w:rFonts w:hint="eastAsia" w:ascii="仿宋_GB2312" w:hAnsi="仿宋_GB2312" w:eastAsia="仿宋_GB2312" w:cs="仿宋_GB2312"/>
          <w:sz w:val="32"/>
          <w:szCs w:val="21"/>
          <w:lang w:val="en-US"/>
        </w:rPr>
      </w:pPr>
      <w:r>
        <w:rPr>
          <w:rFonts w:hint="eastAsia" w:ascii="仿宋_GB2312" w:hAnsi="仿宋_GB2312" w:eastAsia="仿宋_GB2312" w:cs="仿宋_GB2312"/>
          <w:sz w:val="32"/>
          <w:szCs w:val="21"/>
          <w:lang w:eastAsia="zh-CN"/>
        </w:rPr>
        <w:t>附件：</w:t>
      </w:r>
      <w:r>
        <w:rPr>
          <w:rFonts w:hint="eastAsia" w:ascii="仿宋_GB2312" w:hAnsi="仿宋_GB2312" w:eastAsia="仿宋_GB2312" w:cs="仿宋_GB2312"/>
          <w:sz w:val="32"/>
          <w:szCs w:val="21"/>
          <w:lang w:val="en-US"/>
        </w:rPr>
        <w:t>2-1.</w:t>
      </w:r>
      <w:r>
        <w:rPr>
          <w:rFonts w:hint="eastAsia" w:ascii="仿宋_GB2312" w:hAnsi="仿宋_GB2312" w:eastAsia="仿宋_GB2312" w:cs="仿宋_GB2312"/>
          <w:sz w:val="32"/>
          <w:szCs w:val="21"/>
          <w:lang w:val="en-US" w:bidi="ar"/>
        </w:rPr>
        <w:t>2021</w:t>
      </w:r>
      <w:r>
        <w:rPr>
          <w:rFonts w:hint="eastAsia" w:ascii="仿宋_GB2312" w:hAnsi="仿宋_GB2312" w:eastAsia="仿宋_GB2312" w:cs="仿宋_GB2312"/>
          <w:sz w:val="32"/>
          <w:szCs w:val="21"/>
          <w:lang w:eastAsia="zh-CN" w:bidi="ar"/>
        </w:rPr>
        <w:t>年促进经济高质量发展专项资金开拓国</w:t>
      </w:r>
      <w:r>
        <w:rPr>
          <w:rFonts w:hint="eastAsia" w:ascii="仿宋_GB2312" w:hAnsi="仿宋_GB2312" w:eastAsia="仿宋_GB2312" w:cs="仿宋_GB2312"/>
          <w:sz w:val="32"/>
          <w:szCs w:val="21"/>
          <w:lang w:eastAsia="zh-CN"/>
        </w:rPr>
        <w:t>际市场项目申请表</w:t>
      </w:r>
    </w:p>
    <w:p>
      <w:pPr>
        <w:pStyle w:val="3"/>
        <w:widowControl/>
        <w:spacing w:line="600" w:lineRule="exact"/>
        <w:ind w:left="0" w:firstLine="1600" w:firstLineChars="500"/>
        <w:rPr>
          <w:rFonts w:hint="eastAsia" w:ascii="仿宋_GB2312" w:hAnsi="仿宋_GB2312" w:eastAsia="仿宋_GB2312" w:cs="仿宋_GB2312"/>
          <w:sz w:val="32"/>
          <w:szCs w:val="21"/>
          <w:lang w:val="en-US" w:bidi="ar"/>
        </w:rPr>
      </w:pPr>
      <w:r>
        <w:rPr>
          <w:rFonts w:hint="eastAsia" w:ascii="仿宋_GB2312" w:hAnsi="仿宋_GB2312" w:eastAsia="仿宋_GB2312" w:cs="仿宋_GB2312"/>
          <w:sz w:val="32"/>
          <w:szCs w:val="21"/>
          <w:lang w:val="en-US" w:bidi="ar"/>
        </w:rPr>
        <w:t>2-2.2020</w:t>
      </w:r>
      <w:r>
        <w:rPr>
          <w:rFonts w:hint="eastAsia" w:ascii="仿宋_GB2312" w:hAnsi="仿宋_GB2312" w:eastAsia="仿宋_GB2312" w:cs="仿宋_GB2312"/>
          <w:sz w:val="32"/>
          <w:szCs w:val="21"/>
          <w:lang w:eastAsia="zh-CN" w:bidi="ar"/>
        </w:rPr>
        <w:t>年粤贸全球广东境外商品展览会入库</w:t>
      </w:r>
    </w:p>
    <w:p>
      <w:pPr>
        <w:pStyle w:val="3"/>
        <w:widowControl/>
        <w:spacing w:line="600" w:lineRule="exact"/>
        <w:ind w:left="0" w:firstLine="2240" w:firstLineChars="700"/>
        <w:rPr>
          <w:rFonts w:hint="eastAsia" w:ascii="仿宋_GB2312" w:hAnsi="仿宋_GB2312" w:eastAsia="仿宋_GB2312" w:cs="仿宋_GB2312"/>
          <w:sz w:val="32"/>
          <w:szCs w:val="21"/>
          <w:lang w:val="en-US" w:bidi="ar"/>
        </w:rPr>
      </w:pPr>
      <w:r>
        <w:rPr>
          <w:rFonts w:hint="eastAsia" w:ascii="仿宋_GB2312" w:hAnsi="仿宋_GB2312" w:eastAsia="仿宋_GB2312" w:cs="仿宋_GB2312"/>
          <w:sz w:val="32"/>
          <w:szCs w:val="21"/>
          <w:lang w:eastAsia="zh-CN" w:bidi="ar"/>
        </w:rPr>
        <w:t>标准</w:t>
      </w:r>
    </w:p>
    <w:p>
      <w:pPr>
        <w:pStyle w:val="3"/>
        <w:widowControl/>
        <w:spacing w:line="600" w:lineRule="exact"/>
        <w:ind w:left="0" w:firstLine="1600" w:firstLineChars="500"/>
        <w:rPr>
          <w:rFonts w:hint="eastAsia" w:ascii="仿宋_GB2312" w:hAnsi="仿宋_GB2312" w:eastAsia="仿宋_GB2312" w:cs="仿宋_GB2312"/>
          <w:sz w:val="32"/>
          <w:szCs w:val="21"/>
          <w:lang w:val="en-US" w:bidi="ar"/>
        </w:rPr>
      </w:pPr>
    </w:p>
    <w:p>
      <w:pPr>
        <w:pStyle w:val="3"/>
        <w:widowControl/>
        <w:spacing w:line="600" w:lineRule="exact"/>
        <w:ind w:left="0" w:firstLine="1600" w:firstLineChars="500"/>
        <w:rPr>
          <w:rFonts w:hint="eastAsia" w:ascii="仿宋_GB2312" w:hAnsi="仿宋_GB2312" w:eastAsia="仿宋_GB2312" w:cs="仿宋_GB2312"/>
          <w:sz w:val="32"/>
          <w:szCs w:val="21"/>
          <w:lang w:val="en-US" w:bidi="ar"/>
        </w:rPr>
      </w:pPr>
    </w:p>
    <w:p>
      <w:pPr>
        <w:pStyle w:val="3"/>
        <w:widowControl/>
        <w:spacing w:line="600" w:lineRule="exact"/>
        <w:ind w:left="0" w:firstLine="1600" w:firstLineChars="500"/>
        <w:rPr>
          <w:rFonts w:hint="eastAsia" w:ascii="仿宋_GB2312" w:hAnsi="仿宋_GB2312" w:eastAsia="仿宋_GB2312" w:cs="仿宋_GB2312"/>
          <w:sz w:val="32"/>
          <w:szCs w:val="21"/>
          <w:lang w:val="en-US" w:bidi="ar"/>
        </w:rPr>
      </w:pPr>
    </w:p>
    <w:p>
      <w:pPr>
        <w:pStyle w:val="3"/>
        <w:widowControl/>
        <w:spacing w:line="600" w:lineRule="exact"/>
        <w:ind w:left="0" w:firstLine="1600" w:firstLineChars="500"/>
        <w:rPr>
          <w:rFonts w:hint="eastAsia" w:ascii="仿宋_GB2312" w:hAnsi="仿宋_GB2312" w:eastAsia="仿宋_GB2312" w:cs="仿宋_GB2312"/>
          <w:sz w:val="32"/>
          <w:szCs w:val="21"/>
          <w:lang w:val="en-US" w:bidi="ar"/>
        </w:rPr>
      </w:pPr>
      <w:r>
        <w:rPr>
          <w:rFonts w:hint="eastAsia" w:ascii="仿宋_GB2312" w:hAnsi="仿宋_GB2312" w:eastAsia="仿宋_GB2312" w:cs="仿宋_GB2312"/>
          <w:sz w:val="32"/>
          <w:szCs w:val="21"/>
          <w:lang w:val="en-US" w:bidi="ar"/>
        </w:rPr>
        <w:br w:type="page"/>
      </w:r>
    </w:p>
    <w:tbl>
      <w:tblPr>
        <w:tblStyle w:val="6"/>
        <w:tblW w:w="9101" w:type="dxa"/>
        <w:tblInd w:w="0" w:type="dxa"/>
        <w:shd w:val="clear" w:color="auto" w:fill="auto"/>
        <w:tblLayout w:type="fixed"/>
        <w:tblCellMar>
          <w:top w:w="0" w:type="dxa"/>
          <w:left w:w="108" w:type="dxa"/>
          <w:bottom w:w="0" w:type="dxa"/>
          <w:right w:w="108" w:type="dxa"/>
        </w:tblCellMar>
      </w:tblPr>
      <w:tblGrid>
        <w:gridCol w:w="1335"/>
        <w:gridCol w:w="1079"/>
        <w:gridCol w:w="1080"/>
        <w:gridCol w:w="1079"/>
        <w:gridCol w:w="1080"/>
        <w:gridCol w:w="1214"/>
        <w:gridCol w:w="2234"/>
      </w:tblGrid>
      <w:tr>
        <w:tblPrEx>
          <w:shd w:val="clear" w:color="auto" w:fill="auto"/>
          <w:tblLayout w:type="fixed"/>
          <w:tblCellMar>
            <w:top w:w="0" w:type="dxa"/>
            <w:left w:w="108" w:type="dxa"/>
            <w:bottom w:w="0" w:type="dxa"/>
            <w:right w:w="108" w:type="dxa"/>
          </w:tblCellMar>
        </w:tblPrEx>
        <w:trPr>
          <w:trHeight w:val="286" w:hRule="atLeast"/>
        </w:trPr>
        <w:tc>
          <w:tcPr>
            <w:tcW w:w="2414" w:type="dxa"/>
            <w:gridSpan w:val="2"/>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黑体" w:hAnsi="宋体" w:eastAsia="黑体" w:cs="黑体"/>
                <w:bCs/>
                <w:kern w:val="0"/>
                <w:sz w:val="28"/>
                <w:szCs w:val="28"/>
                <w:lang w:val="en-US" w:eastAsia="zh-CN" w:bidi="ar"/>
              </w:rPr>
              <w:t>附件2-1</w:t>
            </w:r>
          </w:p>
        </w:tc>
        <w:tc>
          <w:tcPr>
            <w:tcW w:w="1080"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c>
          <w:tcPr>
            <w:tcW w:w="1079"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c>
          <w:tcPr>
            <w:tcW w:w="1080"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c>
          <w:tcPr>
            <w:tcW w:w="1214"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c>
          <w:tcPr>
            <w:tcW w:w="2234"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p>
        </w:tc>
      </w:tr>
      <w:tr>
        <w:tblPrEx>
          <w:tblLayout w:type="fixed"/>
          <w:tblCellMar>
            <w:top w:w="0" w:type="dxa"/>
            <w:left w:w="108" w:type="dxa"/>
            <w:bottom w:w="0" w:type="dxa"/>
            <w:right w:w="108" w:type="dxa"/>
          </w:tblCellMar>
        </w:tblPrEx>
        <w:trPr>
          <w:trHeight w:val="1177" w:hRule="atLeast"/>
        </w:trPr>
        <w:tc>
          <w:tcPr>
            <w:tcW w:w="9101" w:type="dxa"/>
            <w:gridSpan w:val="7"/>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val="0"/>
                <w:sz w:val="32"/>
                <w:szCs w:val="32"/>
                <w:lang w:val="en-US"/>
              </w:rPr>
            </w:pPr>
            <w:r>
              <w:rPr>
                <w:rFonts w:hint="eastAsia" w:ascii="宋体" w:hAnsi="宋体" w:eastAsia="宋体" w:cs="宋体"/>
                <w:b/>
                <w:bCs w:val="0"/>
                <w:kern w:val="0"/>
                <w:sz w:val="36"/>
                <w:szCs w:val="36"/>
                <w:lang w:val="en-US" w:eastAsia="zh-CN" w:bidi="ar"/>
              </w:rPr>
              <w:t>2021年促进经济高质量发展专项资金促进外贸发展方向开拓国际市场项目申请表</w:t>
            </w:r>
          </w:p>
        </w:tc>
      </w:tr>
      <w:tr>
        <w:tblPrEx>
          <w:tblLayout w:type="fixed"/>
          <w:tblCellMar>
            <w:top w:w="0" w:type="dxa"/>
            <w:left w:w="108" w:type="dxa"/>
            <w:bottom w:w="0" w:type="dxa"/>
            <w:right w:w="108" w:type="dxa"/>
          </w:tblCellMar>
        </w:tblPrEx>
        <w:trPr>
          <w:trHeight w:val="510" w:hRule="atLeast"/>
        </w:trPr>
        <w:tc>
          <w:tcPr>
            <w:tcW w:w="1335"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p>
        </w:tc>
        <w:tc>
          <w:tcPr>
            <w:tcW w:w="1079"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p>
        </w:tc>
        <w:tc>
          <w:tcPr>
            <w:tcW w:w="1080"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p>
        </w:tc>
        <w:tc>
          <w:tcPr>
            <w:tcW w:w="1079"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8"/>
                <w:szCs w:val="28"/>
                <w:lang w:val="en-US"/>
              </w:rPr>
            </w:pPr>
          </w:p>
        </w:tc>
        <w:tc>
          <w:tcPr>
            <w:tcW w:w="4528" w:type="dxa"/>
            <w:gridSpan w:val="3"/>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sz w:val="20"/>
                <w:szCs w:val="20"/>
                <w:lang w:val="en-US"/>
              </w:rPr>
            </w:pPr>
            <w:r>
              <w:rPr>
                <w:rFonts w:hint="eastAsia" w:ascii="宋体" w:hAnsi="宋体" w:eastAsia="宋体" w:cs="宋体"/>
                <w:kern w:val="0"/>
                <w:sz w:val="22"/>
                <w:szCs w:val="22"/>
                <w:lang w:val="en-US" w:eastAsia="zh-CN" w:bidi="ar"/>
              </w:rPr>
              <w:t>单位：元</w:t>
            </w:r>
          </w:p>
        </w:tc>
      </w:tr>
      <w:tr>
        <w:tblPrEx>
          <w:tblLayout w:type="fixed"/>
          <w:tblCellMar>
            <w:top w:w="0" w:type="dxa"/>
            <w:left w:w="108" w:type="dxa"/>
            <w:bottom w:w="0" w:type="dxa"/>
            <w:right w:w="108" w:type="dxa"/>
          </w:tblCellMar>
        </w:tblPrEx>
        <w:trPr>
          <w:trHeight w:val="1456" w:hRule="atLeast"/>
        </w:trPr>
        <w:tc>
          <w:tcPr>
            <w:tcW w:w="1335" w:type="dxa"/>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单位名称（全称）</w:t>
            </w:r>
          </w:p>
        </w:tc>
        <w:tc>
          <w:tcPr>
            <w:tcW w:w="32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对外贸易经营者备案登记号或外商投资企业批准证书号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r>
      <w:tr>
        <w:tblPrEx>
          <w:tblLayout w:type="fixed"/>
          <w:tblCellMar>
            <w:top w:w="0" w:type="dxa"/>
            <w:left w:w="108" w:type="dxa"/>
            <w:bottom w:w="0" w:type="dxa"/>
            <w:right w:w="108" w:type="dxa"/>
          </w:tblCellMar>
        </w:tblPrEx>
        <w:trPr>
          <w:trHeight w:val="96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单位地址</w:t>
            </w:r>
          </w:p>
        </w:tc>
        <w:tc>
          <w:tcPr>
            <w:tcW w:w="4318" w:type="dxa"/>
            <w:gridSpan w:val="4"/>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c>
          <w:tcPr>
            <w:tcW w:w="1214"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营业执照注册号</w:t>
            </w:r>
          </w:p>
        </w:tc>
        <w:tc>
          <w:tcPr>
            <w:tcW w:w="2234"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r>
      <w:tr>
        <w:tblPrEx>
          <w:tblLayout w:type="fixed"/>
          <w:tblCellMar>
            <w:top w:w="0" w:type="dxa"/>
            <w:left w:w="108" w:type="dxa"/>
            <w:bottom w:w="0" w:type="dxa"/>
            <w:right w:w="108" w:type="dxa"/>
          </w:tblCellMar>
        </w:tblPrEx>
        <w:trPr>
          <w:trHeight w:val="97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联系人</w:t>
            </w:r>
          </w:p>
        </w:tc>
        <w:tc>
          <w:tcPr>
            <w:tcW w:w="4318" w:type="dxa"/>
            <w:gridSpan w:val="4"/>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c>
          <w:tcPr>
            <w:tcW w:w="1214"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联系电话</w:t>
            </w:r>
          </w:p>
        </w:tc>
        <w:tc>
          <w:tcPr>
            <w:tcW w:w="2234"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r>
      <w:tr>
        <w:tblPrEx>
          <w:tblLayout w:type="fixed"/>
          <w:tblCellMar>
            <w:top w:w="0" w:type="dxa"/>
            <w:left w:w="108" w:type="dxa"/>
            <w:bottom w:w="0" w:type="dxa"/>
            <w:right w:w="108" w:type="dxa"/>
          </w:tblCellMar>
        </w:tblPrEx>
        <w:trPr>
          <w:trHeight w:val="624" w:hRule="atLeast"/>
        </w:trPr>
        <w:tc>
          <w:tcPr>
            <w:tcW w:w="133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申报项目名称</w:t>
            </w:r>
          </w:p>
        </w:tc>
        <w:tc>
          <w:tcPr>
            <w:tcW w:w="21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c>
          <w:tcPr>
            <w:tcW w:w="21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2019年度海关进出口额（万美元）</w:t>
            </w:r>
          </w:p>
        </w:tc>
        <w:tc>
          <w:tcPr>
            <w:tcW w:w="34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r>
      <w:tr>
        <w:tblPrEx>
          <w:tblLayout w:type="fixed"/>
          <w:tblCellMar>
            <w:top w:w="0" w:type="dxa"/>
            <w:left w:w="108" w:type="dxa"/>
            <w:bottom w:w="0" w:type="dxa"/>
            <w:right w:w="108" w:type="dxa"/>
          </w:tblCellMar>
        </w:tblPrEx>
        <w:trPr>
          <w:trHeight w:val="1140" w:hRule="atLeast"/>
        </w:trPr>
        <w:tc>
          <w:tcPr>
            <w:tcW w:w="13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4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Layout w:type="fixed"/>
          <w:tblCellMar>
            <w:top w:w="0" w:type="dxa"/>
            <w:left w:w="108" w:type="dxa"/>
            <w:bottom w:w="0" w:type="dxa"/>
            <w:right w:w="108" w:type="dxa"/>
          </w:tblCellMar>
        </w:tblPrEx>
        <w:trPr>
          <w:trHeight w:val="84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项目支出金额</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申请金额</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p>
        </w:tc>
      </w:tr>
      <w:tr>
        <w:tblPrEx>
          <w:tblLayout w:type="fixed"/>
          <w:tblCellMar>
            <w:top w:w="0" w:type="dxa"/>
            <w:left w:w="108" w:type="dxa"/>
            <w:bottom w:w="0" w:type="dxa"/>
            <w:right w:w="108" w:type="dxa"/>
          </w:tblCellMar>
        </w:tblPrEx>
        <w:trPr>
          <w:trHeight w:val="1531" w:hRule="atLeast"/>
        </w:trPr>
        <w:tc>
          <w:tcPr>
            <w:tcW w:w="9101" w:type="dxa"/>
            <w:gridSpan w:val="7"/>
            <w:tcBorders>
              <w:top w:val="nil"/>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 xml:space="preserve"> 本企业承诺近三年无违法违规行为并保证所提供的申报材料真实无误，如有虚假，愿意承担相关法律责任。如获专项资金资助，将按文件规定的资金使用范围和有关财务规定使用，并接受商务和财政部门的监督。                                                              </w:t>
            </w:r>
          </w:p>
        </w:tc>
      </w:tr>
      <w:tr>
        <w:tblPrEx>
          <w:tblLayout w:type="fixed"/>
          <w:tblCellMar>
            <w:top w:w="0" w:type="dxa"/>
            <w:left w:w="108" w:type="dxa"/>
            <w:bottom w:w="0" w:type="dxa"/>
            <w:right w:w="108" w:type="dxa"/>
          </w:tblCellMar>
        </w:tblPrEx>
        <w:trPr>
          <w:trHeight w:val="720" w:hRule="atLeast"/>
        </w:trPr>
        <w:tc>
          <w:tcPr>
            <w:tcW w:w="1335" w:type="dxa"/>
            <w:tcBorders>
              <w:top w:val="nil"/>
              <w:left w:val="single" w:color="000000" w:sz="4" w:space="0"/>
              <w:bottom w:val="nil"/>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 xml:space="preserve">单位公章 </w:t>
            </w:r>
          </w:p>
        </w:tc>
        <w:tc>
          <w:tcPr>
            <w:tcW w:w="1079"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tc>
        <w:tc>
          <w:tcPr>
            <w:tcW w:w="1080"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tc>
        <w:tc>
          <w:tcPr>
            <w:tcW w:w="1079" w:type="dxa"/>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tc>
        <w:tc>
          <w:tcPr>
            <w:tcW w:w="2294" w:type="dxa"/>
            <w:gridSpan w:val="2"/>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 xml:space="preserve"> 法人代表签字：                                                                                                                                                 </w:t>
            </w:r>
          </w:p>
        </w:tc>
        <w:tc>
          <w:tcPr>
            <w:tcW w:w="2234" w:type="dxa"/>
            <w:tcBorders>
              <w:top w:val="nil"/>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tc>
      </w:tr>
      <w:tr>
        <w:tblPrEx>
          <w:tblLayout w:type="fixed"/>
          <w:tblCellMar>
            <w:top w:w="0" w:type="dxa"/>
            <w:left w:w="108" w:type="dxa"/>
            <w:bottom w:w="0" w:type="dxa"/>
            <w:right w:w="108" w:type="dxa"/>
          </w:tblCellMar>
        </w:tblPrEx>
        <w:trPr>
          <w:trHeight w:val="1110" w:hRule="atLeast"/>
        </w:trPr>
        <w:tc>
          <w:tcPr>
            <w:tcW w:w="1335" w:type="dxa"/>
            <w:tcBorders>
              <w:top w:val="nil"/>
              <w:left w:val="single" w:color="000000" w:sz="4" w:space="0"/>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tc>
        <w:tc>
          <w:tcPr>
            <w:tcW w:w="1079" w:type="dxa"/>
            <w:tcBorders>
              <w:top w:val="nil"/>
              <w:left w:val="nil"/>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tc>
        <w:tc>
          <w:tcPr>
            <w:tcW w:w="1080" w:type="dxa"/>
            <w:tcBorders>
              <w:top w:val="nil"/>
              <w:left w:val="nil"/>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tc>
        <w:tc>
          <w:tcPr>
            <w:tcW w:w="1079" w:type="dxa"/>
            <w:tcBorders>
              <w:top w:val="nil"/>
              <w:left w:val="nil"/>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tc>
        <w:tc>
          <w:tcPr>
            <w:tcW w:w="2294" w:type="dxa"/>
            <w:gridSpan w:val="2"/>
            <w:tcBorders>
              <w:top w:val="nil"/>
              <w:left w:val="nil"/>
              <w:bottom w:val="single" w:color="000000" w:sz="4" w:space="0"/>
              <w:right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 xml:space="preserve">                                    </w:t>
            </w:r>
          </w:p>
        </w:tc>
        <w:tc>
          <w:tcPr>
            <w:tcW w:w="2234" w:type="dxa"/>
            <w:tcBorders>
              <w:top w:val="nil"/>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 xml:space="preserve">     年  月  日</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bCs/>
          <w:kern w:val="0"/>
          <w:sz w:val="28"/>
          <w:szCs w:val="28"/>
          <w:lang w:val="en-US"/>
        </w:rPr>
      </w:pPr>
    </w:p>
    <w:p>
      <w:pPr>
        <w:keepNext w:val="0"/>
        <w:keepLines w:val="0"/>
        <w:widowControl w:val="0"/>
        <w:suppressLineNumbers w:val="0"/>
        <w:spacing w:before="0" w:beforeAutospacing="0" w:after="0" w:afterAutospacing="0"/>
        <w:ind w:left="0" w:right="0"/>
        <w:jc w:val="both"/>
      </w:pPr>
      <w:r>
        <w:rPr>
          <w:rFonts w:hint="eastAsia" w:ascii="黑体" w:hAnsi="宋体" w:eastAsia="黑体" w:cs="黑体"/>
          <w:bCs/>
          <w:kern w:val="0"/>
          <w:sz w:val="28"/>
          <w:szCs w:val="28"/>
          <w:lang w:val="en-US" w:eastAsia="zh-CN" w:bidi="ar"/>
        </w:rPr>
        <w:t>附件2-2</w:t>
      </w:r>
    </w:p>
    <w:tbl>
      <w:tblPr>
        <w:tblStyle w:val="6"/>
        <w:tblW w:w="9804" w:type="dxa"/>
        <w:jc w:val="center"/>
        <w:tblInd w:w="0" w:type="dxa"/>
        <w:shd w:val="clear" w:color="auto" w:fill="auto"/>
        <w:tblLayout w:type="fixed"/>
        <w:tblCellMar>
          <w:top w:w="0" w:type="dxa"/>
          <w:left w:w="108" w:type="dxa"/>
          <w:bottom w:w="0" w:type="dxa"/>
          <w:right w:w="108" w:type="dxa"/>
        </w:tblCellMar>
      </w:tblPr>
      <w:tblGrid>
        <w:gridCol w:w="615"/>
        <w:gridCol w:w="5565"/>
        <w:gridCol w:w="1753"/>
        <w:gridCol w:w="1871"/>
      </w:tblGrid>
      <w:tr>
        <w:tblPrEx>
          <w:shd w:val="clear" w:color="auto" w:fill="auto"/>
          <w:tblLayout w:type="fixed"/>
          <w:tblCellMar>
            <w:top w:w="0" w:type="dxa"/>
            <w:left w:w="108" w:type="dxa"/>
            <w:bottom w:w="0" w:type="dxa"/>
            <w:right w:w="108" w:type="dxa"/>
          </w:tblCellMar>
        </w:tblPrEx>
        <w:trPr>
          <w:trHeight w:val="810" w:hRule="atLeast"/>
          <w:jc w:val="center"/>
        </w:trPr>
        <w:tc>
          <w:tcPr>
            <w:tcW w:w="9804" w:type="dxa"/>
            <w:gridSpan w:val="4"/>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24"/>
                <w:lang w:val="en-US"/>
              </w:rPr>
            </w:pPr>
            <w:r>
              <w:rPr>
                <w:rFonts w:hint="eastAsia" w:ascii="宋体" w:hAnsi="宋体" w:eastAsia="宋体" w:cs="宋体"/>
                <w:b/>
                <w:bCs w:val="0"/>
                <w:kern w:val="0"/>
                <w:sz w:val="36"/>
                <w:szCs w:val="36"/>
                <w:lang w:val="en-US" w:eastAsia="zh-CN" w:bidi="ar"/>
              </w:rPr>
              <w:t>2020年粤贸全球广东境外商品展览会入库标准</w:t>
            </w:r>
          </w:p>
        </w:tc>
      </w:tr>
      <w:tr>
        <w:tblPrEx>
          <w:tblLayout w:type="fixed"/>
          <w:tblCellMar>
            <w:top w:w="0" w:type="dxa"/>
            <w:left w:w="108" w:type="dxa"/>
            <w:bottom w:w="0" w:type="dxa"/>
            <w:right w:w="108" w:type="dxa"/>
          </w:tblCellMar>
        </w:tblPrEx>
        <w:trPr>
          <w:trHeight w:val="285" w:hRule="atLeast"/>
          <w:jc w:val="center"/>
        </w:trPr>
        <w:tc>
          <w:tcPr>
            <w:tcW w:w="615" w:type="dxa"/>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4"/>
                <w:lang w:val="en-US"/>
              </w:rPr>
            </w:pPr>
          </w:p>
        </w:tc>
        <w:tc>
          <w:tcPr>
            <w:tcW w:w="5565" w:type="dxa"/>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4"/>
                <w:lang w:val="en-US"/>
              </w:rPr>
            </w:pPr>
          </w:p>
        </w:tc>
        <w:tc>
          <w:tcPr>
            <w:tcW w:w="1753" w:type="dxa"/>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2"/>
                <w:szCs w:val="24"/>
                <w:lang w:val="en-US"/>
              </w:rPr>
            </w:pPr>
          </w:p>
        </w:tc>
        <w:tc>
          <w:tcPr>
            <w:tcW w:w="1871" w:type="dxa"/>
            <w:shd w:val="clear" w:color="auto" w:fill="auto"/>
            <w:vAlign w:val="top"/>
          </w:tcPr>
          <w:p>
            <w:pPr>
              <w:keepNext w:val="0"/>
              <w:keepLines w:val="0"/>
              <w:widowControl w:val="0"/>
              <w:suppressLineNumbers w:val="0"/>
              <w:spacing w:before="0" w:beforeAutospacing="0" w:after="0" w:afterAutospacing="0"/>
              <w:ind w:left="0" w:right="0" w:firstLine="660" w:firstLineChars="300"/>
              <w:jc w:val="left"/>
              <w:rPr>
                <w:rFonts w:hint="eastAsia" w:ascii="宋体" w:hAnsi="宋体" w:eastAsia="宋体" w:cs="宋体"/>
                <w:sz w:val="22"/>
                <w:szCs w:val="24"/>
                <w:lang w:val="en-US"/>
              </w:rPr>
            </w:pPr>
            <w:r>
              <w:rPr>
                <w:rFonts w:hint="eastAsia" w:ascii="宋体" w:hAnsi="宋体" w:eastAsia="宋体" w:cs="宋体"/>
                <w:kern w:val="2"/>
                <w:sz w:val="22"/>
                <w:szCs w:val="24"/>
                <w:lang w:val="en-US" w:eastAsia="zh-CN" w:bidi="ar"/>
              </w:rPr>
              <w:t>单位：元</w:t>
            </w:r>
          </w:p>
        </w:tc>
      </w:tr>
      <w:tr>
        <w:tblPrEx>
          <w:tblLayout w:type="fixed"/>
          <w:tblCellMar>
            <w:top w:w="0" w:type="dxa"/>
            <w:left w:w="108" w:type="dxa"/>
            <w:bottom w:w="0" w:type="dxa"/>
            <w:right w:w="108" w:type="dxa"/>
          </w:tblCellMar>
        </w:tblPrEx>
        <w:trPr>
          <w:trHeight w:val="765" w:hRule="atLeast"/>
          <w:jc w:val="center"/>
        </w:trPr>
        <w:tc>
          <w:tcPr>
            <w:tcW w:w="615"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序号</w:t>
            </w:r>
          </w:p>
        </w:tc>
        <w:tc>
          <w:tcPr>
            <w:tcW w:w="5565" w:type="dxa"/>
            <w:tcBorders>
              <w:top w:val="single" w:color="000000" w:sz="12" w:space="0"/>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展会名称</w:t>
            </w:r>
          </w:p>
        </w:tc>
        <w:tc>
          <w:tcPr>
            <w:tcW w:w="1753" w:type="dxa"/>
            <w:tcBorders>
              <w:top w:val="single" w:color="000000" w:sz="12" w:space="0"/>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每个展位最高支持金额</w:t>
            </w:r>
          </w:p>
        </w:tc>
        <w:tc>
          <w:tcPr>
            <w:tcW w:w="1871" w:type="dxa"/>
            <w:tcBorders>
              <w:top w:val="single" w:color="000000" w:sz="12" w:space="0"/>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每个展位最高支持比例</w:t>
            </w:r>
          </w:p>
        </w:tc>
      </w:tr>
      <w:tr>
        <w:tblPrEx>
          <w:tblLayout w:type="fixed"/>
          <w:tblCellMar>
            <w:top w:w="0" w:type="dxa"/>
            <w:left w:w="108" w:type="dxa"/>
            <w:bottom w:w="0" w:type="dxa"/>
            <w:right w:w="108" w:type="dxa"/>
          </w:tblCellMar>
        </w:tblPrEx>
        <w:trPr>
          <w:trHeight w:val="765"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粤贸全球-中国广东（德国）商品展览会（外贸转型省级基地抱团参展项目）</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粤贸全球-中国广东（法国）商品展览会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粤贸全球-中国广东（意大利）商品展览会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4</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粤贸全球-中国广东（日本）商品展览会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5</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粤贸全球-中国广东（英国）商品展览会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6</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粤贸全球-中国广东（阿联酋）商品展览会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7</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粤贸全球-中国广东（巴西）商品展览会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粤贸全球-中国广东（巴拿马）商品展览会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9</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粤贸全球-中国广东（肯尼亚）商品展览会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10</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粤贸全球-中国广东（尼日利亚）商品展览会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11</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粤贸全球-中国广东（墨西哥）商品展览会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12</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粤贸全球-香港展会广东馆</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13</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粤贸全球-中国广东（贝宁）商品展览会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auto"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14</w:t>
            </w:r>
          </w:p>
        </w:tc>
        <w:tc>
          <w:tcPr>
            <w:tcW w:w="5565" w:type="dxa"/>
            <w:tcBorders>
              <w:top w:val="nil"/>
              <w:left w:val="nil"/>
              <w:bottom w:val="single" w:color="auto"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粤贸全球-中国广东（南非）商品展览会</w:t>
            </w:r>
          </w:p>
        </w:tc>
        <w:tc>
          <w:tcPr>
            <w:tcW w:w="1753" w:type="dxa"/>
            <w:tcBorders>
              <w:top w:val="nil"/>
              <w:left w:val="nil"/>
              <w:bottom w:val="single" w:color="auto"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nil"/>
              <w:left w:val="nil"/>
              <w:bottom w:val="single" w:color="auto"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single" w:color="auto" w:sz="4" w:space="0"/>
              <w:left w:val="single" w:color="auto" w:sz="4" w:space="0"/>
              <w:bottom w:val="single" w:color="auto"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15</w:t>
            </w:r>
          </w:p>
        </w:tc>
        <w:tc>
          <w:tcPr>
            <w:tcW w:w="5565" w:type="dxa"/>
            <w:tcBorders>
              <w:top w:val="single" w:color="auto" w:sz="4" w:space="0"/>
              <w:left w:val="nil"/>
              <w:bottom w:val="single" w:color="auto"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粤贸全球-中国广东（波兰）商品展览会</w:t>
            </w:r>
          </w:p>
        </w:tc>
        <w:tc>
          <w:tcPr>
            <w:tcW w:w="1753" w:type="dxa"/>
            <w:tcBorders>
              <w:top w:val="single" w:color="auto" w:sz="4" w:space="0"/>
              <w:left w:val="nil"/>
              <w:bottom w:val="single" w:color="auto" w:sz="4"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single" w:color="auto" w:sz="4" w:space="0"/>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16</w:t>
            </w:r>
          </w:p>
        </w:tc>
        <w:tc>
          <w:tcPr>
            <w:tcW w:w="5565" w:type="dxa"/>
            <w:tcBorders>
              <w:top w:val="single" w:color="auto" w:sz="4" w:space="0"/>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粤贸全球-中国广东（俄罗斯）商品展览会</w:t>
            </w:r>
          </w:p>
        </w:tc>
        <w:tc>
          <w:tcPr>
            <w:tcW w:w="1753" w:type="dxa"/>
            <w:tcBorders>
              <w:top w:val="single" w:color="auto" w:sz="4" w:space="0"/>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single" w:color="auto" w:sz="4" w:space="0"/>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17</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粤贸全球-中国广东（印尼）商品展览会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18</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粤贸全球-中国广东（泰国）商品展览会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19</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粤贸全球-中国广东（土耳其）商品展览会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20</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粤贸全球-中国广东（埃及）商品展览会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21</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粤贸全球-中国广东（印度）商品展览会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22</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粤贸全球-中国广东（马来西亚）商品展览会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23</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粤贸全球-中国广东（吉尔吉斯斯坦）商品展览会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24</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粤贸全球-中国广东（越南）商品展览会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25</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粤贸全球-中国广东（缅甸）商品展览会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26</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粤贸全球-中国广东（菲律宾）商品展览会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r>
        <w:tblPrEx>
          <w:tblLayout w:type="fixed"/>
          <w:tblCellMar>
            <w:top w:w="0" w:type="dxa"/>
            <w:left w:w="108" w:type="dxa"/>
            <w:bottom w:w="0" w:type="dxa"/>
            <w:right w:w="108" w:type="dxa"/>
          </w:tblCellMar>
        </w:tblPrEx>
        <w:trPr>
          <w:trHeight w:val="390" w:hRule="atLeast"/>
          <w:jc w:val="center"/>
        </w:trPr>
        <w:tc>
          <w:tcPr>
            <w:tcW w:w="615" w:type="dxa"/>
            <w:tcBorders>
              <w:top w:val="nil"/>
              <w:left w:val="single" w:color="000000" w:sz="12" w:space="0"/>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27</w:t>
            </w:r>
          </w:p>
        </w:tc>
        <w:tc>
          <w:tcPr>
            <w:tcW w:w="5565"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粤贸全球-中国广东（柬埔寨）商品展览会</w:t>
            </w:r>
          </w:p>
        </w:tc>
        <w:tc>
          <w:tcPr>
            <w:tcW w:w="1753"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20000</w:t>
            </w:r>
          </w:p>
        </w:tc>
        <w:tc>
          <w:tcPr>
            <w:tcW w:w="1871" w:type="dxa"/>
            <w:tcBorders>
              <w:top w:val="nil"/>
              <w:left w:val="nil"/>
              <w:bottom w:val="single" w:color="000000" w:sz="12" w:space="0"/>
              <w:right w:val="single" w:color="000000" w:sz="12"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80%</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bookmarkStart w:id="0" w:name="_GoBack"/>
      <w:bookmarkEnd w:id="0"/>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jc w:val="both"/>
        <w:rPr>
          <w:rFonts w:hint="eastAsia" w:ascii="宋体" w:hAnsi="宋体" w:eastAsia="宋体" w:cs="宋体"/>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00B44"/>
    <w:rsid w:val="19844B13"/>
    <w:rsid w:val="27CE6A4B"/>
    <w:rsid w:val="2BCD2B4F"/>
    <w:rsid w:val="67321BE7"/>
    <w:rsid w:val="6BE269FA"/>
    <w:rsid w:val="75E0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2020-08-19T05:43:00Z</dcterms:created>
  <dc:creator>user</dc:creator>
  <cp:lastModifiedBy>John</cp:lastModifiedBy>
  <cp:lastPrinted>2020-08-21T08:56:30Z</cp:lastPrinted>
  <dcterms:modified xsi:type="dcterms:W3CDTF">2020-08-21T08:56:33Z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