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lang w:val="en-US" w:eastAsia="zh-CN"/>
        </w:rPr>
      </w:pPr>
    </w:p>
    <w:p>
      <w:pPr>
        <w:jc w:val="center"/>
        <w:rPr>
          <w:rFonts w:hint="eastAsia" w:ascii="创艺简标宋" w:hAnsi="创艺简标宋" w:eastAsia="创艺简标宋" w:cs="创艺简标宋"/>
          <w:sz w:val="44"/>
          <w:szCs w:val="44"/>
          <w:lang w:val="en-US" w:eastAsia="zh-CN"/>
        </w:rPr>
      </w:pPr>
      <w:r>
        <w:rPr>
          <w:rFonts w:hint="eastAsia" w:ascii="创艺简标宋" w:hAnsi="创艺简标宋" w:eastAsia="创艺简标宋" w:cs="创艺简标宋"/>
          <w:sz w:val="44"/>
          <w:szCs w:val="44"/>
          <w:lang w:val="en-US" w:eastAsia="zh-CN"/>
        </w:rPr>
        <w:t>汕头市2021年省级促进经济高质量发展</w:t>
      </w:r>
    </w:p>
    <w:p>
      <w:pPr>
        <w:jc w:val="center"/>
        <w:rPr>
          <w:rFonts w:hint="eastAsia" w:ascii="创艺简标宋" w:hAnsi="创艺简标宋" w:eastAsia="创艺简标宋" w:cs="创艺简标宋"/>
          <w:sz w:val="44"/>
          <w:szCs w:val="44"/>
          <w:lang w:val="en-US" w:eastAsia="zh-CN"/>
        </w:rPr>
      </w:pPr>
      <w:r>
        <w:rPr>
          <w:rFonts w:hint="eastAsia" w:ascii="创艺简标宋" w:hAnsi="创艺简标宋" w:eastAsia="创艺简标宋" w:cs="创艺简标宋"/>
          <w:sz w:val="44"/>
          <w:szCs w:val="44"/>
          <w:lang w:val="en-US" w:eastAsia="zh-CN"/>
        </w:rPr>
        <w:t>专项资金（促进外贸发展方向）</w:t>
      </w:r>
    </w:p>
    <w:p>
      <w:pPr>
        <w:jc w:val="center"/>
        <w:rPr>
          <w:rFonts w:hint="eastAsia" w:ascii="宋体" w:hAnsi="宋体" w:eastAsia="宋体" w:cs="宋体"/>
          <w:sz w:val="44"/>
          <w:szCs w:val="44"/>
          <w:lang w:val="en-US" w:eastAsia="zh-CN"/>
        </w:rPr>
      </w:pPr>
      <w:r>
        <w:rPr>
          <w:rFonts w:hint="eastAsia" w:ascii="创艺简标宋" w:hAnsi="创艺简标宋" w:eastAsia="创艺简标宋" w:cs="创艺简标宋"/>
          <w:sz w:val="44"/>
          <w:szCs w:val="44"/>
          <w:lang w:val="en-US" w:eastAsia="zh-CN"/>
        </w:rPr>
        <w:t>（进口贴息项目）申报指南</w:t>
      </w:r>
    </w:p>
    <w:p>
      <w:pPr>
        <w:jc w:val="center"/>
        <w:rPr>
          <w:rFonts w:hint="eastAsia" w:ascii="仿宋_GB2312" w:eastAsia="仿宋_GB2312"/>
          <w:sz w:val="32"/>
          <w:szCs w:val="32"/>
          <w:lang w:val="en-US" w:eastAsia="zh-CN"/>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楷体" w:hAnsi="楷体" w:eastAsia="楷体" w:cs="楷体"/>
          <w:sz w:val="32"/>
          <w:szCs w:val="32"/>
          <w:lang w:val="en-US"/>
        </w:rPr>
      </w:pPr>
      <w:r>
        <w:rPr>
          <w:rFonts w:hint="eastAsia" w:ascii="黑体" w:hAnsi="宋体" w:eastAsia="黑体" w:cs="黑体"/>
          <w:kern w:val="2"/>
          <w:sz w:val="32"/>
          <w:szCs w:val="32"/>
          <w:lang w:val="en-US" w:eastAsia="zh-CN" w:bidi="ar"/>
        </w:rPr>
        <w:t>一、支持对象</w:t>
      </w:r>
    </w:p>
    <w:p>
      <w:pPr>
        <w:keepNext w:val="0"/>
        <w:keepLines w:val="0"/>
        <w:widowControl w:val="0"/>
        <w:suppressLineNumbers w:val="0"/>
        <w:spacing w:before="0" w:beforeAutospacing="0" w:after="0" w:afterAutospacing="0" w:line="600" w:lineRule="exact"/>
        <w:ind w:left="420" w:leftChars="200" w:right="0" w:firstLine="320" w:firstLineChars="1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在汕头市注册登记的企业。</w:t>
      </w:r>
    </w:p>
    <w:p>
      <w:pPr>
        <w:pStyle w:val="2"/>
        <w:widowControl/>
        <w:spacing w:line="600" w:lineRule="exact"/>
        <w:ind w:left="0" w:firstLine="640" w:firstLineChars="200"/>
        <w:rPr>
          <w:rFonts w:hint="eastAsia" w:ascii="楷体" w:hAnsi="楷体" w:eastAsia="楷体" w:cs="楷体"/>
          <w:sz w:val="32"/>
          <w:szCs w:val="21"/>
          <w:lang w:val="en-US"/>
        </w:rPr>
      </w:pPr>
      <w:r>
        <w:rPr>
          <w:rFonts w:hint="eastAsia" w:ascii="黑体" w:hAnsi="宋体" w:eastAsia="黑体" w:cs="黑体"/>
          <w:sz w:val="32"/>
          <w:szCs w:val="32"/>
          <w:lang w:eastAsia="zh-CN"/>
        </w:rPr>
        <w:t>二、</w:t>
      </w:r>
      <w:r>
        <w:rPr>
          <w:rFonts w:hint="eastAsia" w:ascii="黑体" w:hAnsi="宋体" w:eastAsia="黑体" w:cs="黑体"/>
          <w:sz w:val="32"/>
          <w:szCs w:val="21"/>
          <w:lang w:eastAsia="zh-CN"/>
        </w:rPr>
        <w:t>支持时间</w:t>
      </w:r>
    </w:p>
    <w:p>
      <w:pPr>
        <w:pStyle w:val="2"/>
        <w:widowControl/>
        <w:spacing w:line="600" w:lineRule="exact"/>
        <w:ind w:left="0" w:firstLine="640" w:firstLineChars="2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val="en-US"/>
        </w:rPr>
        <w:t>1.</w:t>
      </w:r>
      <w:r>
        <w:rPr>
          <w:rFonts w:hint="eastAsia" w:ascii="仿宋_GB2312" w:hAnsi="仿宋_GB2312" w:eastAsia="仿宋_GB2312" w:cs="仿宋_GB2312"/>
          <w:sz w:val="32"/>
          <w:szCs w:val="32"/>
          <w:lang w:eastAsia="zh-CN"/>
        </w:rPr>
        <w:t>进出口贸易公司类支持</w:t>
      </w:r>
      <w:r>
        <w:rPr>
          <w:rFonts w:hint="eastAsia" w:ascii="仿宋_GB2312" w:hAnsi="仿宋_GB2312" w:eastAsia="仿宋_GB2312" w:cs="仿宋_GB2312"/>
          <w:sz w:val="32"/>
          <w:szCs w:val="21"/>
          <w:lang w:val="en-US"/>
        </w:rPr>
        <w:t>2019</w:t>
      </w:r>
      <w:r>
        <w:rPr>
          <w:rFonts w:hint="eastAsia" w:ascii="仿宋_GB2312" w:hAnsi="仿宋_GB2312" w:eastAsia="仿宋_GB2312" w:cs="仿宋_GB2312"/>
          <w:sz w:val="32"/>
          <w:szCs w:val="21"/>
          <w:lang w:eastAsia="zh-CN"/>
        </w:rPr>
        <w:t>年</w:t>
      </w:r>
      <w:r>
        <w:rPr>
          <w:rFonts w:hint="eastAsia" w:ascii="仿宋_GB2312" w:hAnsi="仿宋_GB2312" w:eastAsia="仿宋_GB2312" w:cs="仿宋_GB2312"/>
          <w:sz w:val="32"/>
          <w:szCs w:val="21"/>
          <w:lang w:val="en-US"/>
        </w:rPr>
        <w:t>10</w:t>
      </w:r>
      <w:r>
        <w:rPr>
          <w:rFonts w:hint="eastAsia" w:ascii="仿宋_GB2312" w:hAnsi="仿宋_GB2312" w:eastAsia="仿宋_GB2312" w:cs="仿宋_GB2312"/>
          <w:sz w:val="32"/>
          <w:szCs w:val="21"/>
          <w:lang w:eastAsia="zh-CN"/>
        </w:rPr>
        <w:t>月</w:t>
      </w:r>
      <w:r>
        <w:rPr>
          <w:rFonts w:hint="eastAsia" w:ascii="仿宋_GB2312" w:hAnsi="仿宋_GB2312" w:eastAsia="仿宋_GB2312" w:cs="仿宋_GB2312"/>
          <w:sz w:val="32"/>
          <w:szCs w:val="21"/>
          <w:lang w:val="en-US"/>
        </w:rPr>
        <w:t>1</w:t>
      </w:r>
      <w:r>
        <w:rPr>
          <w:rFonts w:hint="eastAsia" w:ascii="仿宋_GB2312" w:hAnsi="仿宋_GB2312" w:eastAsia="仿宋_GB2312" w:cs="仿宋_GB2312"/>
          <w:sz w:val="32"/>
          <w:szCs w:val="21"/>
          <w:lang w:eastAsia="zh-CN"/>
        </w:rPr>
        <w:t>日—</w:t>
      </w:r>
      <w:r>
        <w:rPr>
          <w:rFonts w:hint="eastAsia" w:ascii="仿宋_GB2312" w:hAnsi="仿宋_GB2312" w:eastAsia="仿宋_GB2312" w:cs="仿宋_GB2312"/>
          <w:sz w:val="32"/>
          <w:szCs w:val="21"/>
          <w:lang w:val="en-US"/>
        </w:rPr>
        <w:t>2020</w:t>
      </w:r>
      <w:r>
        <w:rPr>
          <w:rFonts w:hint="eastAsia" w:ascii="仿宋_GB2312" w:hAnsi="仿宋_GB2312" w:eastAsia="仿宋_GB2312" w:cs="仿宋_GB2312"/>
          <w:sz w:val="32"/>
          <w:szCs w:val="21"/>
          <w:lang w:eastAsia="zh-CN"/>
        </w:rPr>
        <w:t>年</w:t>
      </w:r>
      <w:r>
        <w:rPr>
          <w:rFonts w:hint="eastAsia" w:ascii="仿宋_GB2312" w:hAnsi="仿宋_GB2312" w:eastAsia="仿宋_GB2312" w:cs="仿宋_GB2312"/>
          <w:sz w:val="32"/>
          <w:szCs w:val="21"/>
          <w:lang w:val="en-US"/>
        </w:rPr>
        <w:t>6</w:t>
      </w:r>
      <w:r>
        <w:rPr>
          <w:rFonts w:hint="eastAsia" w:ascii="仿宋_GB2312" w:hAnsi="仿宋_GB2312" w:eastAsia="仿宋_GB2312" w:cs="仿宋_GB2312"/>
          <w:sz w:val="32"/>
          <w:szCs w:val="21"/>
          <w:lang w:eastAsia="zh-CN"/>
        </w:rPr>
        <w:t>月</w:t>
      </w:r>
      <w:r>
        <w:rPr>
          <w:rFonts w:hint="eastAsia" w:ascii="仿宋_GB2312" w:hAnsi="仿宋_GB2312" w:eastAsia="仿宋_GB2312" w:cs="仿宋_GB2312"/>
          <w:sz w:val="32"/>
          <w:szCs w:val="21"/>
          <w:lang w:val="en-US"/>
        </w:rPr>
        <w:t>30</w:t>
      </w:r>
      <w:r>
        <w:rPr>
          <w:rFonts w:hint="eastAsia" w:ascii="仿宋_GB2312" w:hAnsi="仿宋_GB2312" w:eastAsia="仿宋_GB2312" w:cs="仿宋_GB2312"/>
          <w:sz w:val="32"/>
          <w:szCs w:val="21"/>
          <w:lang w:eastAsia="zh-CN"/>
        </w:rPr>
        <w:t>日期间的项目进口金额同比增加部分；</w:t>
      </w:r>
    </w:p>
    <w:p>
      <w:pPr>
        <w:pStyle w:val="2"/>
        <w:widowControl/>
        <w:spacing w:line="600" w:lineRule="exact"/>
        <w:ind w:left="0" w:firstLine="640" w:firstLineChars="2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val="en-US"/>
        </w:rPr>
        <w:t>2.</w:t>
      </w:r>
      <w:r>
        <w:rPr>
          <w:rFonts w:hint="eastAsia" w:ascii="仿宋_GB2312" w:hAnsi="仿宋_GB2312" w:eastAsia="仿宋_GB2312" w:cs="仿宋_GB2312"/>
          <w:sz w:val="32"/>
          <w:szCs w:val="21"/>
          <w:lang w:eastAsia="zh-CN"/>
        </w:rPr>
        <w:t>猪肉产品（商品类型：猪肉，商品海关编码：</w:t>
      </w:r>
      <w:r>
        <w:rPr>
          <w:rFonts w:hint="eastAsia" w:ascii="仿宋_GB2312" w:hAnsi="仿宋_GB2312" w:eastAsia="仿宋_GB2312" w:cs="仿宋_GB2312"/>
          <w:sz w:val="32"/>
          <w:szCs w:val="21"/>
          <w:lang w:val="en-US"/>
        </w:rPr>
        <w:t>0203</w:t>
      </w:r>
      <w:r>
        <w:rPr>
          <w:rFonts w:hint="eastAsia" w:ascii="仿宋_GB2312" w:hAnsi="仿宋_GB2312" w:eastAsia="仿宋_GB2312" w:cs="仿宋_GB2312"/>
          <w:sz w:val="32"/>
          <w:szCs w:val="21"/>
          <w:lang w:eastAsia="zh-CN"/>
        </w:rPr>
        <w:t>）类支持</w:t>
      </w:r>
      <w:r>
        <w:rPr>
          <w:rFonts w:hint="eastAsia" w:ascii="仿宋_GB2312" w:hAnsi="仿宋_GB2312" w:eastAsia="仿宋_GB2312" w:cs="仿宋_GB2312"/>
          <w:sz w:val="32"/>
          <w:szCs w:val="21"/>
          <w:lang w:val="en-US"/>
        </w:rPr>
        <w:t>2020</w:t>
      </w:r>
      <w:r>
        <w:rPr>
          <w:rFonts w:hint="eastAsia" w:ascii="仿宋_GB2312" w:hAnsi="仿宋_GB2312" w:eastAsia="仿宋_GB2312" w:cs="仿宋_GB2312"/>
          <w:sz w:val="32"/>
          <w:szCs w:val="21"/>
          <w:lang w:eastAsia="zh-CN"/>
        </w:rPr>
        <w:t>年</w:t>
      </w:r>
      <w:r>
        <w:rPr>
          <w:rFonts w:hint="eastAsia" w:ascii="仿宋_GB2312" w:hAnsi="仿宋_GB2312" w:eastAsia="仿宋_GB2312" w:cs="仿宋_GB2312"/>
          <w:sz w:val="32"/>
          <w:szCs w:val="21"/>
          <w:lang w:val="en-US"/>
        </w:rPr>
        <w:t>1</w:t>
      </w:r>
      <w:r>
        <w:rPr>
          <w:rFonts w:hint="eastAsia" w:ascii="仿宋_GB2312" w:hAnsi="仿宋_GB2312" w:eastAsia="仿宋_GB2312" w:cs="仿宋_GB2312"/>
          <w:sz w:val="32"/>
          <w:szCs w:val="21"/>
          <w:lang w:eastAsia="zh-CN"/>
        </w:rPr>
        <w:t>月</w:t>
      </w:r>
      <w:r>
        <w:rPr>
          <w:rFonts w:hint="eastAsia" w:ascii="仿宋_GB2312" w:hAnsi="仿宋_GB2312" w:eastAsia="仿宋_GB2312" w:cs="仿宋_GB2312"/>
          <w:sz w:val="32"/>
          <w:szCs w:val="21"/>
          <w:lang w:val="en-US"/>
        </w:rPr>
        <w:t>1</w:t>
      </w:r>
      <w:r>
        <w:rPr>
          <w:rFonts w:hint="eastAsia" w:ascii="仿宋_GB2312" w:hAnsi="仿宋_GB2312" w:eastAsia="仿宋_GB2312" w:cs="仿宋_GB2312"/>
          <w:sz w:val="32"/>
          <w:szCs w:val="21"/>
          <w:lang w:eastAsia="zh-CN"/>
        </w:rPr>
        <w:t>日—</w:t>
      </w:r>
      <w:r>
        <w:rPr>
          <w:rFonts w:hint="eastAsia" w:ascii="仿宋_GB2312" w:hAnsi="仿宋_GB2312" w:eastAsia="仿宋_GB2312" w:cs="仿宋_GB2312"/>
          <w:sz w:val="32"/>
          <w:szCs w:val="21"/>
          <w:lang w:val="en-US"/>
        </w:rPr>
        <w:t>6</w:t>
      </w:r>
      <w:r>
        <w:rPr>
          <w:rFonts w:hint="eastAsia" w:ascii="仿宋_GB2312" w:hAnsi="仿宋_GB2312" w:eastAsia="仿宋_GB2312" w:cs="仿宋_GB2312"/>
          <w:sz w:val="32"/>
          <w:szCs w:val="21"/>
          <w:lang w:eastAsia="zh-CN"/>
        </w:rPr>
        <w:t>月</w:t>
      </w:r>
      <w:r>
        <w:rPr>
          <w:rFonts w:hint="eastAsia" w:ascii="仿宋_GB2312" w:hAnsi="仿宋_GB2312" w:eastAsia="仿宋_GB2312" w:cs="仿宋_GB2312"/>
          <w:sz w:val="32"/>
          <w:szCs w:val="21"/>
          <w:lang w:val="en-US"/>
        </w:rPr>
        <w:t>30</w:t>
      </w:r>
      <w:r>
        <w:rPr>
          <w:rFonts w:hint="eastAsia" w:ascii="仿宋_GB2312" w:hAnsi="仿宋_GB2312" w:eastAsia="仿宋_GB2312" w:cs="仿宋_GB2312"/>
          <w:sz w:val="32"/>
          <w:szCs w:val="21"/>
          <w:lang w:eastAsia="zh-CN"/>
        </w:rPr>
        <w:t>日期间的项目。</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三、资格认定</w:t>
      </w:r>
    </w:p>
    <w:p>
      <w:pPr>
        <w:keepNext w:val="0"/>
        <w:keepLines w:val="0"/>
        <w:widowControl w:val="0"/>
        <w:suppressLineNumbers w:val="0"/>
        <w:spacing w:before="0" w:beforeAutospacing="0" w:after="0" w:afterAutospacing="0" w:line="600" w:lineRule="exact"/>
        <w:ind w:left="0" w:right="0" w:firstLine="643" w:firstLineChars="200"/>
        <w:jc w:val="left"/>
        <w:rPr>
          <w:rFonts w:hint="eastAsia" w:ascii="仿宋_GB2312" w:hAnsi="仿宋_GB2312" w:eastAsia="仿宋_GB2312" w:cs="仿宋_GB2312"/>
          <w:b/>
          <w:sz w:val="32"/>
          <w:szCs w:val="32"/>
          <w:lang w:val="en-US"/>
        </w:rPr>
      </w:pPr>
      <w:r>
        <w:rPr>
          <w:rFonts w:hint="eastAsia" w:ascii="仿宋_GB2312" w:hAnsi="仿宋_GB2312" w:eastAsia="仿宋_GB2312" w:cs="仿宋_GB2312"/>
          <w:b/>
          <w:kern w:val="2"/>
          <w:sz w:val="32"/>
          <w:szCs w:val="32"/>
          <w:lang w:val="en-US" w:eastAsia="zh-CN" w:bidi="ar"/>
        </w:rPr>
        <w:t>（一）进出口贸易公司申报资格认定</w:t>
      </w:r>
    </w:p>
    <w:p>
      <w:pPr>
        <w:pStyle w:val="2"/>
        <w:widowControl/>
        <w:spacing w:line="600" w:lineRule="exact"/>
        <w:ind w:left="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进出口贸易公司由申报企业所在地商务主管部门认定。认定条件包括且不限于：</w:t>
      </w:r>
    </w:p>
    <w:p>
      <w:pPr>
        <w:pStyle w:val="2"/>
        <w:widowControl/>
        <w:spacing w:line="600" w:lineRule="exact"/>
        <w:ind w:left="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项目申报企业应当按照当地政府部署，致力于促进我省与相关国家的双边经贸交流与合作。</w:t>
      </w:r>
    </w:p>
    <w:p>
      <w:pPr>
        <w:pStyle w:val="2"/>
        <w:widowControl/>
        <w:spacing w:line="600" w:lineRule="exact"/>
        <w:ind w:left="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bCs/>
          <w:color w:val="000000"/>
          <w:kern w:val="0"/>
          <w:sz w:val="32"/>
          <w:szCs w:val="32"/>
          <w:lang w:eastAsia="zh-CN" w:bidi="ar"/>
        </w:rPr>
        <w:t>进口商品</w:t>
      </w:r>
      <w:r>
        <w:rPr>
          <w:rFonts w:hint="eastAsia" w:ascii="仿宋_GB2312" w:hAnsi="仿宋_GB2312" w:eastAsia="仿宋_GB2312" w:cs="仿宋_GB2312"/>
          <w:sz w:val="32"/>
          <w:szCs w:val="32"/>
          <w:lang w:eastAsia="zh-CN"/>
        </w:rPr>
        <w:t>符合企业注册所在地经济发展布局，满足人民高质量消费需求，具备集散平台作用。</w:t>
      </w:r>
    </w:p>
    <w:p>
      <w:pPr>
        <w:pStyle w:val="2"/>
        <w:widowControl/>
        <w:spacing w:line="600" w:lineRule="exact"/>
        <w:ind w:left="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21"/>
          <w:lang w:eastAsia="zh-CN"/>
        </w:rPr>
        <w:t>申请企业应当是以某一类商品或某一国（地区）方式在进口国家（地区）范围（详见附件</w:t>
      </w:r>
      <w:r>
        <w:rPr>
          <w:rFonts w:hint="eastAsia" w:ascii="仿宋_GB2312" w:hAnsi="仿宋_GB2312" w:eastAsia="仿宋_GB2312" w:cs="仿宋_GB2312"/>
          <w:sz w:val="32"/>
          <w:szCs w:val="21"/>
          <w:lang w:val="en-US"/>
        </w:rPr>
        <w:t>1-1</w:t>
      </w:r>
      <w:r>
        <w:rPr>
          <w:rFonts w:hint="eastAsia" w:ascii="仿宋_GB2312" w:hAnsi="仿宋_GB2312" w:eastAsia="仿宋_GB2312" w:cs="仿宋_GB2312"/>
          <w:sz w:val="32"/>
          <w:szCs w:val="21"/>
          <w:lang w:eastAsia="zh-CN"/>
        </w:rPr>
        <w:t>）和进口商品范围表（详见附件</w:t>
      </w:r>
      <w:r>
        <w:rPr>
          <w:rFonts w:hint="eastAsia" w:ascii="仿宋_GB2312" w:hAnsi="仿宋_GB2312" w:eastAsia="仿宋_GB2312" w:cs="仿宋_GB2312"/>
          <w:sz w:val="32"/>
          <w:szCs w:val="21"/>
          <w:lang w:val="en-US"/>
        </w:rPr>
        <w:t>1-2</w:t>
      </w:r>
      <w:r>
        <w:rPr>
          <w:rFonts w:hint="eastAsia" w:ascii="仿宋_GB2312" w:hAnsi="仿宋_GB2312" w:eastAsia="仿宋_GB2312" w:cs="仿宋_GB2312"/>
          <w:sz w:val="32"/>
          <w:szCs w:val="21"/>
          <w:lang w:eastAsia="zh-CN"/>
        </w:rPr>
        <w:t>）内开展的进口活动，其中以一类商品方式支持范围必须是国别范围内的进口商品；一国（地区）方式支持范围必须是商品范围表中进口一类商品或多类商品。</w:t>
      </w:r>
    </w:p>
    <w:p>
      <w:pPr>
        <w:pStyle w:val="2"/>
        <w:widowControl/>
        <w:spacing w:line="600" w:lineRule="exact"/>
        <w:ind w:left="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21"/>
          <w:lang w:val="en-US"/>
        </w:rPr>
        <w:t>4.</w:t>
      </w:r>
      <w:r>
        <w:rPr>
          <w:rFonts w:hint="eastAsia" w:ascii="仿宋_GB2312" w:hAnsi="仿宋_GB2312" w:eastAsia="仿宋_GB2312" w:cs="仿宋_GB2312"/>
          <w:sz w:val="32"/>
          <w:szCs w:val="21"/>
          <w:lang w:eastAsia="zh-CN"/>
        </w:rPr>
        <w:t>每市申报企业不超过</w:t>
      </w:r>
      <w:r>
        <w:rPr>
          <w:rFonts w:hint="eastAsia" w:ascii="仿宋_GB2312" w:hAnsi="仿宋_GB2312" w:eastAsia="仿宋_GB2312" w:cs="仿宋_GB2312"/>
          <w:sz w:val="32"/>
          <w:szCs w:val="21"/>
          <w:lang w:val="en-US"/>
        </w:rPr>
        <w:t>2</w:t>
      </w:r>
      <w:r>
        <w:rPr>
          <w:rFonts w:hint="eastAsia" w:ascii="仿宋_GB2312" w:hAnsi="仿宋_GB2312" w:eastAsia="仿宋_GB2312" w:cs="仿宋_GB2312"/>
          <w:sz w:val="32"/>
          <w:szCs w:val="21"/>
          <w:lang w:eastAsia="zh-CN"/>
        </w:rPr>
        <w:t>家。</w:t>
      </w:r>
    </w:p>
    <w:p>
      <w:pPr>
        <w:pStyle w:val="2"/>
        <w:widowControl/>
        <w:spacing w:line="600" w:lineRule="exact"/>
        <w:ind w:left="0" w:firstLine="640" w:firstLineChars="2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val="en-US"/>
        </w:rPr>
        <w:t>5.</w:t>
      </w:r>
      <w:r>
        <w:rPr>
          <w:rFonts w:hint="eastAsia" w:ascii="仿宋_GB2312" w:hAnsi="仿宋_GB2312" w:eastAsia="仿宋_GB2312" w:cs="仿宋_GB2312"/>
          <w:sz w:val="32"/>
          <w:szCs w:val="21"/>
          <w:lang w:eastAsia="zh-CN"/>
        </w:rPr>
        <w:t>企业申报所在地商务主管部门其他需要认定的条件。</w:t>
      </w:r>
    </w:p>
    <w:p>
      <w:pPr>
        <w:keepNext w:val="0"/>
        <w:keepLines w:val="0"/>
        <w:widowControl w:val="0"/>
        <w:suppressLineNumbers w:val="0"/>
        <w:spacing w:before="0" w:beforeAutospacing="0" w:after="0" w:afterAutospacing="0" w:line="600" w:lineRule="exact"/>
        <w:ind w:left="0" w:right="0" w:firstLine="643" w:firstLineChars="200"/>
        <w:jc w:val="left"/>
        <w:rPr>
          <w:rFonts w:hint="eastAsia" w:ascii="仿宋_GB2312" w:hAnsi="仿宋_GB2312" w:eastAsia="仿宋_GB2312" w:cs="仿宋_GB2312"/>
          <w:b/>
          <w:sz w:val="32"/>
          <w:szCs w:val="32"/>
          <w:lang w:val="en-US"/>
        </w:rPr>
      </w:pPr>
      <w:r>
        <w:rPr>
          <w:rFonts w:hint="eastAsia" w:ascii="仿宋_GB2312" w:hAnsi="仿宋_GB2312" w:eastAsia="仿宋_GB2312" w:cs="仿宋_GB2312"/>
          <w:b/>
          <w:kern w:val="2"/>
          <w:sz w:val="32"/>
          <w:szCs w:val="32"/>
          <w:lang w:val="en-US" w:eastAsia="zh-CN" w:bidi="ar"/>
        </w:rPr>
        <w:t>（二）猪肉进口贴息申报资格认定</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24"/>
          <w:lang w:val="en-US" w:eastAsia="zh-CN" w:bidi="ar"/>
        </w:rPr>
        <w:t>申请企业应当是《中华人民共和国进口货物报关单》上的消费使用单位，</w:t>
      </w:r>
      <w:r>
        <w:rPr>
          <w:rFonts w:hint="eastAsia" w:ascii="仿宋_GB2312" w:hAnsi="仿宋_GB2312" w:eastAsia="仿宋_GB2312" w:cs="仿宋_GB2312"/>
          <w:kern w:val="2"/>
          <w:sz w:val="32"/>
          <w:szCs w:val="32"/>
          <w:lang w:val="en-US" w:eastAsia="zh-CN" w:bidi="ar"/>
        </w:rPr>
        <w:t>进口货物报关单上的境内收货人应当是在省内注册登记的企业，消费使用单位、境内收货人均应为2019年10月18日前注册企业。</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2.进口报关口岸为我省省内口岸。</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具体参见广东省商务厅2019年10月18日和11月19日发布的《广东省商务厅关于支持企业扩大猪肉进口的通知》和《广东省商务厅关于支持我省企业扩大猪肉进口的补充通知》。</w:t>
      </w:r>
    </w:p>
    <w:p>
      <w:pPr>
        <w:pStyle w:val="2"/>
        <w:widowControl/>
        <w:numPr>
          <w:ilvl w:val="0"/>
          <w:numId w:val="1"/>
        </w:numPr>
        <w:spacing w:line="600" w:lineRule="exact"/>
        <w:ind w:left="0" w:firstLine="640" w:firstLineChars="200"/>
        <w:rPr>
          <w:rFonts w:hint="eastAsia" w:ascii="黑体" w:hAnsi="宋体" w:eastAsia="黑体" w:cs="黑体"/>
          <w:sz w:val="32"/>
          <w:szCs w:val="21"/>
          <w:lang w:val="en-US"/>
        </w:rPr>
      </w:pPr>
      <w:r>
        <w:rPr>
          <w:rFonts w:hint="eastAsia" w:ascii="黑体" w:hAnsi="宋体" w:eastAsia="黑体" w:cs="黑体"/>
          <w:sz w:val="32"/>
          <w:szCs w:val="21"/>
          <w:lang w:eastAsia="zh-CN"/>
        </w:rPr>
        <w:t>其他申报条件</w:t>
      </w:r>
    </w:p>
    <w:p>
      <w:pPr>
        <w:pStyle w:val="2"/>
        <w:widowControl/>
        <w:spacing w:line="600" w:lineRule="exact"/>
        <w:ind w:left="0" w:firstLine="640" w:firstLineChars="200"/>
        <w:rPr>
          <w:rFonts w:hint="eastAsia" w:ascii="黑体" w:hAnsi="宋体" w:eastAsia="黑体" w:cs="黑体"/>
          <w:sz w:val="32"/>
          <w:szCs w:val="21"/>
          <w:lang w:val="en-US"/>
        </w:rPr>
      </w:pPr>
      <w:r>
        <w:rPr>
          <w:rFonts w:hint="eastAsia" w:ascii="黑体" w:hAnsi="宋体" w:eastAsia="黑体" w:cs="黑体"/>
          <w:sz w:val="32"/>
          <w:szCs w:val="21"/>
          <w:lang w:eastAsia="zh-CN"/>
        </w:rPr>
        <w:t>（一）</w:t>
      </w:r>
      <w:r>
        <w:rPr>
          <w:rFonts w:hint="eastAsia" w:ascii="仿宋_GB2312" w:hAnsi="仿宋_GB2312" w:eastAsia="仿宋_GB2312" w:cs="仿宋_GB2312"/>
          <w:b/>
          <w:sz w:val="32"/>
          <w:szCs w:val="32"/>
          <w:lang w:eastAsia="zh-CN"/>
        </w:rPr>
        <w:t>进出口贸易公司类</w:t>
      </w:r>
    </w:p>
    <w:p>
      <w:pPr>
        <w:pStyle w:val="2"/>
        <w:widowControl/>
        <w:spacing w:line="600" w:lineRule="exact"/>
        <w:ind w:left="0" w:firstLine="640" w:firstLineChars="2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val="en-US"/>
        </w:rPr>
        <w:t>1.</w:t>
      </w:r>
      <w:r>
        <w:rPr>
          <w:rFonts w:hint="eastAsia" w:ascii="仿宋_GB2312" w:hAnsi="仿宋_GB2312" w:eastAsia="仿宋_GB2312" w:cs="仿宋_GB2312"/>
          <w:sz w:val="32"/>
          <w:szCs w:val="21"/>
          <w:lang w:eastAsia="zh-CN"/>
        </w:rPr>
        <w:t>申请企业近五年内没有严重违法违规的行为，无恶意拖欠国家政府性资金行为。</w:t>
      </w:r>
    </w:p>
    <w:p>
      <w:pPr>
        <w:pStyle w:val="2"/>
        <w:widowControl/>
        <w:spacing w:line="600" w:lineRule="exact"/>
        <w:ind w:left="0" w:firstLine="640" w:firstLineChars="2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val="en-US"/>
        </w:rPr>
        <w:t>2.</w:t>
      </w:r>
      <w:r>
        <w:rPr>
          <w:rFonts w:hint="eastAsia" w:ascii="仿宋_GB2312" w:hAnsi="仿宋_GB2312" w:eastAsia="仿宋_GB2312" w:cs="仿宋_GB2312"/>
          <w:sz w:val="32"/>
          <w:szCs w:val="21"/>
          <w:lang w:eastAsia="zh-CN"/>
        </w:rPr>
        <w:t>申请企业应当是《中华人民共和国进口货物报关单》上的</w:t>
      </w:r>
      <w:r>
        <w:rPr>
          <w:rFonts w:hint="eastAsia" w:ascii="仿宋_GB2312" w:hAnsi="仿宋_GB2312" w:eastAsia="仿宋_GB2312" w:cs="仿宋_GB2312"/>
          <w:sz w:val="32"/>
          <w:szCs w:val="32"/>
          <w:lang w:eastAsia="zh-CN"/>
        </w:rPr>
        <w:t>境内收货人</w:t>
      </w:r>
      <w:r>
        <w:rPr>
          <w:rFonts w:hint="eastAsia" w:ascii="仿宋_GB2312" w:hAnsi="仿宋_GB2312" w:eastAsia="仿宋_GB2312" w:cs="仿宋_GB2312"/>
          <w:sz w:val="32"/>
          <w:szCs w:val="21"/>
          <w:lang w:eastAsia="zh-CN"/>
        </w:rPr>
        <w:t>。</w:t>
      </w:r>
    </w:p>
    <w:p>
      <w:pPr>
        <w:pStyle w:val="2"/>
        <w:widowControl/>
        <w:spacing w:line="600" w:lineRule="exact"/>
        <w:ind w:left="0" w:firstLine="640" w:firstLineChars="2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val="en-US"/>
        </w:rPr>
        <w:t>3.</w:t>
      </w:r>
      <w:r>
        <w:rPr>
          <w:rFonts w:hint="eastAsia" w:ascii="仿宋_GB2312" w:hAnsi="仿宋_GB2312" w:eastAsia="仿宋_GB2312" w:cs="仿宋_GB2312"/>
          <w:sz w:val="32"/>
          <w:szCs w:val="21"/>
          <w:lang w:eastAsia="zh-CN"/>
        </w:rPr>
        <w:t>申请企业本次申报的进口产品未申报过国家和省其他进口贴息项目。</w:t>
      </w:r>
    </w:p>
    <w:p>
      <w:pPr>
        <w:pStyle w:val="2"/>
        <w:widowControl/>
        <w:spacing w:line="600" w:lineRule="exact"/>
        <w:ind w:left="0" w:firstLine="640" w:firstLineChars="2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val="en-US"/>
        </w:rPr>
        <w:t>4.</w:t>
      </w:r>
      <w:r>
        <w:rPr>
          <w:rFonts w:hint="eastAsia" w:ascii="仿宋_GB2312" w:hAnsi="仿宋_GB2312" w:eastAsia="仿宋_GB2312" w:cs="仿宋_GB2312"/>
          <w:sz w:val="32"/>
          <w:szCs w:val="21"/>
          <w:lang w:eastAsia="zh-CN"/>
        </w:rPr>
        <w:t>符合以上条件的申请企业</w:t>
      </w:r>
      <w:r>
        <w:rPr>
          <w:rFonts w:hint="eastAsia" w:ascii="仿宋_GB2312" w:hAnsi="仿宋_GB2312" w:eastAsia="仿宋_GB2312" w:cs="仿宋_GB2312"/>
          <w:sz w:val="32"/>
          <w:szCs w:val="21"/>
          <w:lang w:val="en-US"/>
        </w:rPr>
        <w:t>2019</w:t>
      </w:r>
      <w:r>
        <w:rPr>
          <w:rFonts w:hint="eastAsia" w:ascii="仿宋_GB2312" w:hAnsi="仿宋_GB2312" w:eastAsia="仿宋_GB2312" w:cs="仿宋_GB2312"/>
          <w:sz w:val="32"/>
          <w:szCs w:val="21"/>
          <w:lang w:eastAsia="zh-CN"/>
        </w:rPr>
        <w:t>年</w:t>
      </w:r>
      <w:r>
        <w:rPr>
          <w:rFonts w:hint="eastAsia" w:ascii="仿宋_GB2312" w:hAnsi="仿宋_GB2312" w:eastAsia="仿宋_GB2312" w:cs="仿宋_GB2312"/>
          <w:sz w:val="32"/>
          <w:szCs w:val="21"/>
          <w:lang w:val="en-US"/>
        </w:rPr>
        <w:t>10</w:t>
      </w:r>
      <w:r>
        <w:rPr>
          <w:rFonts w:hint="eastAsia" w:ascii="仿宋_GB2312" w:hAnsi="仿宋_GB2312" w:eastAsia="仿宋_GB2312" w:cs="仿宋_GB2312"/>
          <w:sz w:val="32"/>
          <w:szCs w:val="21"/>
          <w:lang w:eastAsia="zh-CN"/>
        </w:rPr>
        <w:t>月</w:t>
      </w:r>
      <w:r>
        <w:rPr>
          <w:rFonts w:hint="eastAsia" w:ascii="仿宋_GB2312" w:hAnsi="仿宋_GB2312" w:eastAsia="仿宋_GB2312" w:cs="仿宋_GB2312"/>
          <w:sz w:val="32"/>
          <w:szCs w:val="21"/>
          <w:lang w:val="en-US"/>
        </w:rPr>
        <w:t>1</w:t>
      </w:r>
      <w:r>
        <w:rPr>
          <w:rFonts w:hint="eastAsia" w:ascii="仿宋_GB2312" w:hAnsi="仿宋_GB2312" w:eastAsia="仿宋_GB2312" w:cs="仿宋_GB2312"/>
          <w:sz w:val="32"/>
          <w:szCs w:val="21"/>
          <w:lang w:eastAsia="zh-CN"/>
        </w:rPr>
        <w:t>日至</w:t>
      </w:r>
      <w:r>
        <w:rPr>
          <w:rFonts w:hint="eastAsia" w:ascii="仿宋_GB2312" w:hAnsi="仿宋_GB2312" w:eastAsia="仿宋_GB2312" w:cs="仿宋_GB2312"/>
          <w:sz w:val="32"/>
          <w:szCs w:val="21"/>
          <w:lang w:val="en-US"/>
        </w:rPr>
        <w:t>2020</w:t>
      </w:r>
      <w:r>
        <w:rPr>
          <w:rFonts w:hint="eastAsia" w:ascii="仿宋_GB2312" w:hAnsi="仿宋_GB2312" w:eastAsia="仿宋_GB2312" w:cs="仿宋_GB2312"/>
          <w:sz w:val="32"/>
          <w:szCs w:val="21"/>
          <w:lang w:eastAsia="zh-CN"/>
        </w:rPr>
        <w:t>年</w:t>
      </w:r>
      <w:r>
        <w:rPr>
          <w:rFonts w:hint="eastAsia" w:ascii="仿宋_GB2312" w:hAnsi="仿宋_GB2312" w:eastAsia="仿宋_GB2312" w:cs="仿宋_GB2312"/>
          <w:sz w:val="32"/>
          <w:szCs w:val="21"/>
          <w:lang w:val="en-US"/>
        </w:rPr>
        <w:t>6</w:t>
      </w:r>
      <w:r>
        <w:rPr>
          <w:rFonts w:hint="eastAsia" w:ascii="仿宋_GB2312" w:hAnsi="仿宋_GB2312" w:eastAsia="仿宋_GB2312" w:cs="仿宋_GB2312"/>
          <w:sz w:val="32"/>
          <w:szCs w:val="21"/>
          <w:lang w:eastAsia="zh-CN"/>
        </w:rPr>
        <w:t>月</w:t>
      </w:r>
      <w:r>
        <w:rPr>
          <w:rFonts w:hint="eastAsia" w:ascii="仿宋_GB2312" w:hAnsi="仿宋_GB2312" w:eastAsia="仿宋_GB2312" w:cs="仿宋_GB2312"/>
          <w:sz w:val="32"/>
          <w:szCs w:val="21"/>
          <w:lang w:val="en-US"/>
        </w:rPr>
        <w:t>30</w:t>
      </w:r>
      <w:r>
        <w:rPr>
          <w:rFonts w:hint="eastAsia" w:ascii="仿宋_GB2312" w:hAnsi="仿宋_GB2312" w:eastAsia="仿宋_GB2312" w:cs="仿宋_GB2312"/>
          <w:sz w:val="32"/>
          <w:szCs w:val="21"/>
          <w:lang w:eastAsia="zh-CN"/>
        </w:rPr>
        <w:t>日进口符合商品表范围内的商品进口</w:t>
      </w:r>
      <w:r>
        <w:rPr>
          <w:rFonts w:hint="eastAsia" w:ascii="仿宋_GB2312" w:hAnsi="仿宋_GB2312" w:eastAsia="仿宋_GB2312" w:cs="仿宋_GB2312"/>
          <w:sz w:val="32"/>
          <w:szCs w:val="32"/>
          <w:lang w:eastAsia="zh-CN"/>
        </w:rPr>
        <w:t>同比增加金额</w:t>
      </w:r>
      <w:r>
        <w:rPr>
          <w:rFonts w:hint="eastAsia" w:ascii="仿宋_GB2312" w:hAnsi="仿宋_GB2312" w:eastAsia="仿宋_GB2312" w:cs="仿宋_GB2312"/>
          <w:sz w:val="32"/>
          <w:szCs w:val="21"/>
          <w:lang w:eastAsia="zh-CN"/>
        </w:rPr>
        <w:t>不低于</w:t>
      </w:r>
      <w:r>
        <w:rPr>
          <w:rFonts w:hint="eastAsia" w:ascii="仿宋_GB2312" w:hAnsi="仿宋_GB2312" w:eastAsia="仿宋_GB2312" w:cs="仿宋_GB2312"/>
          <w:sz w:val="32"/>
          <w:szCs w:val="21"/>
          <w:lang w:val="en-US"/>
        </w:rPr>
        <w:t>50</w:t>
      </w:r>
      <w:r>
        <w:rPr>
          <w:rFonts w:hint="eastAsia" w:ascii="仿宋_GB2312" w:hAnsi="仿宋_GB2312" w:eastAsia="仿宋_GB2312" w:cs="仿宋_GB2312"/>
          <w:sz w:val="32"/>
          <w:szCs w:val="21"/>
          <w:lang w:eastAsia="zh-CN"/>
        </w:rPr>
        <w:t>万美元；今年</w:t>
      </w:r>
      <w:r>
        <w:rPr>
          <w:rFonts w:hint="eastAsia" w:ascii="仿宋_GB2312" w:hAnsi="仿宋_GB2312" w:eastAsia="仿宋_GB2312" w:cs="仿宋_GB2312"/>
          <w:sz w:val="32"/>
          <w:szCs w:val="32"/>
          <w:lang w:eastAsia="zh-CN"/>
        </w:rPr>
        <w:t>新成立企业不在支持范围内</w:t>
      </w:r>
      <w:r>
        <w:rPr>
          <w:rFonts w:hint="eastAsia" w:ascii="仿宋_GB2312" w:hAnsi="仿宋_GB2312" w:eastAsia="仿宋_GB2312" w:cs="仿宋_GB2312"/>
          <w:sz w:val="32"/>
          <w:szCs w:val="21"/>
          <w:lang w:eastAsia="zh-CN"/>
        </w:rPr>
        <w:t>。</w:t>
      </w:r>
    </w:p>
    <w:p>
      <w:pPr>
        <w:pStyle w:val="2"/>
        <w:widowControl/>
        <w:spacing w:line="600" w:lineRule="exact"/>
        <w:ind w:left="0" w:firstLine="640" w:firstLineChars="200"/>
        <w:rPr>
          <w:rFonts w:hint="eastAsia" w:ascii="黑体" w:hAnsi="宋体" w:eastAsia="黑体" w:cs="黑体"/>
          <w:sz w:val="32"/>
          <w:szCs w:val="21"/>
          <w:lang w:val="en-US"/>
        </w:rPr>
      </w:pPr>
      <w:r>
        <w:rPr>
          <w:rFonts w:hint="eastAsia" w:ascii="黑体" w:hAnsi="宋体" w:eastAsia="黑体" w:cs="黑体"/>
          <w:sz w:val="32"/>
          <w:szCs w:val="21"/>
          <w:lang w:eastAsia="zh-CN"/>
        </w:rPr>
        <w:t>（二）</w:t>
      </w:r>
      <w:r>
        <w:rPr>
          <w:rFonts w:hint="eastAsia" w:ascii="仿宋_GB2312" w:hAnsi="仿宋_GB2312" w:eastAsia="仿宋_GB2312" w:cs="仿宋_GB2312"/>
          <w:b/>
          <w:sz w:val="32"/>
          <w:szCs w:val="32"/>
          <w:lang w:eastAsia="zh-CN"/>
        </w:rPr>
        <w:t>猪肉进口类</w:t>
      </w:r>
    </w:p>
    <w:p>
      <w:pPr>
        <w:pStyle w:val="2"/>
        <w:widowControl/>
        <w:spacing w:line="600" w:lineRule="exact"/>
        <w:ind w:left="0" w:firstLine="640" w:firstLineChars="2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val="en-US"/>
        </w:rPr>
        <w:t>1.</w:t>
      </w:r>
      <w:r>
        <w:rPr>
          <w:rFonts w:hint="eastAsia" w:ascii="仿宋_GB2312" w:hAnsi="仿宋_GB2312" w:eastAsia="仿宋_GB2312" w:cs="仿宋_GB2312"/>
          <w:sz w:val="32"/>
          <w:szCs w:val="21"/>
          <w:lang w:eastAsia="zh-CN"/>
        </w:rPr>
        <w:t>申请企业近五年内没有严重违法违规的行为，无恶意拖欠国家政府性资金行为。</w:t>
      </w:r>
    </w:p>
    <w:p>
      <w:pPr>
        <w:pStyle w:val="2"/>
        <w:widowControl/>
        <w:spacing w:line="600" w:lineRule="exact"/>
        <w:ind w:left="0" w:firstLine="640" w:firstLineChars="2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val="en-US"/>
        </w:rPr>
        <w:t>2.</w:t>
      </w:r>
      <w:r>
        <w:rPr>
          <w:rFonts w:hint="eastAsia" w:ascii="仿宋_GB2312" w:hAnsi="仿宋_GB2312" w:eastAsia="仿宋_GB2312" w:cs="仿宋_GB2312"/>
          <w:sz w:val="32"/>
          <w:szCs w:val="21"/>
          <w:lang w:eastAsia="zh-CN"/>
        </w:rPr>
        <w:t>申请企业本次申报的进口产品未申报过国家和省其他进口贴息项目。</w:t>
      </w:r>
    </w:p>
    <w:p>
      <w:pPr>
        <w:pStyle w:val="2"/>
        <w:widowControl/>
        <w:spacing w:line="600" w:lineRule="exact"/>
        <w:ind w:left="0" w:firstLine="640"/>
        <w:rPr>
          <w:rFonts w:hint="eastAsia" w:ascii="黑体" w:hAnsi="宋体" w:eastAsia="黑体" w:cs="黑体"/>
          <w:sz w:val="32"/>
          <w:szCs w:val="21"/>
          <w:lang w:val="en-US"/>
        </w:rPr>
      </w:pPr>
      <w:r>
        <w:rPr>
          <w:rFonts w:hint="eastAsia" w:ascii="黑体" w:hAnsi="宋体" w:eastAsia="黑体" w:cs="黑体"/>
          <w:sz w:val="32"/>
          <w:szCs w:val="21"/>
          <w:lang w:eastAsia="zh-CN"/>
        </w:rPr>
        <w:t>五、申报材料</w:t>
      </w:r>
    </w:p>
    <w:p>
      <w:pPr>
        <w:pStyle w:val="2"/>
        <w:widowControl/>
        <w:spacing w:line="600" w:lineRule="exact"/>
        <w:ind w:left="0" w:firstLine="640"/>
        <w:rPr>
          <w:rFonts w:hint="eastAsia" w:ascii="黑体" w:hAnsi="宋体" w:eastAsia="黑体" w:cs="黑体"/>
          <w:sz w:val="32"/>
          <w:szCs w:val="21"/>
          <w:lang w:val="en-US"/>
        </w:rPr>
      </w:pPr>
      <w:r>
        <w:rPr>
          <w:rFonts w:hint="eastAsia" w:ascii="仿宋_GB2312" w:hAnsi="仿宋_GB2312" w:eastAsia="仿宋_GB2312" w:cs="仿宋_GB2312"/>
          <w:b/>
          <w:sz w:val="32"/>
          <w:szCs w:val="32"/>
          <w:lang w:eastAsia="zh-CN"/>
        </w:rPr>
        <w:t>（一）进出口贸易公司类</w:t>
      </w:r>
    </w:p>
    <w:p>
      <w:pPr>
        <w:pStyle w:val="2"/>
        <w:widowControl/>
        <w:spacing w:line="600" w:lineRule="exact"/>
        <w:ind w:left="0" w:firstLine="640" w:firstLineChars="2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val="en-US"/>
        </w:rPr>
        <w:t>1.</w:t>
      </w:r>
      <w:r>
        <w:rPr>
          <w:rFonts w:hint="eastAsia" w:ascii="仿宋_GB2312" w:hAnsi="仿宋_GB2312" w:eastAsia="仿宋_GB2312" w:cs="仿宋_GB2312"/>
          <w:sz w:val="32"/>
          <w:szCs w:val="21"/>
          <w:lang w:eastAsia="zh-CN"/>
        </w:rPr>
        <w:t>企业法定代表人签字的</w:t>
      </w:r>
      <w:r>
        <w:rPr>
          <w:rFonts w:hint="eastAsia" w:ascii="仿宋_GB2312" w:hAnsi="仿宋_GB2312" w:eastAsia="仿宋_GB2312" w:cs="仿宋_GB2312"/>
          <w:sz w:val="32"/>
          <w:szCs w:val="32"/>
          <w:lang w:eastAsia="zh-CN"/>
        </w:rPr>
        <w:t>进口贴息事项</w:t>
      </w:r>
      <w:r>
        <w:rPr>
          <w:rFonts w:hint="eastAsia" w:ascii="仿宋_GB2312" w:hAnsi="仿宋_GB2312" w:eastAsia="仿宋_GB2312" w:cs="仿宋_GB2312"/>
          <w:sz w:val="32"/>
          <w:szCs w:val="21"/>
          <w:lang w:eastAsia="zh-CN"/>
        </w:rPr>
        <w:t>申请表和申请报告，申请报告中应说明企业基本情况、</w:t>
      </w:r>
      <w:r>
        <w:rPr>
          <w:rFonts w:hint="eastAsia" w:ascii="仿宋_GB2312" w:hAnsi="仿宋_GB2312" w:eastAsia="仿宋_GB2312" w:cs="仿宋_GB2312"/>
          <w:sz w:val="32"/>
          <w:szCs w:val="32"/>
          <w:lang w:eastAsia="zh-CN"/>
        </w:rPr>
        <w:t>进口产品预计对企业、当地和行业可产生的效益、绩效目标、是否愿意参加省市商务部门组织的申报相关商品或目标国家的进口采购活动、</w:t>
      </w:r>
      <w:r>
        <w:rPr>
          <w:rFonts w:hint="eastAsia" w:ascii="仿宋_GB2312" w:hAnsi="仿宋_GB2312" w:eastAsia="仿宋_GB2312" w:cs="仿宋_GB2312"/>
          <w:sz w:val="32"/>
          <w:szCs w:val="21"/>
          <w:lang w:eastAsia="zh-CN"/>
        </w:rPr>
        <w:t>本企业（单位）近五年有无严重违法违规行为、有无拖欠应缴还的财政性资金等情况；</w:t>
      </w:r>
    </w:p>
    <w:p>
      <w:pPr>
        <w:pStyle w:val="2"/>
        <w:widowControl/>
        <w:spacing w:line="600" w:lineRule="exact"/>
        <w:ind w:left="0" w:firstLine="640" w:firstLineChars="2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val="en-US"/>
        </w:rPr>
        <w:t>2.</w:t>
      </w:r>
      <w:r>
        <w:rPr>
          <w:rFonts w:hint="eastAsia" w:ascii="仿宋_GB2312" w:hAnsi="仿宋_GB2312" w:eastAsia="仿宋_GB2312" w:cs="仿宋_GB2312"/>
          <w:sz w:val="32"/>
          <w:szCs w:val="21"/>
          <w:lang w:eastAsia="zh-CN"/>
        </w:rPr>
        <w:t>企业营业执照（复印件）；</w:t>
      </w:r>
    </w:p>
    <w:p>
      <w:pPr>
        <w:pStyle w:val="2"/>
        <w:widowControl/>
        <w:spacing w:line="600" w:lineRule="exact"/>
        <w:ind w:left="0" w:firstLine="640" w:firstLineChars="2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val="en-US"/>
        </w:rPr>
        <w:t>3.</w:t>
      </w:r>
      <w:r>
        <w:rPr>
          <w:rFonts w:hint="eastAsia" w:ascii="仿宋_GB2312" w:hAnsi="仿宋_GB2312" w:eastAsia="仿宋_GB2312" w:cs="仿宋_GB2312"/>
          <w:sz w:val="32"/>
          <w:szCs w:val="21"/>
          <w:lang w:eastAsia="zh-CN"/>
        </w:rPr>
        <w:t>进口贴息项目表；</w:t>
      </w:r>
      <w:r>
        <w:rPr>
          <w:rFonts w:hint="eastAsia" w:ascii="仿宋_GB2312" w:hAnsi="仿宋_GB2312" w:eastAsia="仿宋_GB2312" w:cs="仿宋_GB2312"/>
          <w:sz w:val="32"/>
          <w:szCs w:val="21"/>
          <w:lang w:val="en-US"/>
        </w:rPr>
        <w:t xml:space="preserve">  </w:t>
      </w:r>
    </w:p>
    <w:p>
      <w:pPr>
        <w:pStyle w:val="2"/>
        <w:widowControl/>
        <w:spacing w:line="600" w:lineRule="exact"/>
        <w:ind w:left="0" w:firstLine="645"/>
        <w:rPr>
          <w:rFonts w:hint="eastAsia" w:ascii="仿宋_GB2312" w:hAnsi="仿宋_GB2312" w:eastAsia="仿宋_GB2312" w:cs="仿宋_GB2312"/>
          <w:sz w:val="32"/>
          <w:szCs w:val="21"/>
          <w:lang w:eastAsia="zh-CN"/>
        </w:rPr>
      </w:pPr>
      <w:r>
        <w:rPr>
          <w:rFonts w:hint="eastAsia" w:ascii="仿宋_GB2312" w:hAnsi="仿宋_GB2312" w:eastAsia="仿宋_GB2312" w:cs="仿宋_GB2312"/>
          <w:sz w:val="32"/>
          <w:szCs w:val="21"/>
          <w:lang w:val="en-US"/>
        </w:rPr>
        <w:t>4.</w:t>
      </w:r>
      <w:r>
        <w:rPr>
          <w:rFonts w:hint="eastAsia" w:ascii="仿宋_GB2312" w:hAnsi="仿宋_GB2312" w:eastAsia="仿宋_GB2312" w:cs="仿宋_GB2312"/>
          <w:sz w:val="32"/>
          <w:szCs w:val="21"/>
          <w:lang w:eastAsia="zh-CN"/>
        </w:rPr>
        <w:t xml:space="preserve">提供《中华人民共和国海关进口货物报关单》及与其对应的《海关进口增值税专用缴款书》； </w:t>
      </w:r>
    </w:p>
    <w:p>
      <w:pPr>
        <w:pStyle w:val="2"/>
        <w:widowControl/>
        <w:spacing w:line="600" w:lineRule="exact"/>
        <w:ind w:left="0" w:firstLine="645"/>
        <w:rPr>
          <w:rFonts w:hint="eastAsia" w:ascii="仿宋" w:hAnsi="仿宋" w:eastAsia="仿宋" w:cs="仿宋"/>
          <w:sz w:val="32"/>
          <w:szCs w:val="32"/>
          <w:lang w:val="en-US" w:eastAsia="zh-CN"/>
        </w:rPr>
      </w:pPr>
      <w:r>
        <w:rPr>
          <w:rFonts w:hint="eastAsia" w:ascii="仿宋_GB2312" w:hAnsi="仿宋_GB2312" w:eastAsia="仿宋_GB2312" w:cs="仿宋_GB2312"/>
          <w:sz w:val="32"/>
          <w:szCs w:val="21"/>
          <w:lang w:val="en-US" w:eastAsia="zh-CN"/>
        </w:rPr>
        <w:t>5.</w:t>
      </w:r>
      <w:r>
        <w:rPr>
          <w:rFonts w:hint="eastAsia" w:ascii="仿宋" w:hAnsi="仿宋" w:eastAsia="仿宋" w:cs="仿宋"/>
          <w:sz w:val="32"/>
          <w:szCs w:val="32"/>
          <w:lang w:val="en-US" w:eastAsia="zh-CN"/>
        </w:rPr>
        <w:t>广东商务诚信公共服务平台出具的《企业诚信信息记录》（</w:t>
      </w:r>
      <w:r>
        <w:rPr>
          <w:rFonts w:hint="eastAsia" w:ascii="仿宋" w:hAnsi="仿宋" w:eastAsia="仿宋" w:cs="仿宋"/>
          <w:kern w:val="2"/>
          <w:sz w:val="32"/>
          <w:szCs w:val="32"/>
          <w:lang w:val="en-US" w:eastAsia="zh-CN" w:bidi="ar"/>
        </w:rPr>
        <w:t>请申报企业确认《企业诚信信息记录》是否显示有不良记录，并扫码确认，有不良记录的企业应及时向诚信网站申请《企业商务诚信报告》，打印附在《企业诚信信息记录》后面与其它资料一并胶装成册提交。有不良记录但不附上《企业商务诚信报告》的，不予受理</w:t>
      </w:r>
      <w:r>
        <w:rPr>
          <w:rFonts w:hint="eastAsia" w:ascii="仿宋" w:hAnsi="仿宋" w:eastAsia="仿宋" w:cs="仿宋"/>
          <w:sz w:val="32"/>
          <w:szCs w:val="32"/>
          <w:lang w:val="en-US" w:eastAsia="zh-CN"/>
        </w:rPr>
        <w:t>）。</w:t>
      </w:r>
    </w:p>
    <w:p>
      <w:pPr>
        <w:pStyle w:val="2"/>
        <w:widowControl/>
        <w:spacing w:line="600" w:lineRule="exact"/>
        <w:ind w:left="0" w:firstLine="645"/>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
        </w:rPr>
        <w:t>提交的申报材料必须按申报指南要求提交的文件顺序排列整理，并用硬皮纸作封面胶装成册，盖骑缝章，且不能粘贴、夹页、订补。封面请注明申报单位、申报项目名称、企业的联系人、联系方式（手机号）及实际经营地址。</w:t>
      </w:r>
    </w:p>
    <w:p>
      <w:pPr>
        <w:pStyle w:val="2"/>
        <w:widowControl/>
        <w:spacing w:line="600" w:lineRule="exact"/>
        <w:ind w:left="0" w:firstLine="645"/>
        <w:rPr>
          <w:rFonts w:hint="eastAsia" w:ascii="仿宋_GB2312" w:hAnsi="仿宋_GB2312" w:eastAsia="仿宋_GB2312" w:cs="仿宋_GB2312"/>
          <w:b/>
          <w:sz w:val="32"/>
          <w:szCs w:val="32"/>
          <w:lang w:val="en-US"/>
        </w:rPr>
      </w:pPr>
      <w:r>
        <w:rPr>
          <w:rFonts w:hint="eastAsia" w:ascii="仿宋_GB2312" w:hAnsi="仿宋_GB2312" w:eastAsia="仿宋_GB2312" w:cs="仿宋_GB2312"/>
          <w:b/>
          <w:sz w:val="32"/>
          <w:szCs w:val="32"/>
          <w:lang w:eastAsia="zh-CN"/>
        </w:rPr>
        <w:t>（二）猪肉进口贴息类</w:t>
      </w:r>
    </w:p>
    <w:p>
      <w:pPr>
        <w:pStyle w:val="2"/>
        <w:widowControl/>
        <w:spacing w:line="600" w:lineRule="exact"/>
        <w:ind w:left="0" w:firstLine="645"/>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lang w:eastAsia="zh-CN"/>
        </w:rPr>
        <w:t>《中华人民共和国进口货物报关单》（复印件盖章）；</w:t>
      </w:r>
    </w:p>
    <w:p>
      <w:pPr>
        <w:pStyle w:val="2"/>
        <w:widowControl/>
        <w:numPr>
          <w:ilvl w:val="0"/>
          <w:numId w:val="2"/>
        </w:numPr>
        <w:spacing w:line="600" w:lineRule="exact"/>
        <w:ind w:left="0" w:firstLine="645"/>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《中华人民共和国进口货物报关单》上所列消费使用单位、境内收货人营业执照（复印件盖章）；</w:t>
      </w:r>
    </w:p>
    <w:p>
      <w:pPr>
        <w:pStyle w:val="2"/>
        <w:widowControl/>
        <w:numPr>
          <w:ilvl w:val="0"/>
          <w:numId w:val="2"/>
        </w:numPr>
        <w:spacing w:line="600" w:lineRule="exact"/>
        <w:ind w:left="0" w:firstLine="645"/>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猪肉进口合同；</w:t>
      </w:r>
    </w:p>
    <w:p>
      <w:pPr>
        <w:pStyle w:val="2"/>
        <w:widowControl/>
        <w:spacing w:line="600" w:lineRule="exact"/>
        <w:ind w:left="0"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猪肉进口情况（填写附表）；</w:t>
      </w:r>
    </w:p>
    <w:p>
      <w:pPr>
        <w:pStyle w:val="2"/>
        <w:widowControl/>
        <w:spacing w:line="600" w:lineRule="exact"/>
        <w:ind w:left="0"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 w:hAnsi="仿宋" w:eastAsia="仿宋" w:cs="仿宋"/>
          <w:sz w:val="32"/>
          <w:szCs w:val="32"/>
          <w:lang w:val="en-US" w:eastAsia="zh-CN"/>
        </w:rPr>
        <w:t>广东商务诚信公共服务平台出具的《企业诚信信息记录》（</w:t>
      </w:r>
      <w:r>
        <w:rPr>
          <w:rFonts w:hint="eastAsia" w:ascii="仿宋" w:hAnsi="仿宋" w:eastAsia="仿宋" w:cs="仿宋"/>
          <w:kern w:val="2"/>
          <w:sz w:val="32"/>
          <w:szCs w:val="32"/>
          <w:lang w:val="en-US" w:eastAsia="zh-CN" w:bidi="ar"/>
        </w:rPr>
        <w:t>请申报企业确认《企业诚信信息记录》是否显示有不良记录，并扫码确认，有不良记录的企业应及时向诚信网站申请《企业商务诚信报告》，打印附在《企业诚信信息记录》后面与其它资料一并胶装成册提交。有不良记录但不附上《企业商务诚信报告》的，不予受理</w:t>
      </w:r>
      <w:r>
        <w:rPr>
          <w:rFonts w:hint="eastAsia" w:ascii="仿宋" w:hAnsi="仿宋" w:eastAsia="仿宋" w:cs="仿宋"/>
          <w:sz w:val="32"/>
          <w:szCs w:val="32"/>
          <w:lang w:val="en-US" w:eastAsia="zh-CN"/>
        </w:rPr>
        <w:t>）。</w:t>
      </w:r>
    </w:p>
    <w:p>
      <w:pPr>
        <w:pStyle w:val="2"/>
        <w:widowControl/>
        <w:spacing w:line="600" w:lineRule="exact"/>
        <w:ind w:left="0" w:firstLine="645"/>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具体参见广东省商务厅2019年10月18日和11月19日发布的《广东省商务厅关于支持企业扩大猪肉进口的通知》和《广东省商务厅关于支持我省企业扩大猪肉进口的补充通知》。</w:t>
      </w:r>
    </w:p>
    <w:p>
      <w:pPr>
        <w:pStyle w:val="2"/>
        <w:widowControl/>
        <w:numPr>
          <w:ilvl w:val="0"/>
          <w:numId w:val="3"/>
        </w:numPr>
        <w:spacing w:line="600" w:lineRule="exact"/>
        <w:ind w:left="0" w:firstLine="640" w:firstLineChars="200"/>
        <w:rPr>
          <w:rFonts w:hint="eastAsia" w:ascii="黑体" w:hAnsi="宋体" w:eastAsia="黑体" w:cs="黑体"/>
          <w:sz w:val="32"/>
          <w:szCs w:val="21"/>
          <w:lang w:val="en-US"/>
        </w:rPr>
      </w:pPr>
      <w:r>
        <w:rPr>
          <w:rFonts w:hint="eastAsia" w:ascii="黑体" w:hAnsi="宋体" w:eastAsia="黑体" w:cs="黑体"/>
          <w:sz w:val="32"/>
          <w:szCs w:val="21"/>
          <w:lang w:eastAsia="zh-CN"/>
        </w:rPr>
        <w:t>贴息标准</w:t>
      </w:r>
    </w:p>
    <w:p>
      <w:pPr>
        <w:pStyle w:val="2"/>
        <w:widowControl/>
        <w:spacing w:line="600" w:lineRule="exact"/>
        <w:ind w:left="0" w:firstLine="640"/>
        <w:rPr>
          <w:rFonts w:hint="eastAsia" w:ascii="黑体" w:hAnsi="宋体" w:eastAsia="黑体" w:cs="黑体"/>
          <w:sz w:val="32"/>
          <w:szCs w:val="21"/>
          <w:lang w:val="en-US"/>
        </w:rPr>
      </w:pPr>
      <w:r>
        <w:rPr>
          <w:rFonts w:hint="eastAsia" w:ascii="仿宋_GB2312" w:hAnsi="仿宋_GB2312" w:eastAsia="仿宋_GB2312" w:cs="仿宋_GB2312"/>
          <w:b/>
          <w:sz w:val="32"/>
          <w:szCs w:val="32"/>
          <w:lang w:eastAsia="zh-CN"/>
        </w:rPr>
        <w:t>（一）进出口贸易公司类</w:t>
      </w:r>
    </w:p>
    <w:p>
      <w:pPr>
        <w:pStyle w:val="2"/>
        <w:widowControl/>
        <w:spacing w:line="600" w:lineRule="exact"/>
        <w:ind w:left="0"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贴息本金。</w:t>
      </w:r>
      <w:r>
        <w:rPr>
          <w:rFonts w:hint="eastAsia" w:ascii="仿宋_GB2312" w:hAnsi="仿宋_GB2312" w:eastAsia="仿宋_GB2312" w:cs="仿宋_GB2312"/>
          <w:color w:val="000000"/>
          <w:sz w:val="32"/>
          <w:szCs w:val="32"/>
          <w:lang w:eastAsia="zh-CN"/>
        </w:rPr>
        <w:t>符合规定条件的进口金额美元</w:t>
      </w:r>
      <w:r>
        <w:rPr>
          <w:rFonts w:hint="eastAsia" w:ascii="仿宋_GB2312" w:hAnsi="仿宋_GB2312" w:eastAsia="仿宋_GB2312" w:cs="仿宋_GB2312"/>
          <w:sz w:val="32"/>
          <w:szCs w:val="32"/>
          <w:lang w:eastAsia="zh-CN"/>
        </w:rPr>
        <w:t>为计算依据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申请项目汇率按中国人民银行公布的</w:t>
      </w:r>
      <w:r>
        <w:rPr>
          <w:rFonts w:hint="eastAsia" w:ascii="仿宋_GB2312" w:hAnsi="仿宋_GB2312" w:eastAsia="仿宋_GB2312" w:cs="仿宋_GB2312"/>
          <w:sz w:val="32"/>
          <w:szCs w:val="32"/>
          <w:lang w:val="en-US"/>
        </w:rPr>
        <w:t>2020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lang w:eastAsia="zh-CN"/>
        </w:rPr>
        <w:t>日人民币汇率中间价为计算依据。《中华人民共和国进口货物报关单》或《付汇凭证》以非美元计价的，应将进口额折算成美元（金额折算率参照国家外汇管理局公布的</w:t>
      </w:r>
      <w:r>
        <w:rPr>
          <w:rFonts w:hint="eastAsia" w:ascii="仿宋_GB2312" w:hAnsi="仿宋_GB2312" w:eastAsia="仿宋_GB2312" w:cs="仿宋_GB2312"/>
          <w:sz w:val="32"/>
          <w:szCs w:val="32"/>
          <w:lang w:val="en-US"/>
        </w:rPr>
        <w:t>2020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lang w:eastAsia="zh-CN"/>
        </w:rPr>
        <w:t>日《各种货币对美元折算率表》，国家外汇管理局网址：</w:t>
      </w:r>
      <w:r>
        <w:rPr>
          <w:rFonts w:hint="eastAsia" w:ascii="仿宋_GB2312" w:hAnsi="仿宋_GB2312" w:eastAsia="仿宋_GB2312" w:cs="仿宋_GB2312"/>
          <w:sz w:val="32"/>
          <w:szCs w:val="32"/>
          <w:lang w:val="en-US"/>
        </w:rPr>
        <w:fldChar w:fldCharType="begin"/>
      </w:r>
      <w:r>
        <w:rPr>
          <w:rFonts w:hint="eastAsia" w:ascii="仿宋_GB2312" w:hAnsi="仿宋_GB2312" w:eastAsia="仿宋_GB2312" w:cs="仿宋_GB2312"/>
          <w:sz w:val="32"/>
          <w:szCs w:val="32"/>
          <w:lang w:val="en-US"/>
        </w:rPr>
        <w:instrText xml:space="preserve"> HYPERLINK "http://www.safe.gov.cn）。进口贴息的贴息率不高于2018年6月30日中国人民银行公布的最近一期人民币1年期贷款基准利率。" </w:instrText>
      </w:r>
      <w:r>
        <w:rPr>
          <w:rFonts w:hint="eastAsia" w:ascii="仿宋_GB2312" w:hAnsi="仿宋_GB2312" w:eastAsia="仿宋_GB2312" w:cs="仿宋_GB2312"/>
          <w:sz w:val="32"/>
          <w:szCs w:val="32"/>
          <w:lang w:val="en-US"/>
        </w:rPr>
        <w:fldChar w:fldCharType="separate"/>
      </w:r>
      <w:r>
        <w:rPr>
          <w:rStyle w:val="8"/>
          <w:rFonts w:hint="eastAsia" w:ascii="仿宋_GB2312" w:hAnsi="仿宋_GB2312" w:eastAsia="仿宋_GB2312" w:cs="仿宋_GB2312"/>
          <w:color w:val="auto"/>
          <w:sz w:val="32"/>
          <w:szCs w:val="32"/>
          <w:u w:val="none"/>
          <w:lang w:val="en-US"/>
        </w:rPr>
        <w:t>http://www.safe.gov.cn）。</w:t>
      </w:r>
      <w:r>
        <w:rPr>
          <w:rFonts w:hint="eastAsia" w:ascii="仿宋_GB2312" w:hAnsi="仿宋_GB2312" w:eastAsia="仿宋_GB2312" w:cs="仿宋_GB2312"/>
          <w:sz w:val="32"/>
          <w:szCs w:val="32"/>
          <w:lang w:val="en-US"/>
        </w:rPr>
        <w:fldChar w:fldCharType="end"/>
      </w:r>
    </w:p>
    <w:p>
      <w:pPr>
        <w:pStyle w:val="2"/>
        <w:widowControl/>
        <w:spacing w:line="600" w:lineRule="exact"/>
        <w:ind w:left="0" w:firstLine="640" w:firstLineChars="2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32"/>
          <w:lang w:val="en-US"/>
        </w:rPr>
        <w:fldChar w:fldCharType="begin"/>
      </w:r>
      <w:r>
        <w:rPr>
          <w:rFonts w:hint="eastAsia" w:ascii="仿宋_GB2312" w:hAnsi="仿宋_GB2312" w:eastAsia="仿宋_GB2312" w:cs="仿宋_GB2312"/>
          <w:sz w:val="32"/>
          <w:szCs w:val="32"/>
          <w:lang w:val="en-US"/>
        </w:rPr>
        <w:instrText xml:space="preserve"> HYPERLINK "http://www.safe.gov.cn）。进口贴息的贴息率不高于2018年6月30日中国人民银行公布的最近一期人民币1年期贷款基准利率。" </w:instrText>
      </w:r>
      <w:r>
        <w:rPr>
          <w:rFonts w:hint="eastAsia" w:ascii="仿宋_GB2312" w:hAnsi="仿宋_GB2312" w:eastAsia="仿宋_GB2312" w:cs="仿宋_GB2312"/>
          <w:sz w:val="32"/>
          <w:szCs w:val="32"/>
          <w:lang w:val="en-US"/>
        </w:rPr>
        <w:fldChar w:fldCharType="separate"/>
      </w:r>
      <w:r>
        <w:rPr>
          <w:rStyle w:val="8"/>
          <w:rFonts w:hint="eastAsia" w:ascii="仿宋_GB2312" w:hAnsi="仿宋_GB2312" w:eastAsia="仿宋_GB2312" w:cs="仿宋_GB2312"/>
          <w:color w:val="auto"/>
          <w:sz w:val="32"/>
          <w:szCs w:val="32"/>
          <w:u w:val="none"/>
          <w:lang w:val="en-US"/>
        </w:rPr>
        <w:t>2.贴息率。按照不超过0.3%计算并入库。</w:t>
      </w:r>
      <w:r>
        <w:rPr>
          <w:rFonts w:hint="eastAsia" w:ascii="仿宋_GB2312" w:hAnsi="仿宋_GB2312" w:eastAsia="仿宋_GB2312" w:cs="仿宋_GB2312"/>
          <w:sz w:val="32"/>
          <w:szCs w:val="32"/>
          <w:lang w:val="en-US"/>
        </w:rPr>
        <w:fldChar w:fldCharType="end"/>
      </w:r>
    </w:p>
    <w:p>
      <w:pPr>
        <w:pStyle w:val="2"/>
        <w:widowControl/>
        <w:spacing w:line="600" w:lineRule="exact"/>
        <w:ind w:left="0" w:firstLine="640" w:firstLineChars="2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val="en-US"/>
        </w:rPr>
        <w:t>3.</w:t>
      </w:r>
      <w:r>
        <w:rPr>
          <w:rFonts w:hint="eastAsia" w:ascii="仿宋_GB2312" w:hAnsi="仿宋_GB2312" w:eastAsia="仿宋_GB2312" w:cs="仿宋_GB2312"/>
          <w:sz w:val="32"/>
          <w:szCs w:val="21"/>
          <w:lang w:eastAsia="zh-CN"/>
        </w:rPr>
        <w:t>贴息金额。按照贴息本金乘以贴息率计算，每家企业不超过</w:t>
      </w:r>
      <w:r>
        <w:rPr>
          <w:rFonts w:hint="eastAsia" w:ascii="仿宋_GB2312" w:hAnsi="仿宋_GB2312" w:eastAsia="仿宋_GB2312" w:cs="仿宋_GB2312"/>
          <w:sz w:val="32"/>
          <w:szCs w:val="21"/>
          <w:lang w:val="en-US"/>
        </w:rPr>
        <w:t>500</w:t>
      </w:r>
      <w:r>
        <w:rPr>
          <w:rFonts w:hint="eastAsia" w:ascii="仿宋_GB2312" w:hAnsi="仿宋_GB2312" w:eastAsia="仿宋_GB2312" w:cs="仿宋_GB2312"/>
          <w:sz w:val="32"/>
          <w:szCs w:val="21"/>
          <w:lang w:eastAsia="zh-CN"/>
        </w:rPr>
        <w:t>万元，对贴息总额低于</w:t>
      </w:r>
      <w:r>
        <w:rPr>
          <w:rFonts w:hint="eastAsia" w:ascii="仿宋_GB2312" w:hAnsi="仿宋_GB2312" w:eastAsia="仿宋_GB2312" w:cs="仿宋_GB2312"/>
          <w:sz w:val="32"/>
          <w:szCs w:val="21"/>
          <w:lang w:val="en-US"/>
        </w:rPr>
        <w:t>1</w:t>
      </w:r>
      <w:r>
        <w:rPr>
          <w:rFonts w:hint="eastAsia" w:ascii="仿宋_GB2312" w:hAnsi="仿宋_GB2312" w:eastAsia="仿宋_GB2312" w:cs="仿宋_GB2312"/>
          <w:sz w:val="32"/>
          <w:szCs w:val="21"/>
          <w:lang w:eastAsia="zh-CN"/>
        </w:rPr>
        <w:t>万元的企业不予安排贴息。</w:t>
      </w:r>
    </w:p>
    <w:p>
      <w:pPr>
        <w:pStyle w:val="2"/>
        <w:widowControl/>
        <w:spacing w:line="600" w:lineRule="exact"/>
        <w:ind w:left="0" w:firstLine="645"/>
        <w:rPr>
          <w:rFonts w:hint="eastAsia" w:ascii="仿宋_GB2312" w:hAnsi="仿宋_GB2312" w:eastAsia="仿宋_GB2312" w:cs="仿宋_GB2312"/>
          <w:b/>
          <w:sz w:val="32"/>
          <w:szCs w:val="32"/>
          <w:lang w:val="en-US"/>
        </w:rPr>
      </w:pPr>
      <w:r>
        <w:rPr>
          <w:rFonts w:hint="eastAsia" w:ascii="仿宋_GB2312" w:hAnsi="仿宋_GB2312" w:eastAsia="仿宋_GB2312" w:cs="仿宋_GB2312"/>
          <w:b/>
          <w:sz w:val="32"/>
          <w:szCs w:val="32"/>
          <w:lang w:eastAsia="zh-CN"/>
        </w:rPr>
        <w:t>（二）猪肉进口贴息类</w:t>
      </w:r>
    </w:p>
    <w:p>
      <w:pPr>
        <w:pStyle w:val="2"/>
        <w:widowControl/>
        <w:spacing w:line="600" w:lineRule="exact"/>
        <w:ind w:left="0"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贴息本金。</w:t>
      </w:r>
      <w:r>
        <w:rPr>
          <w:rFonts w:hint="eastAsia" w:ascii="仿宋_GB2312" w:hAnsi="仿宋_GB2312" w:eastAsia="仿宋_GB2312" w:cs="仿宋_GB2312"/>
          <w:color w:val="000000"/>
          <w:sz w:val="32"/>
          <w:szCs w:val="32"/>
          <w:lang w:eastAsia="zh-CN"/>
        </w:rPr>
        <w:t>符合规定条件的进口金额美元</w:t>
      </w:r>
      <w:r>
        <w:rPr>
          <w:rFonts w:hint="eastAsia" w:ascii="仿宋_GB2312" w:hAnsi="仿宋_GB2312" w:eastAsia="仿宋_GB2312" w:cs="仿宋_GB2312"/>
          <w:sz w:val="32"/>
          <w:szCs w:val="32"/>
          <w:lang w:eastAsia="zh-CN"/>
        </w:rPr>
        <w:t>为计算依据。《中华人民共和国进口货物报关单》或《付汇凭证》以非美元计价的，应将进口额折算成美元（金额折算率参照国家外汇管理局公布的</w:t>
      </w:r>
      <w:r>
        <w:rPr>
          <w:rFonts w:hint="eastAsia" w:ascii="仿宋_GB2312" w:hAnsi="仿宋_GB2312" w:eastAsia="仿宋_GB2312" w:cs="仿宋_GB2312"/>
          <w:sz w:val="32"/>
          <w:szCs w:val="32"/>
          <w:lang w:val="en-US"/>
        </w:rPr>
        <w:t>2020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lang w:eastAsia="zh-CN"/>
        </w:rPr>
        <w:t>日《各种货币对美元折算率表》，国家外汇管理局网址：</w:t>
      </w:r>
      <w:r>
        <w:rPr>
          <w:rFonts w:hint="eastAsia" w:ascii="仿宋_GB2312" w:hAnsi="仿宋_GB2312" w:eastAsia="仿宋_GB2312" w:cs="仿宋_GB2312"/>
          <w:sz w:val="32"/>
          <w:szCs w:val="32"/>
          <w:lang w:val="en-US"/>
        </w:rPr>
        <w:fldChar w:fldCharType="begin"/>
      </w:r>
      <w:r>
        <w:rPr>
          <w:rFonts w:hint="eastAsia" w:ascii="仿宋_GB2312" w:hAnsi="仿宋_GB2312" w:eastAsia="仿宋_GB2312" w:cs="仿宋_GB2312"/>
          <w:sz w:val="32"/>
          <w:szCs w:val="32"/>
          <w:lang w:val="en-US"/>
        </w:rPr>
        <w:instrText xml:space="preserve"> HYPERLINK "http://www.safe.gov.cn）。进口贴息的贴息率不高于2018年6月30日中国人民银行公布的最近一期人民币1年期贷款基准利率。" </w:instrText>
      </w:r>
      <w:r>
        <w:rPr>
          <w:rFonts w:hint="eastAsia" w:ascii="仿宋_GB2312" w:hAnsi="仿宋_GB2312" w:eastAsia="仿宋_GB2312" w:cs="仿宋_GB2312"/>
          <w:sz w:val="32"/>
          <w:szCs w:val="32"/>
          <w:lang w:val="en-US"/>
        </w:rPr>
        <w:fldChar w:fldCharType="separate"/>
      </w:r>
      <w:r>
        <w:rPr>
          <w:rStyle w:val="8"/>
          <w:rFonts w:hint="eastAsia" w:ascii="仿宋_GB2312" w:hAnsi="仿宋_GB2312" w:eastAsia="仿宋_GB2312" w:cs="仿宋_GB2312"/>
          <w:color w:val="auto"/>
          <w:sz w:val="32"/>
          <w:szCs w:val="32"/>
          <w:u w:val="none"/>
          <w:lang w:val="en-US"/>
        </w:rPr>
        <w:t>http://www.safe.gov.cn）。</w:t>
      </w:r>
      <w:r>
        <w:rPr>
          <w:rFonts w:hint="eastAsia" w:ascii="仿宋_GB2312" w:hAnsi="仿宋_GB2312" w:eastAsia="仿宋_GB2312" w:cs="仿宋_GB2312"/>
          <w:sz w:val="32"/>
          <w:szCs w:val="32"/>
          <w:lang w:val="en-US"/>
        </w:rPr>
        <w:fldChar w:fldCharType="end"/>
      </w:r>
    </w:p>
    <w:p>
      <w:pPr>
        <w:pStyle w:val="2"/>
        <w:widowControl/>
        <w:spacing w:line="600" w:lineRule="exact"/>
        <w:ind w:left="0" w:firstLine="640" w:firstLineChars="2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32"/>
          <w:lang w:val="en-US"/>
        </w:rPr>
        <w:fldChar w:fldCharType="begin"/>
      </w:r>
      <w:r>
        <w:rPr>
          <w:rFonts w:hint="eastAsia" w:ascii="仿宋_GB2312" w:hAnsi="仿宋_GB2312" w:eastAsia="仿宋_GB2312" w:cs="仿宋_GB2312"/>
          <w:sz w:val="32"/>
          <w:szCs w:val="32"/>
          <w:lang w:val="en-US"/>
        </w:rPr>
        <w:instrText xml:space="preserve"> HYPERLINK "http://www.safe.gov.cn）。进口贴息的贴息率不高于2018年6月30日中国人民银行公布的最近一期人民币1年期贷款基准利率。" </w:instrText>
      </w:r>
      <w:r>
        <w:rPr>
          <w:rFonts w:hint="eastAsia" w:ascii="仿宋_GB2312" w:hAnsi="仿宋_GB2312" w:eastAsia="仿宋_GB2312" w:cs="仿宋_GB2312"/>
          <w:sz w:val="32"/>
          <w:szCs w:val="32"/>
          <w:lang w:val="en-US"/>
        </w:rPr>
        <w:fldChar w:fldCharType="separate"/>
      </w:r>
      <w:r>
        <w:rPr>
          <w:rStyle w:val="8"/>
          <w:rFonts w:hint="eastAsia" w:ascii="仿宋_GB2312" w:hAnsi="仿宋_GB2312" w:eastAsia="仿宋_GB2312" w:cs="仿宋_GB2312"/>
          <w:color w:val="auto"/>
          <w:sz w:val="32"/>
          <w:szCs w:val="32"/>
          <w:u w:val="none"/>
          <w:lang w:val="en-US"/>
        </w:rPr>
        <w:t>2.贴息标准。1</w:t>
      </w:r>
      <w:r>
        <w:rPr>
          <w:rFonts w:hint="eastAsia" w:ascii="仿宋_GB2312" w:hAnsi="仿宋_GB2312" w:eastAsia="仿宋_GB2312" w:cs="仿宋_GB2312"/>
          <w:sz w:val="32"/>
          <w:szCs w:val="32"/>
          <w:lang w:val="en-US"/>
        </w:rPr>
        <w:fldChar w:fldCharType="end"/>
      </w:r>
      <w:r>
        <w:rPr>
          <w:rFonts w:hint="eastAsia" w:ascii="仿宋_GB2312" w:hAnsi="仿宋_GB2312" w:eastAsia="仿宋_GB2312" w:cs="仿宋_GB2312"/>
          <w:sz w:val="32"/>
          <w:szCs w:val="32"/>
          <w:lang w:eastAsia="zh-CN"/>
        </w:rPr>
        <w:t>美元贴息</w:t>
      </w:r>
      <w:r>
        <w:rPr>
          <w:rFonts w:hint="eastAsia" w:ascii="仿宋_GB2312" w:hAnsi="仿宋_GB2312" w:eastAsia="仿宋_GB2312" w:cs="仿宋_GB2312"/>
          <w:sz w:val="32"/>
          <w:szCs w:val="32"/>
          <w:lang w:val="en-US"/>
        </w:rPr>
        <w:t>0.2</w:t>
      </w:r>
      <w:r>
        <w:rPr>
          <w:rFonts w:hint="eastAsia" w:ascii="仿宋_GB2312" w:hAnsi="仿宋_GB2312" w:eastAsia="仿宋_GB2312" w:cs="仿宋_GB2312"/>
          <w:sz w:val="32"/>
          <w:szCs w:val="32"/>
          <w:lang w:eastAsia="zh-CN"/>
        </w:rPr>
        <w:t>元人民币（</w:t>
      </w:r>
      <w:r>
        <w:rPr>
          <w:rFonts w:hint="eastAsia" w:ascii="仿宋_GB2312" w:hAnsi="仿宋_GB2312" w:eastAsia="仿宋_GB2312" w:cs="仿宋_GB2312"/>
          <w:sz w:val="32"/>
          <w:szCs w:val="21"/>
          <w:lang w:eastAsia="zh-CN"/>
        </w:rPr>
        <w:t>见《广东省商务厅关于支持企业扩大猪肉进口的通知》</w:t>
      </w:r>
      <w:r>
        <w:rPr>
          <w:rFonts w:hint="eastAsia" w:ascii="仿宋_GB2312" w:hAnsi="仿宋_GB2312" w:eastAsia="仿宋_GB2312" w:cs="仿宋_GB2312"/>
          <w:sz w:val="32"/>
          <w:szCs w:val="21"/>
          <w:lang w:val="en-US"/>
        </w:rPr>
        <w:t>)</w:t>
      </w:r>
    </w:p>
    <w:p>
      <w:pPr>
        <w:pStyle w:val="2"/>
        <w:widowControl/>
        <w:spacing w:line="600" w:lineRule="exact"/>
        <w:ind w:left="0" w:firstLine="640" w:firstLineChars="2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val="en-US"/>
        </w:rPr>
        <w:t>3.</w:t>
      </w:r>
      <w:r>
        <w:rPr>
          <w:rFonts w:hint="eastAsia" w:ascii="仿宋_GB2312" w:hAnsi="仿宋_GB2312" w:eastAsia="仿宋_GB2312" w:cs="仿宋_GB2312"/>
          <w:sz w:val="32"/>
          <w:szCs w:val="21"/>
          <w:lang w:eastAsia="zh-CN"/>
        </w:rPr>
        <w:t>贴息金额。按照贴息本金乘以贴息标准计算，每家企业不超过</w:t>
      </w:r>
      <w:r>
        <w:rPr>
          <w:rFonts w:hint="eastAsia" w:ascii="仿宋_GB2312" w:hAnsi="仿宋_GB2312" w:eastAsia="仿宋_GB2312" w:cs="仿宋_GB2312"/>
          <w:sz w:val="32"/>
          <w:szCs w:val="21"/>
          <w:lang w:val="en-US"/>
        </w:rPr>
        <w:t>500</w:t>
      </w:r>
      <w:r>
        <w:rPr>
          <w:rFonts w:hint="eastAsia" w:ascii="仿宋_GB2312" w:hAnsi="仿宋_GB2312" w:eastAsia="仿宋_GB2312" w:cs="仿宋_GB2312"/>
          <w:sz w:val="32"/>
          <w:szCs w:val="21"/>
          <w:lang w:eastAsia="zh-CN"/>
        </w:rPr>
        <w:t>万元，对贴息总额低于</w:t>
      </w:r>
      <w:r>
        <w:rPr>
          <w:rFonts w:hint="eastAsia" w:ascii="仿宋_GB2312" w:hAnsi="仿宋_GB2312" w:eastAsia="仿宋_GB2312" w:cs="仿宋_GB2312"/>
          <w:sz w:val="32"/>
          <w:szCs w:val="21"/>
          <w:lang w:val="en-US"/>
        </w:rPr>
        <w:t>1</w:t>
      </w:r>
      <w:r>
        <w:rPr>
          <w:rFonts w:hint="eastAsia" w:ascii="仿宋_GB2312" w:hAnsi="仿宋_GB2312" w:eastAsia="仿宋_GB2312" w:cs="仿宋_GB2312"/>
          <w:sz w:val="32"/>
          <w:szCs w:val="21"/>
          <w:lang w:eastAsia="zh-CN"/>
        </w:rPr>
        <w:t>万元的企业不予安排贴息。</w:t>
      </w:r>
    </w:p>
    <w:p>
      <w:pPr>
        <w:keepNext w:val="0"/>
        <w:keepLines w:val="0"/>
        <w:widowControl w:val="0"/>
        <w:suppressLineNumbers w:val="0"/>
        <w:spacing w:before="0" w:beforeAutospacing="0" w:after="0" w:afterAutospacing="0" w:line="600" w:lineRule="exact"/>
        <w:ind w:left="0" w:right="0" w:firstLine="640" w:firstLineChars="200"/>
        <w:jc w:val="both"/>
        <w:rPr>
          <w:rFonts w:hAnsi="宋体" w:eastAsia="黑体"/>
          <w:sz w:val="32"/>
          <w:szCs w:val="32"/>
          <w:lang w:val="en-US"/>
        </w:rPr>
      </w:pPr>
      <w:r>
        <w:rPr>
          <w:rFonts w:hint="eastAsia" w:ascii="Times New Roman" w:hAnsi="宋体" w:eastAsia="黑体" w:cs="黑体"/>
          <w:kern w:val="2"/>
          <w:sz w:val="32"/>
          <w:szCs w:val="32"/>
          <w:lang w:val="en-US" w:eastAsia="zh-CN" w:bidi="ar"/>
        </w:rPr>
        <w:t>七、资金审核和拨付</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仿宋_GB2312" w:eastAsia="仿宋_GB2312" w:cs="仿宋_GB2312"/>
          <w:sz w:val="32"/>
          <w:szCs w:val="24"/>
          <w:lang w:val="en-US"/>
        </w:rPr>
      </w:pPr>
      <w:r>
        <w:rPr>
          <w:rFonts w:hint="eastAsia" w:ascii="仿宋_GB2312" w:hAnsi="Times New Roman" w:eastAsia="仿宋_GB2312" w:cs="仿宋_GB2312"/>
          <w:kern w:val="2"/>
          <w:sz w:val="32"/>
          <w:szCs w:val="24"/>
          <w:lang w:val="en-US" w:eastAsia="zh-CN" w:bidi="ar"/>
        </w:rPr>
        <w:t>市商务局按照属地原则对所辖企业（单位）的申报材料进行审核。年度省级预算草案经省人大审议批准后，市商务局按照省商务厅下达的省级项目计划和任务清单，根据本地区项目库储备情况，经合规内部集体决策程序确定本市项目计划，并对本市项目计划进行公示（7天），公示无异议或已明确异议处理意见后，下达专项资金项目计划。由市财政部门按财政预算级次及国库管理规定办理预算下达和资金拨付手续。</w:t>
      </w:r>
    </w:p>
    <w:p>
      <w:pPr>
        <w:pStyle w:val="2"/>
        <w:widowControl/>
        <w:spacing w:line="600" w:lineRule="exact"/>
        <w:ind w:left="0" w:firstLine="640" w:firstLineChars="200"/>
        <w:rPr>
          <w:rFonts w:hint="eastAsia" w:ascii="仿宋_GB2312" w:hAnsi="仿宋_GB2312" w:eastAsia="仿宋_GB2312" w:cs="仿宋_GB2312"/>
          <w:sz w:val="32"/>
          <w:szCs w:val="21"/>
          <w:lang w:val="en-US"/>
        </w:rPr>
      </w:pPr>
    </w:p>
    <w:p>
      <w:pPr>
        <w:pStyle w:val="2"/>
        <w:widowControl/>
        <w:spacing w:line="600" w:lineRule="exact"/>
        <w:ind w:left="2238" w:leftChars="304" w:hanging="1600" w:hangingChars="5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eastAsia="zh-CN"/>
        </w:rPr>
        <w:t>附件：</w:t>
      </w:r>
      <w:r>
        <w:rPr>
          <w:rFonts w:hint="eastAsia" w:ascii="仿宋_GB2312" w:hAnsi="仿宋_GB2312" w:eastAsia="仿宋_GB2312" w:cs="仿宋_GB2312"/>
          <w:sz w:val="32"/>
          <w:szCs w:val="21"/>
          <w:lang w:val="en-US"/>
        </w:rPr>
        <w:t>1-1.</w:t>
      </w:r>
      <w:r>
        <w:rPr>
          <w:rFonts w:hint="eastAsia" w:ascii="仿宋_GB2312" w:hAnsi="仿宋_GB2312" w:eastAsia="仿宋_GB2312" w:cs="仿宋_GB2312"/>
          <w:sz w:val="32"/>
          <w:szCs w:val="21"/>
          <w:lang w:eastAsia="zh-CN"/>
        </w:rPr>
        <w:t>进口国家（地区）范围</w:t>
      </w:r>
    </w:p>
    <w:p>
      <w:pPr>
        <w:pStyle w:val="2"/>
        <w:widowControl/>
        <w:spacing w:line="600" w:lineRule="exact"/>
        <w:ind w:left="0" w:firstLine="640" w:firstLineChars="2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val="en-US"/>
        </w:rPr>
        <w:t xml:space="preserve">      1-2.</w:t>
      </w:r>
      <w:r>
        <w:rPr>
          <w:rFonts w:hint="eastAsia" w:ascii="仿宋_GB2312" w:hAnsi="仿宋_GB2312" w:eastAsia="仿宋_GB2312" w:cs="仿宋_GB2312"/>
          <w:color w:val="000000"/>
          <w:kern w:val="0"/>
          <w:sz w:val="32"/>
          <w:szCs w:val="32"/>
          <w:lang w:eastAsia="zh-CN" w:bidi="ar"/>
        </w:rPr>
        <w:t>进口商品范围表</w:t>
      </w:r>
    </w:p>
    <w:p>
      <w:pPr>
        <w:keepNext w:val="0"/>
        <w:keepLines w:val="0"/>
        <w:widowControl w:val="0"/>
        <w:suppressLineNumbers w:val="0"/>
        <w:spacing w:before="0" w:beforeAutospacing="0" w:after="0" w:afterAutospacing="0" w:line="600" w:lineRule="exact"/>
        <w:ind w:left="0" w:right="0" w:firstLine="1600" w:firstLineChars="500"/>
        <w:jc w:val="left"/>
        <w:rPr>
          <w:rFonts w:hint="eastAsia" w:ascii="仿宋_GB2312" w:hAnsi="仿宋_GB2312" w:eastAsia="仿宋_GB2312" w:cs="仿宋_GB2312"/>
          <w:sz w:val="32"/>
          <w:szCs w:val="24"/>
          <w:lang w:val="en-US"/>
        </w:rPr>
      </w:pPr>
      <w:r>
        <w:rPr>
          <w:rFonts w:hint="eastAsia" w:ascii="仿宋_GB2312" w:hAnsi="仿宋_GB2312" w:eastAsia="仿宋_GB2312" w:cs="仿宋_GB2312"/>
          <w:kern w:val="2"/>
          <w:sz w:val="32"/>
          <w:szCs w:val="24"/>
          <w:lang w:val="en-US" w:eastAsia="zh-CN" w:bidi="ar"/>
        </w:rPr>
        <w:t>1-3.进口贴息项目申请表</w:t>
      </w:r>
    </w:p>
    <w:p>
      <w:pPr>
        <w:pStyle w:val="2"/>
        <w:widowControl/>
        <w:spacing w:line="600" w:lineRule="exact"/>
        <w:ind w:left="0" w:firstLine="1600" w:firstLineChars="5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val="en-US"/>
        </w:rPr>
        <w:t>1-4.</w:t>
      </w:r>
      <w:r>
        <w:rPr>
          <w:rFonts w:hint="eastAsia" w:ascii="仿宋_GB2312" w:hAnsi="仿宋_GB2312" w:eastAsia="仿宋_GB2312" w:cs="仿宋_GB2312"/>
          <w:sz w:val="32"/>
          <w:szCs w:val="21"/>
          <w:lang w:eastAsia="zh-CN"/>
        </w:rPr>
        <w:t>进口贴息项目表</w:t>
      </w:r>
    </w:p>
    <w:p>
      <w:pPr>
        <w:pStyle w:val="2"/>
        <w:widowControl/>
        <w:spacing w:line="600" w:lineRule="exact"/>
        <w:ind w:left="0" w:firstLine="1600" w:firstLineChars="5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val="en-US"/>
        </w:rPr>
        <w:t>1-5.</w:t>
      </w:r>
      <w:r>
        <w:rPr>
          <w:rFonts w:hint="eastAsia" w:ascii="仿宋_GB2312" w:hAnsi="仿宋_GB2312" w:eastAsia="仿宋_GB2312" w:cs="仿宋_GB2312"/>
          <w:sz w:val="32"/>
          <w:szCs w:val="21"/>
          <w:lang w:eastAsia="zh-CN"/>
        </w:rPr>
        <w:t>进口贴息项目入库明细表</w:t>
      </w:r>
    </w:p>
    <w:p>
      <w:pPr>
        <w:pStyle w:val="2"/>
        <w:widowControl/>
        <w:spacing w:line="600" w:lineRule="exact"/>
        <w:ind w:left="0" w:firstLine="1600" w:firstLineChars="500"/>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sz w:val="32"/>
          <w:szCs w:val="21"/>
          <w:lang w:val="en-US"/>
        </w:rPr>
        <w:t>1-6.</w:t>
      </w:r>
      <w:r>
        <w:rPr>
          <w:rFonts w:hint="eastAsia" w:ascii="仿宋_GB2312" w:hAnsi="仿宋_GB2312" w:eastAsia="仿宋_GB2312" w:cs="仿宋_GB2312"/>
          <w:snapToGrid w:val="0"/>
          <w:color w:val="000000"/>
          <w:kern w:val="0"/>
          <w:sz w:val="32"/>
          <w:szCs w:val="32"/>
          <w:lang w:eastAsia="zh-CN"/>
        </w:rPr>
        <w:t>猪肉进口贴息项目申请表</w:t>
      </w:r>
    </w:p>
    <w:p>
      <w:pPr>
        <w:pStyle w:val="2"/>
        <w:widowControl/>
        <w:spacing w:line="600" w:lineRule="exact"/>
        <w:ind w:left="0" w:firstLine="1600" w:firstLineChars="500"/>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snapToGrid w:val="0"/>
          <w:color w:val="000000"/>
          <w:kern w:val="0"/>
          <w:sz w:val="32"/>
          <w:szCs w:val="32"/>
          <w:lang w:val="en-US"/>
        </w:rPr>
        <w:t>1-7.</w:t>
      </w:r>
      <w:r>
        <w:rPr>
          <w:rFonts w:hint="eastAsia" w:ascii="仿宋_GB2312" w:hAnsi="仿宋_GB2312" w:eastAsia="仿宋_GB2312" w:cs="仿宋_GB2312"/>
          <w:snapToGrid w:val="0"/>
          <w:color w:val="000000"/>
          <w:kern w:val="0"/>
          <w:sz w:val="32"/>
          <w:szCs w:val="32"/>
          <w:lang w:eastAsia="zh-CN"/>
        </w:rPr>
        <w:t>猪肉进口情况表</w:t>
      </w:r>
    </w:p>
    <w:p>
      <w:pPr>
        <w:pStyle w:val="2"/>
        <w:widowControl/>
        <w:spacing w:line="600" w:lineRule="exact"/>
        <w:ind w:left="0" w:firstLine="1600" w:firstLineChars="500"/>
        <w:rPr>
          <w:rFonts w:hint="eastAsia" w:ascii="仿宋_GB2312" w:hAnsi="仿宋_GB2312" w:eastAsia="仿宋_GB2312" w:cs="仿宋_GB2312"/>
          <w:snapToGrid w:val="0"/>
          <w:color w:val="000000"/>
          <w:kern w:val="0"/>
          <w:sz w:val="32"/>
          <w:szCs w:val="32"/>
          <w:lang w:val="en-US"/>
        </w:rPr>
      </w:pPr>
      <w:r>
        <w:rPr>
          <w:rFonts w:hint="eastAsia" w:ascii="仿宋_GB2312" w:hAnsi="仿宋_GB2312" w:eastAsia="仿宋_GB2312" w:cs="仿宋_GB2312"/>
          <w:snapToGrid w:val="0"/>
          <w:color w:val="000000"/>
          <w:kern w:val="0"/>
          <w:sz w:val="32"/>
          <w:szCs w:val="32"/>
          <w:lang w:val="en-US"/>
        </w:rPr>
        <w:t>1-8.</w:t>
      </w:r>
      <w:r>
        <w:rPr>
          <w:rFonts w:hint="eastAsia" w:ascii="仿宋_GB2312" w:hAnsi="仿宋_GB2312" w:eastAsia="仿宋_GB2312" w:cs="仿宋_GB2312"/>
          <w:sz w:val="32"/>
          <w:szCs w:val="21"/>
          <w:lang w:eastAsia="zh-CN"/>
        </w:rPr>
        <w:t>猪肉进口项目入库汇总表</w:t>
      </w:r>
    </w:p>
    <w:p>
      <w:pPr>
        <w:keepNext w:val="0"/>
        <w:keepLines w:val="0"/>
        <w:widowControl w:val="0"/>
        <w:suppressLineNumbers w:val="0"/>
        <w:spacing w:before="0" w:beforeAutospacing="0" w:after="0" w:afterAutospacing="0" w:line="600" w:lineRule="exact"/>
        <w:ind w:left="0" w:right="0"/>
        <w:jc w:val="both"/>
        <w:rPr>
          <w:rFonts w:eastAsia="仿宋_GB2312"/>
          <w:sz w:val="32"/>
          <w:szCs w:val="32"/>
          <w:lang w:val="en-US"/>
        </w:rPr>
      </w:pPr>
    </w:p>
    <w:p>
      <w:pPr>
        <w:keepNext w:val="0"/>
        <w:keepLines w:val="0"/>
        <w:widowControl w:val="0"/>
        <w:suppressLineNumbers w:val="0"/>
        <w:spacing w:before="0" w:beforeAutospacing="0" w:after="0" w:afterAutospacing="0" w:line="600" w:lineRule="exact"/>
        <w:ind w:left="0" w:right="0"/>
        <w:jc w:val="both"/>
        <w:rPr>
          <w:rFonts w:eastAsia="仿宋_GB2312"/>
          <w:sz w:val="32"/>
          <w:szCs w:val="32"/>
          <w:lang w:val="en-US"/>
        </w:rPr>
      </w:pPr>
    </w:p>
    <w:p>
      <w:pPr>
        <w:rPr>
          <w:rFonts w:hint="default" w:ascii="Times New Roman" w:hAnsi="Times New Roman" w:eastAsia="宋体" w:cs="Times New Roman"/>
          <w:kern w:val="2"/>
          <w:sz w:val="21"/>
          <w:szCs w:val="24"/>
          <w:lang w:val="en-US" w:eastAsia="zh-CN" w:bidi="ar"/>
        </w:rPr>
        <w:sectPr>
          <w:footerReference r:id="rId3" w:type="default"/>
          <w:pgSz w:w="11906" w:h="16838"/>
          <w:pgMar w:top="1440" w:right="1531" w:bottom="1304" w:left="1531" w:header="851" w:footer="765" w:gutter="0"/>
          <w:pgNumType w:fmt="numberInDash"/>
          <w:cols w:space="425" w:num="1"/>
          <w:docGrid w:type="lines" w:linePitch="326" w:charSpace="0"/>
        </w:sectPr>
      </w:pPr>
    </w:p>
    <w:tbl>
      <w:tblPr>
        <w:tblStyle w:val="5"/>
        <w:tblW w:w="8907" w:type="dxa"/>
        <w:tblInd w:w="0" w:type="dxa"/>
        <w:shd w:val="clear" w:color="auto" w:fill="auto"/>
        <w:tblLayout w:type="fixed"/>
        <w:tblCellMar>
          <w:top w:w="0" w:type="dxa"/>
          <w:left w:w="108" w:type="dxa"/>
          <w:bottom w:w="0" w:type="dxa"/>
          <w:right w:w="108" w:type="dxa"/>
        </w:tblCellMar>
      </w:tblPr>
      <w:tblGrid>
        <w:gridCol w:w="2353"/>
        <w:gridCol w:w="2430"/>
        <w:gridCol w:w="2376"/>
        <w:gridCol w:w="1748"/>
      </w:tblGrid>
      <w:tr>
        <w:tblPrEx>
          <w:shd w:val="clear" w:color="auto" w:fill="auto"/>
          <w:tblLayout w:type="fixed"/>
          <w:tblCellMar>
            <w:top w:w="0" w:type="dxa"/>
            <w:left w:w="108" w:type="dxa"/>
            <w:bottom w:w="0" w:type="dxa"/>
            <w:right w:w="108" w:type="dxa"/>
          </w:tblCellMar>
        </w:tblPrEx>
        <w:trPr>
          <w:trHeight w:val="1414" w:hRule="atLeast"/>
        </w:trPr>
        <w:tc>
          <w:tcPr>
            <w:tcW w:w="8907" w:type="dxa"/>
            <w:gridSpan w:val="4"/>
            <w:shd w:val="clear" w:color="auto" w:fill="auto"/>
            <w:tcMar>
              <w:top w:w="15" w:type="dxa"/>
              <w:left w:w="15" w:type="dxa"/>
              <w:bottom w:w="15" w:type="dxa"/>
              <w:right w:w="15" w:type="dxa"/>
            </w:tcMar>
            <w:vAlign w:val="bottom"/>
          </w:tcPr>
          <w:p>
            <w:pPr>
              <w:pStyle w:val="2"/>
              <w:widowControl/>
              <w:spacing w:line="540" w:lineRule="exact"/>
              <w:jc w:val="left"/>
              <w:rPr>
                <w:rFonts w:hint="eastAsia" w:ascii="黑体" w:hAnsi="宋体" w:eastAsia="黑体" w:cs="黑体"/>
                <w:sz w:val="28"/>
                <w:szCs w:val="28"/>
                <w:lang w:val="en-US"/>
              </w:rPr>
            </w:pPr>
            <w:r>
              <w:rPr>
                <w:rFonts w:hint="eastAsia" w:ascii="黑体" w:hAnsi="宋体" w:eastAsia="黑体" w:cs="黑体"/>
                <w:sz w:val="28"/>
                <w:szCs w:val="28"/>
              </w:rPr>
              <w:t>附件</w:t>
            </w:r>
            <w:r>
              <w:rPr>
                <w:rFonts w:hint="eastAsia" w:ascii="黑体" w:hAnsi="宋体" w:eastAsia="黑体" w:cs="黑体"/>
                <w:sz w:val="28"/>
                <w:szCs w:val="28"/>
                <w:lang w:val="en-US"/>
              </w:rPr>
              <w:t>1-1</w:t>
            </w:r>
          </w:p>
          <w:p>
            <w:pPr>
              <w:pStyle w:val="2"/>
              <w:widowControl/>
              <w:spacing w:line="540" w:lineRule="exact"/>
              <w:jc w:val="left"/>
              <w:rPr>
                <w:rFonts w:hint="eastAsia" w:ascii="黑体" w:hAnsi="宋体" w:eastAsia="黑体" w:cs="黑体"/>
                <w:sz w:val="28"/>
                <w:szCs w:val="28"/>
                <w:lang w:val="en-US"/>
              </w:rPr>
            </w:pPr>
          </w:p>
          <w:p>
            <w:pPr>
              <w:pStyle w:val="2"/>
              <w:widowControl/>
              <w:spacing w:line="540" w:lineRule="exact"/>
              <w:jc w:val="center"/>
              <w:rPr>
                <w:rFonts w:hint="eastAsia" w:ascii="仿宋_GB2312" w:hAnsi="仿宋_GB2312" w:eastAsia="仿宋_GB2312" w:cs="仿宋_GB2312"/>
                <w:b/>
                <w:sz w:val="36"/>
                <w:szCs w:val="36"/>
                <w:lang w:val="en-US"/>
              </w:rPr>
            </w:pPr>
            <w:r>
              <w:rPr>
                <w:rFonts w:hint="eastAsia" w:ascii="仿宋_GB2312" w:hAnsi="仿宋_GB2312" w:eastAsia="仿宋_GB2312" w:cs="仿宋_GB2312"/>
                <w:b/>
                <w:sz w:val="36"/>
                <w:szCs w:val="36"/>
              </w:rPr>
              <w:t>进口国家（地区）范围</w:t>
            </w:r>
          </w:p>
          <w:p>
            <w:pPr>
              <w:pStyle w:val="2"/>
              <w:widowControl/>
              <w:spacing w:line="540" w:lineRule="exact"/>
              <w:jc w:val="center"/>
              <w:rPr>
                <w:rFonts w:hint="eastAsia" w:ascii="仿宋_GB2312" w:hAnsi="仿宋_GB2312" w:eastAsia="仿宋_GB2312" w:cs="仿宋_GB2312"/>
                <w:b/>
                <w:sz w:val="36"/>
                <w:szCs w:val="36"/>
                <w:lang w:val="en-US"/>
              </w:rPr>
            </w:pPr>
          </w:p>
          <w:p>
            <w:pPr>
              <w:pStyle w:val="2"/>
              <w:widowControl/>
              <w:spacing w:line="540" w:lineRule="exact"/>
              <w:ind w:left="0" w:firstLine="640" w:firstLineChars="2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rPr>
              <w:t>亚洲（除日本、韩国、中国台湾地区）、非洲、大洋洲（除太平洋岛国）、拉丁美洲、中东欧</w:t>
            </w:r>
            <w:r>
              <w:rPr>
                <w:rFonts w:hint="eastAsia" w:ascii="仿宋_GB2312" w:hAnsi="仿宋_GB2312" w:eastAsia="仿宋_GB2312" w:cs="仿宋_GB2312"/>
                <w:sz w:val="32"/>
                <w:szCs w:val="21"/>
                <w:lang w:val="en-US"/>
              </w:rPr>
              <w:t>16</w:t>
            </w:r>
            <w:r>
              <w:rPr>
                <w:rFonts w:hint="eastAsia" w:ascii="仿宋_GB2312" w:hAnsi="仿宋_GB2312" w:eastAsia="仿宋_GB2312" w:cs="仿宋_GB2312"/>
                <w:sz w:val="32"/>
                <w:szCs w:val="21"/>
              </w:rPr>
              <w:t>国及希腊、葡萄牙、意大利、西班牙</w:t>
            </w:r>
          </w:p>
          <w:p>
            <w:pPr>
              <w:pStyle w:val="2"/>
              <w:widowControl/>
              <w:spacing w:line="540" w:lineRule="exact"/>
              <w:ind w:left="0" w:firstLine="640" w:firstLineChars="200"/>
              <w:rPr>
                <w:rFonts w:hint="eastAsia" w:ascii="仿宋_GB2312" w:hAnsi="仿宋_GB2312" w:eastAsia="仿宋_GB2312" w:cs="仿宋_GB2312"/>
                <w:sz w:val="32"/>
                <w:szCs w:val="21"/>
                <w:lang w:val="en-US"/>
              </w:rPr>
            </w:pPr>
          </w:p>
          <w:p>
            <w:pPr>
              <w:pStyle w:val="2"/>
              <w:widowControl/>
              <w:spacing w:line="540" w:lineRule="exact"/>
              <w:ind w:left="0" w:firstLine="640" w:firstLineChars="200"/>
              <w:rPr>
                <w:rFonts w:hint="eastAsia" w:ascii="仿宋_GB2312" w:hAnsi="仿宋_GB2312" w:eastAsia="仿宋_GB2312" w:cs="仿宋_GB2312"/>
                <w:sz w:val="32"/>
                <w:szCs w:val="21"/>
                <w:lang w:val="en-US"/>
              </w:rPr>
            </w:pPr>
          </w:p>
          <w:p>
            <w:pPr>
              <w:pStyle w:val="2"/>
              <w:widowControl/>
              <w:spacing w:line="540" w:lineRule="exact"/>
              <w:ind w:left="0" w:firstLine="640" w:firstLineChars="200"/>
              <w:rPr>
                <w:rFonts w:hint="eastAsia" w:ascii="仿宋_GB2312" w:hAnsi="仿宋_GB2312" w:eastAsia="仿宋_GB2312" w:cs="仿宋_GB2312"/>
                <w:sz w:val="32"/>
                <w:szCs w:val="21"/>
                <w:lang w:val="en-US"/>
              </w:rPr>
            </w:pPr>
          </w:p>
          <w:p>
            <w:pPr>
              <w:pStyle w:val="2"/>
              <w:widowControl/>
              <w:spacing w:line="540" w:lineRule="exact"/>
              <w:ind w:left="0" w:firstLine="640" w:firstLineChars="200"/>
              <w:rPr>
                <w:rFonts w:hint="eastAsia" w:ascii="仿宋_GB2312" w:hAnsi="仿宋_GB2312" w:eastAsia="仿宋_GB2312" w:cs="仿宋_GB2312"/>
                <w:sz w:val="32"/>
                <w:szCs w:val="21"/>
                <w:lang w:val="en-US"/>
              </w:rPr>
            </w:pPr>
          </w:p>
          <w:p>
            <w:pPr>
              <w:pStyle w:val="2"/>
              <w:widowControl/>
              <w:spacing w:line="540" w:lineRule="exact"/>
              <w:ind w:left="0" w:firstLine="640" w:firstLineChars="200"/>
              <w:rPr>
                <w:rFonts w:hint="eastAsia" w:ascii="仿宋_GB2312" w:hAnsi="仿宋_GB2312" w:eastAsia="仿宋_GB2312" w:cs="仿宋_GB2312"/>
                <w:sz w:val="32"/>
                <w:szCs w:val="21"/>
                <w:lang w:val="en-US"/>
              </w:rPr>
            </w:pPr>
          </w:p>
          <w:p>
            <w:pPr>
              <w:pStyle w:val="2"/>
              <w:widowControl/>
              <w:spacing w:line="540" w:lineRule="exact"/>
              <w:ind w:left="0" w:firstLine="640" w:firstLineChars="200"/>
              <w:rPr>
                <w:rFonts w:hint="eastAsia" w:ascii="仿宋_GB2312" w:hAnsi="仿宋_GB2312" w:eastAsia="仿宋_GB2312" w:cs="仿宋_GB2312"/>
                <w:sz w:val="32"/>
                <w:szCs w:val="21"/>
                <w:lang w:val="en-US"/>
              </w:rPr>
            </w:pPr>
          </w:p>
          <w:p>
            <w:pPr>
              <w:pStyle w:val="2"/>
              <w:widowControl/>
              <w:spacing w:line="540" w:lineRule="exact"/>
              <w:ind w:left="0" w:firstLine="640" w:firstLineChars="200"/>
              <w:rPr>
                <w:rFonts w:hint="eastAsia" w:ascii="仿宋_GB2312" w:hAnsi="仿宋_GB2312" w:eastAsia="仿宋_GB2312" w:cs="仿宋_GB2312"/>
                <w:sz w:val="32"/>
                <w:szCs w:val="21"/>
                <w:lang w:val="en-US"/>
              </w:rPr>
            </w:pPr>
          </w:p>
          <w:p>
            <w:pPr>
              <w:pStyle w:val="2"/>
              <w:widowControl/>
              <w:spacing w:line="540" w:lineRule="exact"/>
              <w:ind w:left="0" w:firstLine="640" w:firstLineChars="200"/>
              <w:rPr>
                <w:rFonts w:hint="eastAsia" w:ascii="仿宋_GB2312" w:hAnsi="仿宋_GB2312" w:eastAsia="仿宋_GB2312" w:cs="仿宋_GB2312"/>
                <w:sz w:val="32"/>
                <w:szCs w:val="21"/>
                <w:lang w:val="en-US"/>
              </w:rPr>
            </w:pPr>
          </w:p>
          <w:p>
            <w:pPr>
              <w:pStyle w:val="2"/>
              <w:widowControl/>
              <w:spacing w:line="540" w:lineRule="exact"/>
              <w:ind w:left="0" w:firstLine="640" w:firstLineChars="200"/>
              <w:rPr>
                <w:rFonts w:hint="eastAsia" w:ascii="仿宋_GB2312" w:hAnsi="仿宋_GB2312" w:eastAsia="仿宋_GB2312" w:cs="仿宋_GB2312"/>
                <w:sz w:val="32"/>
                <w:szCs w:val="21"/>
                <w:lang w:val="en-US"/>
              </w:rPr>
            </w:pPr>
          </w:p>
          <w:p>
            <w:pPr>
              <w:pStyle w:val="2"/>
              <w:widowControl/>
              <w:spacing w:line="540" w:lineRule="exact"/>
              <w:ind w:left="0" w:firstLine="640" w:firstLineChars="200"/>
              <w:rPr>
                <w:rFonts w:hint="eastAsia" w:ascii="仿宋_GB2312" w:hAnsi="仿宋_GB2312" w:eastAsia="仿宋_GB2312" w:cs="仿宋_GB2312"/>
                <w:sz w:val="32"/>
                <w:szCs w:val="21"/>
                <w:lang w:val="en-US"/>
              </w:rPr>
            </w:pPr>
          </w:p>
          <w:p>
            <w:pPr>
              <w:pStyle w:val="2"/>
              <w:widowControl/>
              <w:spacing w:line="540" w:lineRule="exact"/>
              <w:ind w:left="0" w:firstLine="640" w:firstLineChars="200"/>
              <w:rPr>
                <w:rFonts w:hint="eastAsia" w:ascii="仿宋_GB2312" w:hAnsi="仿宋_GB2312" w:eastAsia="仿宋_GB2312" w:cs="仿宋_GB2312"/>
                <w:sz w:val="32"/>
                <w:szCs w:val="21"/>
                <w:lang w:val="en-US"/>
              </w:rPr>
            </w:pPr>
          </w:p>
          <w:p>
            <w:pPr>
              <w:pStyle w:val="2"/>
              <w:widowControl/>
              <w:spacing w:line="540" w:lineRule="exact"/>
              <w:ind w:left="0" w:firstLine="640" w:firstLineChars="200"/>
              <w:rPr>
                <w:rFonts w:hint="eastAsia" w:ascii="仿宋_GB2312" w:hAnsi="仿宋_GB2312" w:eastAsia="仿宋_GB2312" w:cs="仿宋_GB2312"/>
                <w:sz w:val="32"/>
                <w:szCs w:val="21"/>
                <w:lang w:val="en-US"/>
              </w:rPr>
            </w:pPr>
          </w:p>
          <w:p>
            <w:pPr>
              <w:pStyle w:val="2"/>
              <w:widowControl/>
              <w:spacing w:line="540" w:lineRule="exact"/>
              <w:ind w:left="0" w:firstLine="640" w:firstLineChars="200"/>
              <w:rPr>
                <w:rFonts w:hint="eastAsia" w:ascii="仿宋_GB2312" w:hAnsi="仿宋_GB2312" w:eastAsia="仿宋_GB2312" w:cs="仿宋_GB2312"/>
                <w:sz w:val="32"/>
                <w:szCs w:val="21"/>
                <w:lang w:val="en-US"/>
              </w:rPr>
            </w:pPr>
          </w:p>
          <w:p>
            <w:pPr>
              <w:pStyle w:val="2"/>
              <w:widowControl/>
              <w:spacing w:line="540" w:lineRule="exact"/>
              <w:ind w:left="0" w:firstLine="640" w:firstLineChars="200"/>
              <w:rPr>
                <w:rFonts w:hint="eastAsia" w:ascii="仿宋_GB2312" w:hAnsi="仿宋_GB2312" w:eastAsia="仿宋_GB2312" w:cs="仿宋_GB2312"/>
                <w:sz w:val="32"/>
                <w:szCs w:val="21"/>
                <w:lang w:val="en-US"/>
              </w:rPr>
            </w:pPr>
          </w:p>
          <w:p>
            <w:pPr>
              <w:pStyle w:val="2"/>
              <w:widowControl/>
              <w:spacing w:line="540" w:lineRule="exact"/>
              <w:ind w:left="0" w:firstLine="640" w:firstLineChars="200"/>
              <w:rPr>
                <w:rFonts w:hint="eastAsia" w:ascii="仿宋_GB2312" w:hAnsi="仿宋_GB2312" w:eastAsia="仿宋_GB2312" w:cs="仿宋_GB2312"/>
                <w:sz w:val="32"/>
                <w:szCs w:val="21"/>
                <w:lang w:val="en-US"/>
              </w:rPr>
            </w:pPr>
          </w:p>
          <w:p>
            <w:pPr>
              <w:pStyle w:val="2"/>
              <w:widowControl/>
              <w:spacing w:line="540" w:lineRule="exact"/>
              <w:ind w:left="0" w:firstLine="640" w:firstLineChars="200"/>
              <w:rPr>
                <w:rFonts w:hint="eastAsia" w:ascii="仿宋_GB2312" w:hAnsi="仿宋_GB2312" w:eastAsia="仿宋_GB2312" w:cs="仿宋_GB2312"/>
                <w:sz w:val="32"/>
                <w:szCs w:val="21"/>
                <w:lang w:val="en-US"/>
              </w:rPr>
            </w:pPr>
          </w:p>
          <w:p>
            <w:pPr>
              <w:pStyle w:val="2"/>
              <w:widowControl/>
              <w:spacing w:line="540" w:lineRule="exact"/>
              <w:ind w:left="0" w:firstLine="640" w:firstLineChars="200"/>
              <w:rPr>
                <w:rFonts w:hint="eastAsia" w:ascii="仿宋_GB2312" w:hAnsi="仿宋_GB2312" w:eastAsia="仿宋_GB2312" w:cs="仿宋_GB2312"/>
                <w:sz w:val="32"/>
                <w:szCs w:val="21"/>
                <w:lang w:val="en-US"/>
              </w:rPr>
            </w:pPr>
          </w:p>
          <w:p>
            <w:pPr>
              <w:pStyle w:val="2"/>
              <w:widowControl/>
              <w:spacing w:line="540" w:lineRule="exact"/>
              <w:ind w:left="0" w:firstLine="640" w:firstLineChars="2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val="en-US"/>
              </w:rPr>
              <w:t xml:space="preserve">                                                        </w:t>
            </w:r>
          </w:p>
          <w:tbl>
            <w:tblPr>
              <w:tblStyle w:val="5"/>
              <w:tblW w:w="9513" w:type="dxa"/>
              <w:tblInd w:w="0" w:type="dxa"/>
              <w:shd w:val="clear" w:color="auto" w:fill="auto"/>
              <w:tblLayout w:type="fixed"/>
              <w:tblCellMar>
                <w:top w:w="0" w:type="dxa"/>
                <w:left w:w="108" w:type="dxa"/>
                <w:bottom w:w="0" w:type="dxa"/>
                <w:right w:w="108" w:type="dxa"/>
              </w:tblCellMar>
            </w:tblPr>
            <w:tblGrid>
              <w:gridCol w:w="20"/>
              <w:gridCol w:w="605"/>
              <w:gridCol w:w="2047"/>
              <w:gridCol w:w="6841"/>
            </w:tblGrid>
            <w:tr>
              <w:tblPrEx>
                <w:shd w:val="clear" w:color="auto" w:fill="auto"/>
                <w:tblLayout w:type="fixed"/>
                <w:tblCellMar>
                  <w:top w:w="0" w:type="dxa"/>
                  <w:left w:w="108" w:type="dxa"/>
                  <w:bottom w:w="0" w:type="dxa"/>
                  <w:right w:w="108" w:type="dxa"/>
                </w:tblCellMar>
              </w:tblPrEx>
              <w:trPr>
                <w:trHeight w:val="780" w:hRule="atLeast"/>
              </w:trPr>
              <w:tc>
                <w:tcPr>
                  <w:tcW w:w="9513" w:type="dxa"/>
                  <w:gridSpan w:val="4"/>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黑体" w:hAnsi="宋体" w:eastAsia="黑体" w:cs="黑体"/>
                      <w:bCs/>
                      <w:color w:val="000000"/>
                      <w:kern w:val="0"/>
                      <w:sz w:val="24"/>
                      <w:szCs w:val="24"/>
                      <w:lang w:val="en-US" w:bidi="ar"/>
                    </w:rPr>
                  </w:pPr>
                  <w:r>
                    <w:rPr>
                      <w:rFonts w:hint="eastAsia" w:ascii="黑体" w:hAnsi="宋体" w:eastAsia="黑体" w:cs="黑体"/>
                      <w:bCs/>
                      <w:color w:val="000000"/>
                      <w:kern w:val="0"/>
                      <w:sz w:val="28"/>
                      <w:szCs w:val="28"/>
                      <w:lang w:val="en-US" w:eastAsia="zh-CN" w:bidi="ar"/>
                    </w:rPr>
                    <w:t>附件1-2</w:t>
                  </w:r>
                </w:p>
                <w:p>
                  <w:pPr>
                    <w:keepNext w:val="0"/>
                    <w:keepLines w:val="0"/>
                    <w:widowControl/>
                    <w:suppressLineNumbers w:val="0"/>
                    <w:spacing w:before="0" w:beforeAutospacing="0" w:after="0" w:afterAutospacing="0"/>
                    <w:ind w:left="0" w:right="0" w:firstLine="723" w:firstLineChars="200"/>
                    <w:jc w:val="center"/>
                    <w:textAlignment w:val="center"/>
                    <w:rPr>
                      <w:rFonts w:hint="eastAsia" w:ascii="宋体" w:hAnsi="宋体" w:eastAsia="宋体" w:cs="宋体"/>
                      <w:b/>
                      <w:bCs w:val="0"/>
                      <w:color w:val="000000"/>
                      <w:sz w:val="40"/>
                      <w:szCs w:val="40"/>
                      <w:lang w:val="en-US"/>
                    </w:rPr>
                  </w:pPr>
                  <w:r>
                    <w:rPr>
                      <w:rFonts w:hint="eastAsia" w:ascii="宋体" w:hAnsi="宋体" w:eastAsia="宋体" w:cs="宋体"/>
                      <w:b/>
                      <w:bCs w:val="0"/>
                      <w:color w:val="000000"/>
                      <w:kern w:val="0"/>
                      <w:sz w:val="36"/>
                      <w:szCs w:val="36"/>
                      <w:lang w:val="en-US" w:eastAsia="zh-CN" w:bidi="ar"/>
                    </w:rPr>
                    <w:t>进口商品范围表</w:t>
                  </w:r>
                </w:p>
              </w:tc>
            </w:tr>
            <w:tr>
              <w:tblPrEx>
                <w:tblLayout w:type="fixed"/>
                <w:tblCellMar>
                  <w:top w:w="0" w:type="dxa"/>
                  <w:left w:w="108" w:type="dxa"/>
                  <w:bottom w:w="0" w:type="dxa"/>
                  <w:right w:w="108" w:type="dxa"/>
                </w:tblCellMar>
              </w:tblPrEx>
              <w:trPr>
                <w:trHeight w:val="531" w:hRule="atLeast"/>
              </w:trPr>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6"/>
                      <w:szCs w:val="26"/>
                      <w:lang w:val="en-US"/>
                    </w:rPr>
                  </w:pPr>
                  <w:r>
                    <w:rPr>
                      <w:rFonts w:hint="eastAsia" w:ascii="宋体" w:hAnsi="宋体" w:eastAsia="宋体" w:cs="宋体"/>
                      <w:b/>
                      <w:bCs w:val="0"/>
                      <w:color w:val="000000"/>
                      <w:kern w:val="0"/>
                      <w:sz w:val="26"/>
                      <w:szCs w:val="26"/>
                      <w:lang w:val="en-US" w:eastAsia="zh-CN" w:bidi="ar"/>
                    </w:rPr>
                    <w:t>序号</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6"/>
                      <w:szCs w:val="26"/>
                      <w:lang w:val="en-US"/>
                    </w:rPr>
                  </w:pPr>
                  <w:r>
                    <w:rPr>
                      <w:rFonts w:hint="eastAsia" w:ascii="宋体" w:hAnsi="宋体" w:eastAsia="宋体" w:cs="宋体"/>
                      <w:b/>
                      <w:bCs w:val="0"/>
                      <w:color w:val="000000"/>
                      <w:kern w:val="0"/>
                      <w:sz w:val="26"/>
                      <w:szCs w:val="26"/>
                      <w:lang w:val="en-US" w:eastAsia="zh-CN" w:bidi="ar"/>
                    </w:rPr>
                    <w:t>商品类别</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6"/>
                      <w:szCs w:val="26"/>
                      <w:lang w:val="en-US"/>
                    </w:rPr>
                  </w:pPr>
                  <w:r>
                    <w:rPr>
                      <w:rFonts w:hint="eastAsia" w:ascii="宋体" w:hAnsi="宋体" w:eastAsia="宋体" w:cs="宋体"/>
                      <w:b/>
                      <w:bCs w:val="0"/>
                      <w:color w:val="000000"/>
                      <w:kern w:val="0"/>
                      <w:sz w:val="26"/>
                      <w:szCs w:val="26"/>
                      <w:lang w:val="en-US" w:eastAsia="zh-CN" w:bidi="ar"/>
                    </w:rPr>
                    <w:t>商品编码范围</w:t>
                  </w:r>
                </w:p>
              </w:tc>
            </w:tr>
            <w:tr>
              <w:tblPrEx>
                <w:tblLayout w:type="fixed"/>
                <w:tblCellMar>
                  <w:top w:w="0" w:type="dxa"/>
                  <w:left w:w="108" w:type="dxa"/>
                  <w:bottom w:w="0" w:type="dxa"/>
                  <w:right w:w="108" w:type="dxa"/>
                </w:tblCellMar>
              </w:tblPrEx>
              <w:trPr>
                <w:trHeight w:val="565" w:hRule="atLeast"/>
              </w:trPr>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肉类</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0201-0208,0210,0504,</w:t>
                  </w:r>
                </w:p>
              </w:tc>
            </w:tr>
            <w:tr>
              <w:tblPrEx>
                <w:tblLayout w:type="fixed"/>
                <w:tblCellMar>
                  <w:top w:w="0" w:type="dxa"/>
                  <w:left w:w="108" w:type="dxa"/>
                  <w:bottom w:w="0" w:type="dxa"/>
                  <w:right w:w="108" w:type="dxa"/>
                </w:tblCellMar>
              </w:tblPrEx>
              <w:trPr>
                <w:trHeight w:val="632" w:hRule="atLeast"/>
              </w:trPr>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水海产品</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03019,0302-0308,1604-1605,02084,021092,2008993,</w:t>
                  </w:r>
                </w:p>
              </w:tc>
            </w:tr>
            <w:tr>
              <w:tblPrEx>
                <w:tblLayout w:type="fixed"/>
                <w:tblCellMar>
                  <w:top w:w="0" w:type="dxa"/>
                  <w:left w:w="108" w:type="dxa"/>
                  <w:bottom w:w="0" w:type="dxa"/>
                  <w:right w:w="108" w:type="dxa"/>
                </w:tblCellMar>
              </w:tblPrEx>
              <w:trPr>
                <w:trHeight w:val="1095" w:hRule="atLeast"/>
              </w:trPr>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蔬菜</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0701-0712,09101,2002109,2002909,2001,2003109,20032,</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2003909,2004,20051-20054,2005519,2005599,2005609,</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20057-20058,20059190,20059999,</w:t>
                  </w:r>
                </w:p>
              </w:tc>
            </w:tr>
            <w:tr>
              <w:tblPrEx>
                <w:tblLayout w:type="fixed"/>
                <w:tblCellMar>
                  <w:top w:w="0" w:type="dxa"/>
                  <w:left w:w="108" w:type="dxa"/>
                  <w:bottom w:w="0" w:type="dxa"/>
                  <w:right w:w="108" w:type="dxa"/>
                </w:tblCellMar>
              </w:tblPrEx>
              <w:trPr>
                <w:trHeight w:val="564" w:hRule="atLeast"/>
              </w:trPr>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鲜、干水果及坚果</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0801-0810,0813,</w:t>
                  </w:r>
                </w:p>
              </w:tc>
            </w:tr>
            <w:tr>
              <w:tblPrEx>
                <w:tblLayout w:type="fixed"/>
                <w:tblCellMar>
                  <w:top w:w="0" w:type="dxa"/>
                  <w:left w:w="108" w:type="dxa"/>
                  <w:bottom w:w="0" w:type="dxa"/>
                  <w:right w:w="108" w:type="dxa"/>
                </w:tblCellMar>
              </w:tblPrEx>
              <w:trPr>
                <w:trHeight w:val="1013" w:hRule="atLeast"/>
              </w:trPr>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服装</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4203,43031,4304,6101-6106,</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6110-6114,61171-61172,6201-6217,</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39262,4015,48185,61178-61179,</w:t>
                  </w:r>
                </w:p>
              </w:tc>
            </w:tr>
            <w:tr>
              <w:tblPrEx>
                <w:tblLayout w:type="fixed"/>
                <w:tblCellMar>
                  <w:top w:w="0" w:type="dxa"/>
                  <w:left w:w="108" w:type="dxa"/>
                  <w:bottom w:w="0" w:type="dxa"/>
                  <w:right w:w="108" w:type="dxa"/>
                </w:tblCellMar>
              </w:tblPrEx>
              <w:trPr>
                <w:trHeight w:val="591" w:hRule="atLeast"/>
              </w:trPr>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纱线及织物制品</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6301-6304,6306-6308,5006,5109,52042,5207,5406,5511,</w:t>
                  </w:r>
                </w:p>
              </w:tc>
            </w:tr>
            <w:tr>
              <w:tblPrEx>
                <w:tblLayout w:type="fixed"/>
                <w:tblCellMar>
                  <w:top w:w="0" w:type="dxa"/>
                  <w:left w:w="108" w:type="dxa"/>
                  <w:bottom w:w="0" w:type="dxa"/>
                  <w:right w:w="108" w:type="dxa"/>
                </w:tblCellMar>
              </w:tblPrEx>
              <w:trPr>
                <w:trHeight w:val="591" w:hRule="atLeast"/>
              </w:trPr>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7</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箱包</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4202,</w:t>
                  </w:r>
                </w:p>
              </w:tc>
            </w:tr>
            <w:tr>
              <w:tblPrEx>
                <w:tblLayout w:type="fixed"/>
                <w:tblCellMar>
                  <w:top w:w="0" w:type="dxa"/>
                  <w:left w:w="108" w:type="dxa"/>
                  <w:bottom w:w="0" w:type="dxa"/>
                  <w:right w:w="108" w:type="dxa"/>
                </w:tblCellMar>
              </w:tblPrEx>
              <w:trPr>
                <w:trHeight w:val="564" w:hRule="atLeast"/>
              </w:trPr>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鞋帽伞</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64,6503-6602,6704,</w:t>
                  </w:r>
                </w:p>
              </w:tc>
            </w:tr>
            <w:tr>
              <w:tblPrEx>
                <w:tblLayout w:type="fixed"/>
                <w:tblCellMar>
                  <w:top w:w="0" w:type="dxa"/>
                  <w:left w:w="108" w:type="dxa"/>
                  <w:bottom w:w="0" w:type="dxa"/>
                  <w:right w:w="108" w:type="dxa"/>
                </w:tblCellMar>
              </w:tblPrEx>
              <w:trPr>
                <w:trHeight w:val="592" w:hRule="atLeast"/>
              </w:trPr>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9</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坐具</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94013-94018,</w:t>
                  </w:r>
                </w:p>
              </w:tc>
            </w:tr>
            <w:tr>
              <w:tblPrEx>
                <w:tblLayout w:type="fixed"/>
                <w:tblCellMar>
                  <w:top w:w="0" w:type="dxa"/>
                  <w:left w:w="108" w:type="dxa"/>
                  <w:bottom w:w="0" w:type="dxa"/>
                  <w:right w:w="108" w:type="dxa"/>
                </w:tblCellMar>
              </w:tblPrEx>
              <w:trPr>
                <w:trHeight w:val="591" w:hRule="atLeast"/>
              </w:trPr>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10</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家具</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9403,</w:t>
                  </w:r>
                </w:p>
              </w:tc>
            </w:tr>
            <w:tr>
              <w:tblPrEx>
                <w:tblLayout w:type="fixed"/>
                <w:tblCellMar>
                  <w:top w:w="0" w:type="dxa"/>
                  <w:left w:w="108" w:type="dxa"/>
                  <w:bottom w:w="0" w:type="dxa"/>
                  <w:right w:w="108" w:type="dxa"/>
                </w:tblCellMar>
              </w:tblPrEx>
              <w:trPr>
                <w:trHeight w:val="754" w:hRule="atLeast"/>
              </w:trPr>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11</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灯具</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85392130,85392190,85392290,85392930,</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85392991,85392999,94053,</w:t>
                  </w:r>
                </w:p>
              </w:tc>
            </w:tr>
            <w:tr>
              <w:tblPrEx>
                <w:tblLayout w:type="fixed"/>
                <w:tblCellMar>
                  <w:top w:w="0" w:type="dxa"/>
                  <w:left w:w="108" w:type="dxa"/>
                  <w:bottom w:w="0" w:type="dxa"/>
                  <w:right w:w="108" w:type="dxa"/>
                </w:tblCellMar>
              </w:tblPrEx>
              <w:trPr>
                <w:trHeight w:val="646" w:hRule="atLeast"/>
              </w:trPr>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12</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洁具及厨房用品</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3922,3924,4419,6911-6912,7013,7323,74181,</w:t>
                  </w:r>
                </w:p>
              </w:tc>
            </w:tr>
            <w:tr>
              <w:tblPrEx>
                <w:tblLayout w:type="fixed"/>
                <w:tblCellMar>
                  <w:top w:w="0" w:type="dxa"/>
                  <w:left w:w="108" w:type="dxa"/>
                  <w:bottom w:w="0" w:type="dxa"/>
                  <w:right w:w="108" w:type="dxa"/>
                </w:tblCellMar>
              </w:tblPrEx>
              <w:trPr>
                <w:trHeight w:val="605" w:hRule="atLeast"/>
              </w:trPr>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13</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地毯、挂毯</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48239010,57,5904,5805,</w:t>
                  </w:r>
                </w:p>
              </w:tc>
            </w:tr>
            <w:tr>
              <w:tblPrEx>
                <w:tblLayout w:type="fixed"/>
                <w:tblCellMar>
                  <w:top w:w="0" w:type="dxa"/>
                  <w:left w:w="108" w:type="dxa"/>
                  <w:bottom w:w="0" w:type="dxa"/>
                  <w:right w:w="108" w:type="dxa"/>
                </w:tblCellMar>
              </w:tblPrEx>
              <w:trPr>
                <w:trHeight w:val="529" w:hRule="atLeast"/>
              </w:trPr>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14</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乘用车</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8703,</w:t>
                  </w:r>
                </w:p>
              </w:tc>
            </w:tr>
            <w:tr>
              <w:tblPrEx>
                <w:tblLayout w:type="fixed"/>
                <w:tblCellMar>
                  <w:top w:w="0" w:type="dxa"/>
                  <w:left w:w="108" w:type="dxa"/>
                  <w:bottom w:w="0" w:type="dxa"/>
                  <w:right w:w="108" w:type="dxa"/>
                </w:tblCellMar>
              </w:tblPrEx>
              <w:trPr>
                <w:trHeight w:val="605" w:hRule="atLeast"/>
              </w:trPr>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15</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化妆品</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3303-3305,</w:t>
                  </w:r>
                </w:p>
              </w:tc>
            </w:tr>
            <w:tr>
              <w:tblPrEx>
                <w:tblLayout w:type="fixed"/>
                <w:tblCellMar>
                  <w:top w:w="0" w:type="dxa"/>
                  <w:left w:w="108" w:type="dxa"/>
                  <w:bottom w:w="0" w:type="dxa"/>
                  <w:right w:w="108" w:type="dxa"/>
                </w:tblCellMar>
              </w:tblPrEx>
              <w:trPr>
                <w:trHeight w:val="659" w:hRule="atLeast"/>
              </w:trPr>
              <w:tc>
                <w:tcPr>
                  <w:tcW w:w="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16</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洗剂用品</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3401-3402,</w:t>
                  </w:r>
                </w:p>
              </w:tc>
            </w:tr>
            <w:tr>
              <w:tblPrEx>
                <w:tblLayout w:type="fixed"/>
                <w:tblCellMar>
                  <w:top w:w="0" w:type="dxa"/>
                  <w:left w:w="108" w:type="dxa"/>
                  <w:bottom w:w="0" w:type="dxa"/>
                  <w:right w:w="108" w:type="dxa"/>
                </w:tblCellMar>
              </w:tblPrEx>
              <w:trPr>
                <w:gridBefore w:val="1"/>
                <w:wBefore w:w="20" w:type="dxa"/>
                <w:trHeight w:val="63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17</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光洁用品</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3404-3405,</w:t>
                  </w:r>
                </w:p>
              </w:tc>
            </w:tr>
            <w:tr>
              <w:tblPrEx>
                <w:tblLayout w:type="fixed"/>
                <w:tblCellMar>
                  <w:top w:w="0" w:type="dxa"/>
                  <w:left w:w="108" w:type="dxa"/>
                  <w:bottom w:w="0" w:type="dxa"/>
                  <w:right w:w="108" w:type="dxa"/>
                </w:tblCellMar>
              </w:tblPrEx>
              <w:trPr>
                <w:gridBefore w:val="1"/>
                <w:wBefore w:w="20" w:type="dxa"/>
                <w:trHeight w:val="63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18</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玩具</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9501-9503,</w:t>
                  </w:r>
                </w:p>
              </w:tc>
            </w:tr>
            <w:tr>
              <w:tblPrEx>
                <w:tblLayout w:type="fixed"/>
                <w:tblCellMar>
                  <w:top w:w="0" w:type="dxa"/>
                  <w:left w:w="108" w:type="dxa"/>
                  <w:bottom w:w="0" w:type="dxa"/>
                  <w:right w:w="108" w:type="dxa"/>
                </w:tblCellMar>
              </w:tblPrEx>
              <w:trPr>
                <w:gridBefore w:val="1"/>
                <w:wBefore w:w="20" w:type="dxa"/>
                <w:trHeight w:val="63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19</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游艺、运动设备</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9504-9507,</w:t>
                  </w:r>
                </w:p>
              </w:tc>
            </w:tr>
            <w:tr>
              <w:tblPrEx>
                <w:tblLayout w:type="fixed"/>
                <w:tblCellMar>
                  <w:top w:w="0" w:type="dxa"/>
                  <w:left w:w="108" w:type="dxa"/>
                  <w:bottom w:w="0" w:type="dxa"/>
                  <w:right w:w="108" w:type="dxa"/>
                </w:tblCellMar>
              </w:tblPrEx>
              <w:trPr>
                <w:gridBefore w:val="1"/>
                <w:wBefore w:w="20" w:type="dxa"/>
                <w:trHeight w:val="63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20</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首饰</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7113-7114,7116,7117,</w:t>
                  </w:r>
                </w:p>
              </w:tc>
            </w:tr>
            <w:tr>
              <w:tblPrEx>
                <w:tblLayout w:type="fixed"/>
                <w:tblCellMar>
                  <w:top w:w="0" w:type="dxa"/>
                  <w:left w:w="108" w:type="dxa"/>
                  <w:bottom w:w="0" w:type="dxa"/>
                  <w:right w:w="108" w:type="dxa"/>
                </w:tblCellMar>
              </w:tblPrEx>
              <w:trPr>
                <w:gridBefore w:val="1"/>
                <w:wBefore w:w="20" w:type="dxa"/>
                <w:trHeight w:val="591"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21</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钟表</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9101-9103,9105,</w:t>
                  </w:r>
                </w:p>
              </w:tc>
            </w:tr>
            <w:tr>
              <w:tblPrEx>
                <w:tblLayout w:type="fixed"/>
                <w:tblCellMar>
                  <w:top w:w="0" w:type="dxa"/>
                  <w:left w:w="108" w:type="dxa"/>
                  <w:bottom w:w="0" w:type="dxa"/>
                  <w:right w:w="108" w:type="dxa"/>
                </w:tblCellMar>
              </w:tblPrEx>
              <w:trPr>
                <w:gridBefore w:val="1"/>
                <w:wBefore w:w="20" w:type="dxa"/>
                <w:trHeight w:val="60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22</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眼镜</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9003-9004,</w:t>
                  </w:r>
                </w:p>
              </w:tc>
            </w:tr>
            <w:tr>
              <w:tblPrEx>
                <w:tblLayout w:type="fixed"/>
                <w:tblCellMar>
                  <w:top w:w="0" w:type="dxa"/>
                  <w:left w:w="108" w:type="dxa"/>
                  <w:bottom w:w="0" w:type="dxa"/>
                  <w:right w:w="108" w:type="dxa"/>
                </w:tblCellMar>
              </w:tblPrEx>
              <w:trPr>
                <w:gridBefore w:val="1"/>
                <w:wBefore w:w="20" w:type="dxa"/>
                <w:trHeight w:val="57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23</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医疗保健</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9021,90191010,3003-3005,</w:t>
                  </w:r>
                </w:p>
              </w:tc>
            </w:tr>
            <w:tr>
              <w:tblPrEx>
                <w:tblLayout w:type="fixed"/>
                <w:tblCellMar>
                  <w:top w:w="0" w:type="dxa"/>
                  <w:left w:w="108" w:type="dxa"/>
                  <w:bottom w:w="0" w:type="dxa"/>
                  <w:right w:w="108" w:type="dxa"/>
                </w:tblCellMar>
              </w:tblPrEx>
              <w:trPr>
                <w:gridBefore w:val="1"/>
                <w:wBefore w:w="20" w:type="dxa"/>
                <w:trHeight w:val="564"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24</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酒类</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2203-2206,22072,2208,</w:t>
                  </w:r>
                </w:p>
              </w:tc>
            </w:tr>
            <w:tr>
              <w:tblPrEx>
                <w:tblLayout w:type="fixed"/>
                <w:tblCellMar>
                  <w:top w:w="0" w:type="dxa"/>
                  <w:left w:w="108" w:type="dxa"/>
                  <w:bottom w:w="0" w:type="dxa"/>
                  <w:right w:w="108" w:type="dxa"/>
                </w:tblCellMar>
              </w:tblPrEx>
              <w:trPr>
                <w:gridBefore w:val="1"/>
                <w:wBefore w:w="20" w:type="dxa"/>
                <w:trHeight w:val="564"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25</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lang w:val="en-US" w:bidi="ar"/>
                    </w:rPr>
                  </w:pPr>
                  <w:r>
                    <w:rPr>
                      <w:rFonts w:hint="eastAsia" w:ascii="宋体" w:hAnsi="宋体" w:eastAsia="宋体" w:cs="宋体"/>
                      <w:color w:val="000000"/>
                      <w:kern w:val="0"/>
                      <w:sz w:val="22"/>
                      <w:szCs w:val="22"/>
                      <w:lang w:val="en-US" w:eastAsia="zh-CN" w:bidi="ar"/>
                    </w:rPr>
                    <w:t>乳品</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lang w:val="en-US" w:bidi="ar"/>
                    </w:rPr>
                  </w:pPr>
                  <w:r>
                    <w:rPr>
                      <w:rFonts w:hint="eastAsia" w:ascii="宋体" w:hAnsi="宋体" w:eastAsia="宋体" w:cs="宋体"/>
                      <w:color w:val="000000"/>
                      <w:kern w:val="0"/>
                      <w:sz w:val="22"/>
                      <w:szCs w:val="22"/>
                      <w:lang w:val="en-US" w:eastAsia="zh-CN" w:bidi="ar"/>
                    </w:rPr>
                    <w:t>0401-0406,19011,19019,</w:t>
                  </w:r>
                </w:p>
              </w:tc>
            </w:tr>
            <w:tr>
              <w:tblPrEx>
                <w:tblLayout w:type="fixed"/>
                <w:tblCellMar>
                  <w:top w:w="0" w:type="dxa"/>
                  <w:left w:w="108" w:type="dxa"/>
                  <w:bottom w:w="0" w:type="dxa"/>
                  <w:right w:w="108" w:type="dxa"/>
                </w:tblCellMar>
              </w:tblPrEx>
              <w:trPr>
                <w:gridBefore w:val="1"/>
                <w:wBefore w:w="20" w:type="dxa"/>
                <w:trHeight w:val="6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26</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原木及锯材</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4403,4407,</w:t>
                  </w:r>
                </w:p>
              </w:tc>
            </w:tr>
            <w:tr>
              <w:tblPrEx>
                <w:tblLayout w:type="fixed"/>
                <w:tblCellMar>
                  <w:top w:w="0" w:type="dxa"/>
                  <w:left w:w="108" w:type="dxa"/>
                  <w:bottom w:w="0" w:type="dxa"/>
                  <w:right w:w="108" w:type="dxa"/>
                </w:tblCellMar>
              </w:tblPrEx>
              <w:trPr>
                <w:gridBefore w:val="1"/>
                <w:wBefore w:w="20" w:type="dxa"/>
                <w:trHeight w:val="57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27</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粮食</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0701,0713,0714,10,1101-1103,110423,</w:t>
                  </w:r>
                </w:p>
              </w:tc>
            </w:tr>
            <w:tr>
              <w:tblPrEx>
                <w:tblLayout w:type="fixed"/>
                <w:tblCellMar>
                  <w:top w:w="0" w:type="dxa"/>
                  <w:left w:w="108" w:type="dxa"/>
                  <w:bottom w:w="0" w:type="dxa"/>
                  <w:right w:w="108" w:type="dxa"/>
                </w:tblCellMar>
              </w:tblPrEx>
              <w:trPr>
                <w:gridBefore w:val="1"/>
                <w:wBefore w:w="20" w:type="dxa"/>
                <w:trHeight w:val="564"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28</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大豆</w:t>
                  </w:r>
                </w:p>
              </w:tc>
              <w:tc>
                <w:tcPr>
                  <w:tcW w:w="6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1201,</w:t>
                  </w:r>
                </w:p>
              </w:tc>
            </w:tr>
          </w:tbl>
          <w:p>
            <w:pPr>
              <w:pStyle w:val="2"/>
              <w:widowControl/>
              <w:spacing w:line="600" w:lineRule="exact"/>
              <w:jc w:val="left"/>
              <w:rPr>
                <w:rFonts w:hint="eastAsia" w:ascii="黑体" w:hAnsi="宋体" w:eastAsia="黑体" w:cs="黑体"/>
                <w:color w:val="000000"/>
                <w:kern w:val="0"/>
                <w:sz w:val="24"/>
                <w:szCs w:val="24"/>
                <w:lang w:val="en-US" w:bidi="ar"/>
              </w:rPr>
            </w:pPr>
          </w:p>
          <w:p>
            <w:pPr>
              <w:pStyle w:val="2"/>
              <w:widowControl/>
              <w:spacing w:line="600" w:lineRule="exact"/>
              <w:jc w:val="left"/>
              <w:rPr>
                <w:rFonts w:hint="eastAsia" w:ascii="黑体" w:hAnsi="宋体" w:eastAsia="黑体" w:cs="黑体"/>
                <w:color w:val="000000"/>
                <w:kern w:val="0"/>
                <w:sz w:val="24"/>
                <w:szCs w:val="24"/>
                <w:lang w:val="en-US" w:bidi="ar"/>
              </w:rPr>
            </w:pPr>
          </w:p>
          <w:p>
            <w:pPr>
              <w:pStyle w:val="2"/>
              <w:widowControl/>
              <w:spacing w:line="600" w:lineRule="exact"/>
              <w:jc w:val="left"/>
              <w:rPr>
                <w:rFonts w:hint="eastAsia" w:ascii="黑体" w:hAnsi="宋体" w:eastAsia="黑体" w:cs="黑体"/>
                <w:color w:val="000000"/>
                <w:kern w:val="0"/>
                <w:sz w:val="24"/>
                <w:szCs w:val="24"/>
                <w:lang w:val="en-US" w:bidi="ar"/>
              </w:rPr>
            </w:pPr>
          </w:p>
          <w:p>
            <w:pPr>
              <w:pStyle w:val="2"/>
              <w:widowControl/>
              <w:spacing w:line="600" w:lineRule="exact"/>
              <w:jc w:val="left"/>
              <w:rPr>
                <w:rFonts w:hint="eastAsia" w:ascii="黑体" w:hAnsi="宋体" w:eastAsia="黑体" w:cs="黑体"/>
                <w:color w:val="000000"/>
                <w:kern w:val="0"/>
                <w:sz w:val="24"/>
                <w:szCs w:val="24"/>
                <w:lang w:val="en-US" w:bidi="ar"/>
              </w:rPr>
            </w:pPr>
          </w:p>
          <w:p>
            <w:pPr>
              <w:pStyle w:val="2"/>
              <w:widowControl/>
              <w:spacing w:line="600" w:lineRule="exact"/>
              <w:jc w:val="left"/>
              <w:rPr>
                <w:rFonts w:hint="eastAsia" w:ascii="黑体" w:hAnsi="宋体" w:eastAsia="黑体" w:cs="黑体"/>
                <w:color w:val="000000"/>
                <w:kern w:val="0"/>
                <w:sz w:val="24"/>
                <w:szCs w:val="24"/>
                <w:lang w:val="en-US" w:bidi="ar"/>
              </w:rPr>
            </w:pPr>
          </w:p>
          <w:p>
            <w:pPr>
              <w:pStyle w:val="2"/>
              <w:widowControl/>
              <w:spacing w:line="600" w:lineRule="exact"/>
              <w:jc w:val="left"/>
              <w:rPr>
                <w:rFonts w:hint="eastAsia" w:ascii="黑体" w:hAnsi="宋体" w:eastAsia="黑体" w:cs="黑体"/>
                <w:color w:val="000000"/>
                <w:kern w:val="0"/>
                <w:sz w:val="24"/>
                <w:szCs w:val="24"/>
                <w:lang w:val="en-US" w:bidi="ar"/>
              </w:rPr>
            </w:pPr>
          </w:p>
          <w:p>
            <w:pPr>
              <w:pStyle w:val="2"/>
              <w:widowControl/>
              <w:spacing w:line="600" w:lineRule="exact"/>
              <w:jc w:val="left"/>
              <w:rPr>
                <w:rFonts w:hint="eastAsia" w:ascii="黑体" w:hAnsi="宋体" w:eastAsia="黑体" w:cs="黑体"/>
                <w:color w:val="000000"/>
                <w:kern w:val="0"/>
                <w:sz w:val="24"/>
                <w:szCs w:val="24"/>
                <w:lang w:val="en-US" w:bidi="ar"/>
              </w:rPr>
            </w:pPr>
          </w:p>
          <w:p>
            <w:pPr>
              <w:pStyle w:val="2"/>
              <w:widowControl/>
              <w:spacing w:line="600" w:lineRule="exact"/>
              <w:jc w:val="left"/>
              <w:rPr>
                <w:rFonts w:hint="eastAsia" w:ascii="黑体" w:hAnsi="宋体" w:eastAsia="黑体" w:cs="黑体"/>
                <w:color w:val="000000"/>
                <w:kern w:val="0"/>
                <w:sz w:val="24"/>
                <w:szCs w:val="24"/>
                <w:lang w:val="en-US" w:bidi="ar"/>
              </w:rPr>
            </w:pPr>
          </w:p>
          <w:p>
            <w:pPr>
              <w:pStyle w:val="2"/>
              <w:widowControl/>
              <w:spacing w:line="600" w:lineRule="exact"/>
              <w:jc w:val="left"/>
              <w:rPr>
                <w:rFonts w:hint="eastAsia" w:ascii="黑体" w:hAnsi="宋体" w:eastAsia="黑体" w:cs="黑体"/>
                <w:color w:val="000000"/>
                <w:kern w:val="0"/>
                <w:sz w:val="24"/>
                <w:szCs w:val="24"/>
                <w:lang w:val="en-US" w:bidi="ar"/>
              </w:rPr>
            </w:pPr>
          </w:p>
          <w:p>
            <w:pPr>
              <w:pStyle w:val="2"/>
              <w:widowControl/>
              <w:spacing w:line="600" w:lineRule="exact"/>
              <w:jc w:val="left"/>
              <w:rPr>
                <w:rFonts w:hint="eastAsia" w:ascii="黑体" w:hAnsi="宋体" w:eastAsia="黑体" w:cs="黑体"/>
                <w:color w:val="000000"/>
                <w:kern w:val="0"/>
                <w:sz w:val="24"/>
                <w:szCs w:val="24"/>
                <w:lang w:val="en-US" w:bidi="ar"/>
              </w:rPr>
            </w:pPr>
          </w:p>
          <w:p>
            <w:pPr>
              <w:pStyle w:val="2"/>
              <w:widowControl/>
              <w:spacing w:line="600" w:lineRule="exact"/>
              <w:jc w:val="left"/>
              <w:rPr>
                <w:rFonts w:hAnsi="宋体" w:cs="宋体"/>
                <w:b/>
                <w:sz w:val="32"/>
                <w:szCs w:val="21"/>
                <w:lang w:val="en-US"/>
              </w:rPr>
            </w:pPr>
            <w:r>
              <w:rPr>
                <w:rFonts w:hint="eastAsia" w:ascii="黑体" w:hAnsi="宋体" w:eastAsia="黑体" w:cs="黑体"/>
                <w:color w:val="000000"/>
                <w:kern w:val="0"/>
                <w:sz w:val="28"/>
                <w:szCs w:val="28"/>
                <w:lang w:bidi="ar"/>
              </w:rPr>
              <w:t>附件</w:t>
            </w:r>
            <w:r>
              <w:rPr>
                <w:rFonts w:hint="eastAsia" w:ascii="黑体" w:hAnsi="宋体" w:eastAsia="黑体" w:cs="黑体"/>
                <w:color w:val="000000"/>
                <w:kern w:val="0"/>
                <w:sz w:val="28"/>
                <w:szCs w:val="28"/>
                <w:lang w:val="en-US" w:bidi="ar"/>
              </w:rPr>
              <w:t>1-3</w:t>
            </w:r>
          </w:p>
          <w:p>
            <w:pPr>
              <w:pStyle w:val="2"/>
              <w:widowControl/>
              <w:spacing w:line="600" w:lineRule="exact"/>
              <w:jc w:val="center"/>
              <w:rPr>
                <w:rFonts w:hAnsi="宋体" w:cs="宋体"/>
                <w:b/>
                <w:bCs w:val="0"/>
                <w:color w:val="000000"/>
                <w:sz w:val="32"/>
                <w:szCs w:val="32"/>
                <w:lang w:val="en-US"/>
              </w:rPr>
            </w:pPr>
            <w:r>
              <w:rPr>
                <w:rFonts w:hAnsi="宋体" w:cs="宋体"/>
                <w:b/>
                <w:sz w:val="36"/>
                <w:szCs w:val="36"/>
              </w:rPr>
              <w:t>进口贴息项目申请表</w:t>
            </w:r>
          </w:p>
        </w:tc>
      </w:tr>
      <w:tr>
        <w:tblPrEx>
          <w:tblLayout w:type="fixed"/>
          <w:tblCellMar>
            <w:top w:w="0" w:type="dxa"/>
            <w:left w:w="108" w:type="dxa"/>
            <w:bottom w:w="0" w:type="dxa"/>
            <w:right w:w="108" w:type="dxa"/>
          </w:tblCellMar>
        </w:tblPrEx>
        <w:trPr>
          <w:trHeight w:val="90"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申请企业名称</w:t>
            </w:r>
          </w:p>
        </w:tc>
        <w:tc>
          <w:tcPr>
            <w:tcW w:w="65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8"/>
                <w:szCs w:val="28"/>
                <w:lang w:val="en-US"/>
              </w:rPr>
            </w:pPr>
          </w:p>
        </w:tc>
      </w:tr>
      <w:tr>
        <w:tblPrEx>
          <w:tblLayout w:type="fixed"/>
          <w:tblCellMar>
            <w:top w:w="0" w:type="dxa"/>
            <w:left w:w="108" w:type="dxa"/>
            <w:bottom w:w="0" w:type="dxa"/>
            <w:right w:w="108" w:type="dxa"/>
          </w:tblCellMar>
        </w:tblPrEx>
        <w:trPr>
          <w:trHeight w:val="572"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法定代表人姓名</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企业注册地</w:t>
            </w:r>
            <w:r>
              <w:rPr>
                <w:rStyle w:val="11"/>
                <w:rFonts w:eastAsia="宋体"/>
                <w:kern w:val="2"/>
                <w:sz w:val="28"/>
                <w:szCs w:val="28"/>
                <w:lang w:val="en-US" w:eastAsia="zh-CN" w:bidi="ar"/>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28"/>
                <w:szCs w:val="28"/>
                <w:lang w:val="en-US"/>
              </w:rPr>
            </w:pPr>
            <w:r>
              <w:rPr>
                <w:rFonts w:hint="default" w:ascii="Times New Roman" w:hAnsi="Times New Roman" w:eastAsia="宋体" w:cs="Times New Roman"/>
                <w:color w:val="000000"/>
                <w:kern w:val="0"/>
                <w:sz w:val="28"/>
                <w:szCs w:val="28"/>
                <w:lang w:val="en-US" w:eastAsia="zh-CN" w:bidi="ar"/>
              </w:rPr>
              <w:t xml:space="preserve">       </w:t>
            </w:r>
          </w:p>
        </w:tc>
      </w:tr>
      <w:tr>
        <w:tblPrEx>
          <w:tblLayout w:type="fixed"/>
          <w:tblCellMar>
            <w:top w:w="0" w:type="dxa"/>
            <w:left w:w="108" w:type="dxa"/>
            <w:bottom w:w="0" w:type="dxa"/>
            <w:right w:w="108" w:type="dxa"/>
          </w:tblCellMar>
        </w:tblPrEx>
        <w:trPr>
          <w:trHeight w:val="600"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企业性质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color w:val="000000"/>
                <w:sz w:val="28"/>
                <w:szCs w:val="28"/>
                <w:lang w:val="en-US"/>
              </w:rPr>
            </w:pPr>
          </w:p>
        </w:tc>
      </w:tr>
      <w:tr>
        <w:tblPrEx>
          <w:tblLayout w:type="fixed"/>
          <w:tblCellMar>
            <w:top w:w="0" w:type="dxa"/>
            <w:left w:w="108" w:type="dxa"/>
            <w:bottom w:w="0" w:type="dxa"/>
            <w:right w:w="108" w:type="dxa"/>
          </w:tblCellMar>
        </w:tblPrEx>
        <w:trPr>
          <w:trHeight w:val="600"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通讯地址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邮政编码</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r>
      <w:tr>
        <w:tblPrEx>
          <w:tblLayout w:type="fixed"/>
          <w:tblCellMar>
            <w:top w:w="0" w:type="dxa"/>
            <w:left w:w="108" w:type="dxa"/>
            <w:bottom w:w="0" w:type="dxa"/>
            <w:right w:w="108" w:type="dxa"/>
          </w:tblCellMar>
        </w:tblPrEx>
        <w:trPr>
          <w:trHeight w:val="4020" w:hRule="atLeast"/>
        </w:trPr>
        <w:tc>
          <w:tcPr>
            <w:tcW w:w="89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申请人郑重声明如下：</w:t>
            </w:r>
            <w:r>
              <w:rPr>
                <w:rFonts w:hint="eastAsia" w:ascii="宋体" w:hAnsi="宋体" w:eastAsia="宋体" w:cs="宋体"/>
                <w:color w:val="000000"/>
                <w:kern w:val="0"/>
                <w:sz w:val="24"/>
                <w:szCs w:val="24"/>
                <w:lang w:val="en-US" w:eastAsia="zh-CN" w:bidi="ar"/>
              </w:rPr>
              <w:br w:type="textWrapping"/>
            </w:r>
            <w:r>
              <w:rPr>
                <w:rStyle w:val="10"/>
                <w:rFonts w:eastAsia="宋体"/>
                <w:kern w:val="2"/>
                <w:sz w:val="24"/>
                <w:szCs w:val="24"/>
                <w:lang w:val="en-US" w:eastAsia="zh-CN" w:bidi="ar"/>
              </w:rPr>
              <w:t xml:space="preserve"> 1</w:t>
            </w:r>
            <w:r>
              <w:rPr>
                <w:rStyle w:val="9"/>
                <w:kern w:val="2"/>
                <w:sz w:val="24"/>
                <w:szCs w:val="24"/>
                <w:lang w:val="en-US" w:eastAsia="zh-CN" w:bidi="ar"/>
              </w:rPr>
              <w:t>、申请人共上报申报文件资料</w:t>
            </w:r>
            <w:r>
              <w:rPr>
                <w:rStyle w:val="10"/>
                <w:rFonts w:eastAsia="宋体"/>
                <w:kern w:val="2"/>
                <w:sz w:val="24"/>
                <w:szCs w:val="24"/>
                <w:lang w:val="en-US" w:eastAsia="zh-CN" w:bidi="ar"/>
              </w:rPr>
              <w:t xml:space="preserve">        </w:t>
            </w:r>
            <w:r>
              <w:rPr>
                <w:rStyle w:val="9"/>
                <w:kern w:val="2"/>
                <w:sz w:val="24"/>
                <w:szCs w:val="24"/>
                <w:lang w:val="en-US" w:eastAsia="zh-CN" w:bidi="ar"/>
              </w:rPr>
              <w:t>页；</w:t>
            </w:r>
            <w:r>
              <w:rPr>
                <w:rStyle w:val="9"/>
                <w:kern w:val="2"/>
                <w:sz w:val="24"/>
                <w:szCs w:val="24"/>
                <w:lang w:val="en-US" w:eastAsia="zh-CN" w:bidi="ar"/>
              </w:rPr>
              <w:br w:type="textWrapping"/>
            </w:r>
            <w:r>
              <w:rPr>
                <w:rStyle w:val="10"/>
                <w:rFonts w:eastAsia="宋体"/>
                <w:kern w:val="2"/>
                <w:sz w:val="24"/>
                <w:szCs w:val="24"/>
                <w:lang w:val="en-US" w:eastAsia="zh-CN" w:bidi="ar"/>
              </w:rPr>
              <w:t xml:space="preserve"> 2</w:t>
            </w:r>
            <w:r>
              <w:rPr>
                <w:rStyle w:val="9"/>
                <w:kern w:val="2"/>
                <w:sz w:val="24"/>
                <w:szCs w:val="24"/>
                <w:lang w:val="en-US" w:eastAsia="zh-CN" w:bidi="ar"/>
              </w:rPr>
              <w:t>、申请人依法注册，具有独立法人资格，并合法经营；</w:t>
            </w:r>
            <w:r>
              <w:rPr>
                <w:rStyle w:val="9"/>
                <w:kern w:val="2"/>
                <w:sz w:val="24"/>
                <w:szCs w:val="24"/>
                <w:lang w:val="en-US" w:eastAsia="zh-CN" w:bidi="ar"/>
              </w:rPr>
              <w:br w:type="textWrapping"/>
            </w:r>
            <w:r>
              <w:rPr>
                <w:rStyle w:val="10"/>
                <w:rFonts w:eastAsia="宋体"/>
                <w:kern w:val="2"/>
                <w:sz w:val="24"/>
                <w:szCs w:val="24"/>
                <w:lang w:val="en-US" w:eastAsia="zh-CN" w:bidi="ar"/>
              </w:rPr>
              <w:t xml:space="preserve"> 3</w:t>
            </w:r>
            <w:r>
              <w:rPr>
                <w:rStyle w:val="9"/>
                <w:kern w:val="2"/>
                <w:sz w:val="24"/>
                <w:szCs w:val="24"/>
                <w:lang w:val="en-US" w:eastAsia="zh-CN" w:bidi="ar"/>
              </w:rPr>
              <w:t>、申请人申报的所有文件、单证和资料是准确、真实、完整和有效的；</w:t>
            </w:r>
            <w:r>
              <w:rPr>
                <w:rStyle w:val="9"/>
                <w:kern w:val="2"/>
                <w:sz w:val="24"/>
                <w:szCs w:val="24"/>
                <w:lang w:val="en-US" w:eastAsia="zh-CN" w:bidi="ar"/>
              </w:rPr>
              <w:br w:type="textWrapping"/>
            </w:r>
            <w:r>
              <w:rPr>
                <w:rStyle w:val="10"/>
                <w:rFonts w:eastAsia="宋体"/>
                <w:kern w:val="2"/>
                <w:sz w:val="24"/>
                <w:szCs w:val="24"/>
                <w:lang w:val="en-US" w:eastAsia="zh-CN" w:bidi="ar"/>
              </w:rPr>
              <w:t xml:space="preserve"> 4</w:t>
            </w:r>
            <w:r>
              <w:rPr>
                <w:rStyle w:val="9"/>
                <w:kern w:val="2"/>
                <w:sz w:val="24"/>
                <w:szCs w:val="24"/>
                <w:lang w:val="en-US" w:eastAsia="zh-CN" w:bidi="ar"/>
              </w:rPr>
              <w:t>、申请人申报的所有复印件均与原件核对，完全一致；</w:t>
            </w:r>
            <w:r>
              <w:rPr>
                <w:rStyle w:val="9"/>
                <w:kern w:val="2"/>
                <w:sz w:val="24"/>
                <w:szCs w:val="24"/>
                <w:lang w:val="en-US" w:eastAsia="zh-CN" w:bidi="ar"/>
              </w:rPr>
              <w:br w:type="textWrapping"/>
            </w:r>
            <w:r>
              <w:rPr>
                <w:rStyle w:val="10"/>
                <w:rFonts w:eastAsia="宋体"/>
                <w:kern w:val="2"/>
                <w:sz w:val="24"/>
                <w:szCs w:val="24"/>
                <w:lang w:val="en-US" w:eastAsia="zh-CN" w:bidi="ar"/>
              </w:rPr>
              <w:t xml:space="preserve"> 5</w:t>
            </w:r>
            <w:r>
              <w:rPr>
                <w:rStyle w:val="9"/>
                <w:kern w:val="2"/>
                <w:sz w:val="24"/>
                <w:szCs w:val="24"/>
                <w:lang w:val="en-US" w:eastAsia="zh-CN" w:bidi="ar"/>
              </w:rPr>
              <w:t>、申请人承诺接受有关主管部门针对本项资金而进行的必要核查。</w:t>
            </w:r>
            <w:r>
              <w:rPr>
                <w:rStyle w:val="9"/>
                <w:kern w:val="2"/>
                <w:sz w:val="24"/>
                <w:szCs w:val="24"/>
                <w:lang w:val="en-US" w:eastAsia="zh-CN" w:bidi="ar"/>
              </w:rPr>
              <w:br w:type="textWrapping"/>
            </w:r>
            <w:r>
              <w:rPr>
                <w:rStyle w:val="9"/>
                <w:kern w:val="2"/>
                <w:sz w:val="24"/>
                <w:szCs w:val="24"/>
                <w:lang w:val="en-US" w:eastAsia="zh-CN" w:bidi="ar"/>
              </w:rPr>
              <w:br w:type="textWrapping"/>
            </w:r>
            <w:r>
              <w:rPr>
                <w:rStyle w:val="9"/>
                <w:kern w:val="2"/>
                <w:sz w:val="24"/>
                <w:szCs w:val="24"/>
                <w:lang w:val="en-US" w:eastAsia="zh-CN" w:bidi="ar"/>
              </w:rPr>
              <w:t>申请企业法定代表人或授权人：（签名）</w:t>
            </w:r>
            <w:r>
              <w:rPr>
                <w:rStyle w:val="9"/>
                <w:kern w:val="2"/>
                <w:sz w:val="24"/>
                <w:szCs w:val="24"/>
                <w:lang w:val="en-US" w:eastAsia="zh-CN" w:bidi="ar"/>
              </w:rPr>
              <w:br w:type="textWrapping"/>
            </w:r>
            <w:r>
              <w:rPr>
                <w:rStyle w:val="9"/>
                <w:kern w:val="2"/>
                <w:sz w:val="24"/>
                <w:szCs w:val="24"/>
                <w:lang w:val="en-US" w:eastAsia="zh-CN" w:bidi="ar"/>
              </w:rPr>
              <w:br w:type="textWrapping"/>
            </w:r>
            <w:r>
              <w:rPr>
                <w:rStyle w:val="9"/>
                <w:kern w:val="2"/>
                <w:sz w:val="24"/>
                <w:szCs w:val="24"/>
                <w:lang w:val="en-US" w:eastAsia="zh-CN" w:bidi="ar"/>
              </w:rPr>
              <w:t>申请企业盖章：</w:t>
            </w:r>
            <w:r>
              <w:rPr>
                <w:rStyle w:val="9"/>
                <w:kern w:val="2"/>
                <w:sz w:val="24"/>
                <w:szCs w:val="24"/>
                <w:lang w:val="en-US" w:eastAsia="zh-CN" w:bidi="ar"/>
              </w:rPr>
              <w:br w:type="textWrapping"/>
            </w:r>
            <w:r>
              <w:rPr>
                <w:rStyle w:val="9"/>
                <w:kern w:val="2"/>
                <w:sz w:val="24"/>
                <w:szCs w:val="24"/>
                <w:lang w:val="en-US" w:eastAsia="zh-CN" w:bidi="ar"/>
              </w:rPr>
              <w:br w:type="textWrapping"/>
            </w:r>
            <w:r>
              <w:rPr>
                <w:rStyle w:val="9"/>
                <w:kern w:val="2"/>
                <w:sz w:val="24"/>
                <w:szCs w:val="24"/>
                <w:lang w:val="en-US" w:eastAsia="zh-CN" w:bidi="ar"/>
              </w:rPr>
              <w:t>日期：</w:t>
            </w:r>
            <w:r>
              <w:rPr>
                <w:rStyle w:val="10"/>
                <w:rFonts w:eastAsia="宋体"/>
                <w:kern w:val="2"/>
                <w:sz w:val="24"/>
                <w:szCs w:val="24"/>
                <w:lang w:val="en-US" w:eastAsia="zh-CN" w:bidi="ar"/>
              </w:rPr>
              <w:t xml:space="preserve">        </w:t>
            </w:r>
            <w:r>
              <w:rPr>
                <w:rStyle w:val="9"/>
                <w:kern w:val="2"/>
                <w:sz w:val="24"/>
                <w:szCs w:val="24"/>
                <w:lang w:val="en-US" w:eastAsia="zh-CN" w:bidi="ar"/>
              </w:rPr>
              <w:t>年</w:t>
            </w:r>
            <w:r>
              <w:rPr>
                <w:rStyle w:val="10"/>
                <w:rFonts w:eastAsia="宋体"/>
                <w:kern w:val="2"/>
                <w:sz w:val="24"/>
                <w:szCs w:val="24"/>
                <w:lang w:val="en-US" w:eastAsia="zh-CN" w:bidi="ar"/>
              </w:rPr>
              <w:t xml:space="preserve">      </w:t>
            </w:r>
            <w:r>
              <w:rPr>
                <w:rStyle w:val="9"/>
                <w:kern w:val="2"/>
                <w:sz w:val="24"/>
                <w:szCs w:val="24"/>
                <w:lang w:val="en-US" w:eastAsia="zh-CN" w:bidi="ar"/>
              </w:rPr>
              <w:t>月</w:t>
            </w:r>
            <w:r>
              <w:rPr>
                <w:rStyle w:val="10"/>
                <w:rFonts w:eastAsia="宋体"/>
                <w:kern w:val="2"/>
                <w:sz w:val="24"/>
                <w:szCs w:val="24"/>
                <w:lang w:val="en-US" w:eastAsia="zh-CN" w:bidi="ar"/>
              </w:rPr>
              <w:t xml:space="preserve">      </w:t>
            </w:r>
            <w:r>
              <w:rPr>
                <w:rStyle w:val="9"/>
                <w:kern w:val="2"/>
                <w:sz w:val="24"/>
                <w:szCs w:val="24"/>
                <w:lang w:val="en-US" w:eastAsia="zh-CN" w:bidi="ar"/>
              </w:rPr>
              <w:t>日</w:t>
            </w:r>
          </w:p>
        </w:tc>
      </w:tr>
      <w:tr>
        <w:tblPrEx>
          <w:tblLayout w:type="fixed"/>
          <w:tblCellMar>
            <w:top w:w="0" w:type="dxa"/>
            <w:left w:w="108" w:type="dxa"/>
            <w:bottom w:w="0" w:type="dxa"/>
            <w:right w:w="108" w:type="dxa"/>
          </w:tblCellMar>
        </w:tblPrEx>
        <w:trPr>
          <w:trHeight w:val="555"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开户银行账户账号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开户银行账户户名</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r>
      <w:tr>
        <w:tblPrEx>
          <w:tblLayout w:type="fixed"/>
          <w:tblCellMar>
            <w:top w:w="0" w:type="dxa"/>
            <w:left w:w="108" w:type="dxa"/>
            <w:bottom w:w="0" w:type="dxa"/>
            <w:right w:w="108" w:type="dxa"/>
          </w:tblCellMar>
        </w:tblPrEx>
        <w:trPr>
          <w:trHeight w:val="555"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开户银行名称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开户行地址</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r>
      <w:tr>
        <w:tblPrEx>
          <w:tblLayout w:type="fixed"/>
          <w:tblCellMar>
            <w:top w:w="0" w:type="dxa"/>
            <w:left w:w="108" w:type="dxa"/>
            <w:bottom w:w="0" w:type="dxa"/>
            <w:right w:w="108" w:type="dxa"/>
          </w:tblCellMar>
        </w:tblPrEx>
        <w:trPr>
          <w:trHeight w:val="555"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企业联系人</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联系电话</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r>
      <w:tr>
        <w:tblPrEx>
          <w:tblLayout w:type="fixed"/>
          <w:tblCellMar>
            <w:top w:w="0" w:type="dxa"/>
            <w:left w:w="108" w:type="dxa"/>
            <w:bottom w:w="0" w:type="dxa"/>
            <w:right w:w="108" w:type="dxa"/>
          </w:tblCellMar>
        </w:tblPrEx>
        <w:trPr>
          <w:trHeight w:val="555"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电子邮件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移动电话</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r>
      <w:tr>
        <w:tblPrEx>
          <w:tblLayout w:type="fixed"/>
          <w:tblCellMar>
            <w:top w:w="0" w:type="dxa"/>
            <w:left w:w="108" w:type="dxa"/>
            <w:bottom w:w="0" w:type="dxa"/>
            <w:right w:w="108" w:type="dxa"/>
          </w:tblCellMar>
        </w:tblPrEx>
        <w:trPr>
          <w:trHeight w:val="90"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联系传真</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r>
      <w:tr>
        <w:tblPrEx>
          <w:tblLayout w:type="fixed"/>
          <w:tblCellMar>
            <w:top w:w="0" w:type="dxa"/>
            <w:left w:w="108" w:type="dxa"/>
            <w:bottom w:w="0" w:type="dxa"/>
            <w:right w:w="108" w:type="dxa"/>
          </w:tblCellMar>
        </w:tblPrEx>
        <w:trPr>
          <w:trHeight w:val="1771" w:hRule="atLeast"/>
        </w:trPr>
        <w:tc>
          <w:tcPr>
            <w:tcW w:w="8907" w:type="dxa"/>
            <w:gridSpan w:val="4"/>
            <w:shd w:val="clear" w:color="auto" w:fill="auto"/>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说明：</w:t>
            </w:r>
            <w:r>
              <w:rPr>
                <w:rFonts w:hint="eastAsia" w:ascii="宋体" w:hAnsi="宋体" w:eastAsia="宋体" w:cs="宋体"/>
                <w:color w:val="000000"/>
                <w:kern w:val="0"/>
                <w:sz w:val="24"/>
                <w:szCs w:val="24"/>
                <w:lang w:val="en-US" w:eastAsia="zh-CN" w:bidi="ar"/>
              </w:rPr>
              <w:br w:type="textWrapping"/>
            </w:r>
            <w:r>
              <w:rPr>
                <w:rStyle w:val="10"/>
                <w:rFonts w:eastAsia="宋体"/>
                <w:kern w:val="2"/>
                <w:sz w:val="24"/>
                <w:szCs w:val="24"/>
                <w:lang w:val="en-US" w:eastAsia="zh-CN" w:bidi="ar"/>
              </w:rPr>
              <w:t>1</w:t>
            </w:r>
            <w:r>
              <w:rPr>
                <w:rStyle w:val="9"/>
                <w:kern w:val="2"/>
                <w:sz w:val="24"/>
                <w:szCs w:val="24"/>
                <w:lang w:val="en-US" w:eastAsia="zh-CN" w:bidi="ar"/>
              </w:rPr>
              <w:t>、申请企业法定代表人或授权人签名栏必须手签，使用签名章无效；</w:t>
            </w:r>
            <w:r>
              <w:rPr>
                <w:rStyle w:val="9"/>
                <w:kern w:val="2"/>
                <w:sz w:val="24"/>
                <w:szCs w:val="24"/>
                <w:lang w:val="en-US" w:eastAsia="zh-CN" w:bidi="ar"/>
              </w:rPr>
              <w:br w:type="textWrapping"/>
            </w:r>
            <w:r>
              <w:rPr>
                <w:rStyle w:val="10"/>
                <w:rFonts w:eastAsia="宋体"/>
                <w:kern w:val="2"/>
                <w:sz w:val="24"/>
                <w:szCs w:val="24"/>
                <w:lang w:val="en-US" w:eastAsia="zh-CN" w:bidi="ar"/>
              </w:rPr>
              <w:t>2</w:t>
            </w:r>
            <w:r>
              <w:rPr>
                <w:rStyle w:val="9"/>
                <w:kern w:val="2"/>
                <w:sz w:val="24"/>
                <w:szCs w:val="24"/>
                <w:lang w:val="en-US" w:eastAsia="zh-CN" w:bidi="ar"/>
              </w:rPr>
              <w:t>、若由授权人签署，需提交由法定代表人手签并加盖公司印章的授权书原件；</w:t>
            </w:r>
            <w:r>
              <w:rPr>
                <w:rStyle w:val="9"/>
                <w:kern w:val="2"/>
                <w:sz w:val="24"/>
                <w:szCs w:val="24"/>
                <w:lang w:val="en-US" w:eastAsia="zh-CN" w:bidi="ar"/>
              </w:rPr>
              <w:br w:type="textWrapping"/>
            </w:r>
            <w:r>
              <w:rPr>
                <w:rStyle w:val="10"/>
                <w:rFonts w:eastAsia="宋体"/>
                <w:kern w:val="2"/>
                <w:sz w:val="24"/>
                <w:szCs w:val="24"/>
                <w:lang w:val="en-US" w:eastAsia="zh-CN" w:bidi="ar"/>
              </w:rPr>
              <w:t>3</w:t>
            </w:r>
            <w:r>
              <w:rPr>
                <w:rStyle w:val="9"/>
                <w:kern w:val="2"/>
                <w:sz w:val="24"/>
                <w:szCs w:val="24"/>
                <w:lang w:val="en-US" w:eastAsia="zh-CN" w:bidi="ar"/>
              </w:rPr>
              <w:t>、银行账户信息必须为公司账户，用于拨付贴息资金，务必正确填写；</w:t>
            </w:r>
            <w:r>
              <w:rPr>
                <w:rStyle w:val="9"/>
                <w:kern w:val="2"/>
                <w:sz w:val="24"/>
                <w:szCs w:val="24"/>
                <w:lang w:val="en-US" w:eastAsia="zh-CN" w:bidi="ar"/>
              </w:rPr>
              <w:br w:type="textWrapping"/>
            </w:r>
            <w:r>
              <w:rPr>
                <w:rStyle w:val="10"/>
                <w:rFonts w:eastAsia="宋体"/>
                <w:kern w:val="2"/>
                <w:sz w:val="24"/>
                <w:szCs w:val="24"/>
                <w:lang w:val="en-US" w:eastAsia="zh-CN" w:bidi="ar"/>
              </w:rPr>
              <w:t>4</w:t>
            </w:r>
            <w:r>
              <w:rPr>
                <w:rStyle w:val="9"/>
                <w:kern w:val="2"/>
                <w:sz w:val="24"/>
                <w:szCs w:val="24"/>
                <w:lang w:val="en-US" w:eastAsia="zh-CN" w:bidi="ar"/>
              </w:rPr>
              <w:t>、企业性质：国有、集体、民营、三资、其他。</w:t>
            </w:r>
          </w:p>
        </w:tc>
      </w:tr>
    </w:tbl>
    <w:p>
      <w:pPr>
        <w:rPr>
          <w:rFonts w:hint="default" w:ascii="Times New Roman" w:hAnsi="Times New Roman" w:eastAsia="宋体" w:cs="Times New Roman"/>
          <w:kern w:val="2"/>
          <w:sz w:val="21"/>
          <w:szCs w:val="24"/>
          <w:lang w:val="en-US" w:eastAsia="zh-CN" w:bidi="ar"/>
        </w:rPr>
        <w:sectPr>
          <w:pgSz w:w="11906" w:h="16838"/>
          <w:pgMar w:top="1440" w:right="1485" w:bottom="1440" w:left="1599" w:header="851" w:footer="992" w:gutter="0"/>
          <w:pgNumType w:fmt="numberInDash"/>
          <w:cols w:space="425" w:num="1"/>
          <w:docGrid w:type="lines" w:linePitch="326" w:charSpace="0"/>
        </w:sectPr>
      </w:pPr>
    </w:p>
    <w:tbl>
      <w:tblPr>
        <w:tblStyle w:val="5"/>
        <w:tblW w:w="13805" w:type="dxa"/>
        <w:tblInd w:w="0" w:type="dxa"/>
        <w:shd w:val="clear" w:color="auto" w:fill="auto"/>
        <w:tblLayout w:type="fixed"/>
        <w:tblCellMar>
          <w:top w:w="0" w:type="dxa"/>
          <w:left w:w="108" w:type="dxa"/>
          <w:bottom w:w="0" w:type="dxa"/>
          <w:right w:w="108" w:type="dxa"/>
        </w:tblCellMar>
      </w:tblPr>
      <w:tblGrid>
        <w:gridCol w:w="905"/>
        <w:gridCol w:w="2242"/>
        <w:gridCol w:w="131"/>
        <w:gridCol w:w="2162"/>
        <w:gridCol w:w="156"/>
        <w:gridCol w:w="1942"/>
        <w:gridCol w:w="513"/>
        <w:gridCol w:w="1106"/>
        <w:gridCol w:w="721"/>
        <w:gridCol w:w="281"/>
        <w:gridCol w:w="1614"/>
        <w:gridCol w:w="2032"/>
      </w:tblGrid>
      <w:tr>
        <w:tblPrEx>
          <w:shd w:val="clear" w:color="auto" w:fill="auto"/>
          <w:tblLayout w:type="fixed"/>
          <w:tblCellMar>
            <w:top w:w="0" w:type="dxa"/>
            <w:left w:w="108" w:type="dxa"/>
            <w:bottom w:w="0" w:type="dxa"/>
            <w:right w:w="108" w:type="dxa"/>
          </w:tblCellMar>
        </w:tblPrEx>
        <w:trPr>
          <w:trHeight w:val="286" w:hRule="atLeast"/>
        </w:trPr>
        <w:tc>
          <w:tcPr>
            <w:tcW w:w="3147" w:type="dxa"/>
            <w:gridSpan w:val="2"/>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黑体" w:hAnsi="宋体" w:eastAsia="黑体" w:cs="黑体"/>
                <w:color w:val="000000"/>
                <w:kern w:val="0"/>
                <w:sz w:val="28"/>
                <w:szCs w:val="28"/>
                <w:lang w:val="en-US" w:eastAsia="zh-CN" w:bidi="ar"/>
              </w:rPr>
              <w:t>附件1-4</w:t>
            </w:r>
          </w:p>
        </w:tc>
        <w:tc>
          <w:tcPr>
            <w:tcW w:w="2293" w:type="dxa"/>
            <w:gridSpan w:val="2"/>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098" w:type="dxa"/>
            <w:gridSpan w:val="2"/>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619" w:type="dxa"/>
            <w:gridSpan w:val="2"/>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02" w:type="dxa"/>
            <w:gridSpan w:val="2"/>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3646" w:type="dxa"/>
            <w:gridSpan w:val="2"/>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286" w:hRule="atLeast"/>
        </w:trPr>
        <w:tc>
          <w:tcPr>
            <w:tcW w:w="13805" w:type="dxa"/>
            <w:gridSpan w:val="12"/>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center"/>
              <w:rPr>
                <w:rFonts w:hint="default"/>
                <w:sz w:val="36"/>
                <w:szCs w:val="36"/>
                <w:lang w:val="en-US"/>
              </w:rPr>
            </w:pPr>
            <w:r>
              <w:rPr>
                <w:rFonts w:hint="eastAsia" w:ascii="Times New Roman" w:hAnsi="宋体" w:eastAsia="宋体" w:cs="宋体"/>
                <w:b/>
                <w:kern w:val="2"/>
                <w:sz w:val="36"/>
                <w:szCs w:val="36"/>
                <w:lang w:val="en-US" w:eastAsia="zh-CN" w:bidi="ar"/>
              </w:rPr>
              <w:t>进口</w:t>
            </w:r>
            <w:r>
              <w:rPr>
                <w:rFonts w:hint="eastAsia" w:ascii="宋体" w:hAnsi="宋体" w:eastAsia="宋体" w:cs="宋体"/>
                <w:b/>
                <w:kern w:val="2"/>
                <w:sz w:val="36"/>
                <w:szCs w:val="36"/>
                <w:lang w:val="en-US" w:eastAsia="zh-CN" w:bidi="ar"/>
              </w:rPr>
              <w:t>贴息项目表</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79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 xml:space="preserve"> 序号</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海关报关单号</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商品税号</w:t>
            </w: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商品名称</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实际进口额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（美元）</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原产地</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备注</w:t>
            </w: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2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03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2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03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2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03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2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03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2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03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2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03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0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合计</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45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2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0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05" w:hRule="atLeast"/>
        </w:trPr>
        <w:tc>
          <w:tcPr>
            <w:tcW w:w="8051" w:type="dxa"/>
            <w:gridSpan w:val="7"/>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说明：实际进口额为本年度支持期内的进口额。</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4"/>
                <w:lang w:val="en-US"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 xml:space="preserve">企业联系人：  </w:t>
            </w:r>
          </w:p>
        </w:tc>
        <w:tc>
          <w:tcPr>
            <w:tcW w:w="1827" w:type="dxa"/>
            <w:gridSpan w:val="2"/>
            <w:tcBorders>
              <w:top w:val="single" w:color="auto" w:sz="4" w:space="0"/>
              <w:left w:val="nil"/>
              <w:bottom w:val="nil"/>
              <w:right w:val="nil"/>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895" w:type="dxa"/>
            <w:gridSpan w:val="2"/>
            <w:tcBorders>
              <w:top w:val="single" w:color="auto" w:sz="4" w:space="0"/>
              <w:left w:val="nil"/>
              <w:bottom w:val="nil"/>
              <w:right w:val="nil"/>
            </w:tcBorders>
            <w:shd w:val="clear" w:color="auto" w:fill="auto"/>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联系电话：</w:t>
            </w:r>
          </w:p>
        </w:tc>
        <w:tc>
          <w:tcPr>
            <w:tcW w:w="2032" w:type="dxa"/>
            <w:tcBorders>
              <w:top w:val="single" w:color="auto" w:sz="4" w:space="0"/>
              <w:left w:val="nil"/>
              <w:bottom w:val="nil"/>
              <w:right w:val="nil"/>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tbl>
      <w:tblPr>
        <w:tblStyle w:val="5"/>
        <w:tblW w:w="13989" w:type="dxa"/>
        <w:tblInd w:w="0" w:type="dxa"/>
        <w:shd w:val="clear" w:color="auto" w:fill="auto"/>
        <w:tblLayout w:type="fixed"/>
        <w:tblCellMar>
          <w:top w:w="0" w:type="dxa"/>
          <w:left w:w="108" w:type="dxa"/>
          <w:bottom w:w="0" w:type="dxa"/>
          <w:right w:w="108" w:type="dxa"/>
        </w:tblCellMar>
      </w:tblPr>
      <w:tblGrid>
        <w:gridCol w:w="859"/>
        <w:gridCol w:w="2135"/>
        <w:gridCol w:w="498"/>
        <w:gridCol w:w="33"/>
        <w:gridCol w:w="109"/>
        <w:gridCol w:w="1185"/>
        <w:gridCol w:w="1320"/>
        <w:gridCol w:w="924"/>
        <w:gridCol w:w="636"/>
        <w:gridCol w:w="694"/>
        <w:gridCol w:w="806"/>
        <w:gridCol w:w="1339"/>
        <w:gridCol w:w="10"/>
        <w:gridCol w:w="67"/>
        <w:gridCol w:w="2200"/>
        <w:gridCol w:w="1034"/>
        <w:gridCol w:w="90"/>
        <w:gridCol w:w="50"/>
      </w:tblGrid>
      <w:tr>
        <w:tblPrEx>
          <w:shd w:val="clear" w:color="auto" w:fill="auto"/>
          <w:tblLayout w:type="fixed"/>
          <w:tblCellMar>
            <w:top w:w="0" w:type="dxa"/>
            <w:left w:w="108" w:type="dxa"/>
            <w:bottom w:w="0" w:type="dxa"/>
            <w:right w:w="108" w:type="dxa"/>
          </w:tblCellMar>
        </w:tblPrEx>
        <w:trPr>
          <w:gridAfter w:val="2"/>
          <w:wAfter w:w="140" w:type="dxa"/>
          <w:trHeight w:val="360" w:hRule="atLeast"/>
        </w:trPr>
        <w:tc>
          <w:tcPr>
            <w:tcW w:w="3525" w:type="dxa"/>
            <w:gridSpan w:val="4"/>
            <w:shd w:val="clear" w:color="auto" w:fill="auto"/>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黑体" w:hAnsi="宋体" w:eastAsia="黑体" w:cs="黑体"/>
                <w:color w:val="000000"/>
                <w:sz w:val="24"/>
                <w:szCs w:val="24"/>
                <w:lang w:val="en-US"/>
              </w:rPr>
            </w:pPr>
            <w:r>
              <w:rPr>
                <w:rFonts w:hint="eastAsia" w:ascii="黑体" w:hAnsi="宋体" w:eastAsia="黑体" w:cs="黑体"/>
                <w:color w:val="000000"/>
                <w:kern w:val="0"/>
                <w:sz w:val="28"/>
                <w:szCs w:val="28"/>
                <w:lang w:val="en-US" w:eastAsia="zh-CN" w:bidi="ar"/>
              </w:rPr>
              <w:t>附件1-5</w:t>
            </w:r>
          </w:p>
        </w:tc>
        <w:tc>
          <w:tcPr>
            <w:tcW w:w="109" w:type="dxa"/>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3429" w:type="dxa"/>
            <w:gridSpan w:val="3"/>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330" w:type="dxa"/>
            <w:gridSpan w:val="2"/>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155" w:type="dxa"/>
            <w:gridSpan w:val="3"/>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67" w:type="dxa"/>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200" w:type="dxa"/>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34" w:type="dxa"/>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gridAfter w:val="2"/>
          <w:wAfter w:w="140" w:type="dxa"/>
          <w:trHeight w:val="720" w:hRule="atLeast"/>
        </w:trPr>
        <w:tc>
          <w:tcPr>
            <w:tcW w:w="13849" w:type="dxa"/>
            <w:gridSpan w:val="16"/>
            <w:shd w:val="clear" w:color="auto" w:fill="auto"/>
            <w:tcMar>
              <w:top w:w="15" w:type="dxa"/>
              <w:left w:w="15" w:type="dxa"/>
              <w:bottom w:w="15" w:type="dxa"/>
              <w:right w:w="15" w:type="dxa"/>
            </w:tcMar>
            <w:vAlign w:val="bottom"/>
          </w:tcPr>
          <w:p>
            <w:pPr>
              <w:pStyle w:val="2"/>
              <w:widowControl/>
              <w:spacing w:line="600" w:lineRule="exact"/>
              <w:ind w:left="0" w:firstLine="723" w:firstLineChars="200"/>
              <w:jc w:val="center"/>
              <w:rPr>
                <w:rFonts w:hAnsi="宋体" w:cs="宋体"/>
                <w:b/>
                <w:sz w:val="32"/>
                <w:szCs w:val="21"/>
                <w:lang w:val="en-US"/>
              </w:rPr>
            </w:pPr>
            <w:r>
              <w:rPr>
                <w:rFonts w:hAnsi="宋体" w:cs="宋体"/>
                <w:b/>
                <w:sz w:val="36"/>
                <w:szCs w:val="36"/>
              </w:rPr>
              <w:t>进口贴息项目入库明细表</w:t>
            </w:r>
          </w:p>
        </w:tc>
      </w:tr>
      <w:tr>
        <w:tblPrEx>
          <w:tblLayout w:type="fixed"/>
          <w:tblCellMar>
            <w:top w:w="0" w:type="dxa"/>
            <w:left w:w="108" w:type="dxa"/>
            <w:bottom w:w="0" w:type="dxa"/>
            <w:right w:w="108" w:type="dxa"/>
          </w:tblCellMar>
        </w:tblPrEx>
        <w:trPr>
          <w:gridAfter w:val="2"/>
          <w:wAfter w:w="140" w:type="dxa"/>
          <w:trHeight w:val="286" w:hRule="atLeast"/>
        </w:trPr>
        <w:tc>
          <w:tcPr>
            <w:tcW w:w="2994" w:type="dxa"/>
            <w:gridSpan w:val="2"/>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531" w:type="dxa"/>
            <w:gridSpan w:val="2"/>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294" w:type="dxa"/>
            <w:gridSpan w:val="2"/>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320" w:type="dxa"/>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560" w:type="dxa"/>
            <w:gridSpan w:val="2"/>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500" w:type="dxa"/>
            <w:gridSpan w:val="2"/>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416" w:type="dxa"/>
            <w:gridSpan w:val="3"/>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200" w:type="dxa"/>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34" w:type="dxa"/>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gridAfter w:val="2"/>
          <w:wAfter w:w="140" w:type="dxa"/>
          <w:trHeight w:val="286" w:hRule="atLeast"/>
        </w:trPr>
        <w:tc>
          <w:tcPr>
            <w:tcW w:w="4819" w:type="dxa"/>
            <w:gridSpan w:val="6"/>
            <w:tcBorders>
              <w:top w:val="nil"/>
              <w:left w:val="nil"/>
              <w:bottom w:val="single" w:color="000000" w:sz="4" w:space="0"/>
              <w:right w:val="nil"/>
            </w:tcBorders>
            <w:shd w:val="clear" w:color="auto" w:fill="auto"/>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主管部门名称（盖章）：</w:t>
            </w:r>
          </w:p>
        </w:tc>
        <w:tc>
          <w:tcPr>
            <w:tcW w:w="1320" w:type="dxa"/>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560" w:type="dxa"/>
            <w:gridSpan w:val="2"/>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500" w:type="dxa"/>
            <w:gridSpan w:val="2"/>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416" w:type="dxa"/>
            <w:gridSpan w:val="3"/>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200" w:type="dxa"/>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34" w:type="dxa"/>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gridAfter w:val="2"/>
          <w:wAfter w:w="140" w:type="dxa"/>
          <w:trHeight w:val="79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0"/>
                <w:sz w:val="24"/>
                <w:szCs w:val="24"/>
                <w:lang w:val="en-US" w:eastAsia="zh-CN" w:bidi="ar"/>
              </w:rPr>
              <w:t>序号</w:t>
            </w: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0"/>
                <w:sz w:val="24"/>
                <w:szCs w:val="24"/>
                <w:lang w:val="en-US" w:eastAsia="zh-CN" w:bidi="ar"/>
              </w:rPr>
              <w:t>企业名称</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kern w:val="0"/>
                <w:sz w:val="24"/>
                <w:szCs w:val="24"/>
                <w:lang w:val="en-US" w:bidi="ar"/>
              </w:rPr>
            </w:pPr>
            <w:r>
              <w:rPr>
                <w:rFonts w:hint="eastAsia" w:ascii="宋体" w:hAnsi="宋体" w:eastAsia="宋体" w:cs="宋体"/>
                <w:b/>
                <w:bCs w:val="0"/>
                <w:color w:val="000000"/>
                <w:kern w:val="0"/>
                <w:sz w:val="24"/>
                <w:szCs w:val="24"/>
                <w:lang w:val="en-US" w:eastAsia="zh-CN" w:bidi="ar"/>
              </w:rPr>
              <w:t>支持期内</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kern w:val="0"/>
                <w:sz w:val="24"/>
                <w:szCs w:val="24"/>
                <w:lang w:val="en-US" w:bidi="ar"/>
              </w:rPr>
            </w:pPr>
            <w:r>
              <w:rPr>
                <w:rFonts w:hint="eastAsia" w:ascii="宋体" w:hAnsi="宋体" w:eastAsia="宋体" w:cs="宋体"/>
                <w:b/>
                <w:bCs w:val="0"/>
                <w:color w:val="000000"/>
                <w:kern w:val="0"/>
                <w:sz w:val="24"/>
                <w:szCs w:val="24"/>
                <w:lang w:val="en-US" w:eastAsia="zh-CN" w:bidi="ar"/>
              </w:rPr>
              <w:t>进口额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0"/>
                <w:sz w:val="24"/>
                <w:szCs w:val="24"/>
                <w:lang w:val="en-US" w:eastAsia="zh-CN" w:bidi="ar"/>
              </w:rPr>
              <w:t>（美元）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0"/>
                <w:sz w:val="24"/>
                <w:szCs w:val="24"/>
                <w:lang w:val="en-US" w:eastAsia="zh-CN" w:bidi="ar"/>
              </w:rPr>
              <w:t>核定额（美元）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0"/>
                <w:sz w:val="24"/>
                <w:szCs w:val="24"/>
                <w:lang w:val="en-US" w:eastAsia="zh-CN" w:bidi="ar"/>
              </w:rPr>
              <w:t>去年同期进口额（美元）</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kern w:val="0"/>
                <w:sz w:val="24"/>
                <w:szCs w:val="24"/>
                <w:lang w:val="en-US"/>
              </w:rPr>
            </w:pPr>
            <w:r>
              <w:rPr>
                <w:rFonts w:hint="eastAsia" w:ascii="宋体" w:hAnsi="宋体" w:eastAsia="宋体" w:cs="宋体"/>
                <w:b/>
                <w:bCs w:val="0"/>
                <w:color w:val="000000"/>
                <w:kern w:val="0"/>
                <w:sz w:val="24"/>
                <w:szCs w:val="24"/>
                <w:lang w:val="en-US" w:eastAsia="zh-CN" w:bidi="ar"/>
              </w:rPr>
              <w:t>同比增长额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0"/>
                <w:sz w:val="24"/>
                <w:szCs w:val="24"/>
                <w:lang w:val="en-US" w:eastAsia="zh-CN" w:bidi="ar"/>
              </w:rPr>
              <w:t>（美元）</w:t>
            </w: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0"/>
                <w:sz w:val="24"/>
                <w:szCs w:val="24"/>
                <w:lang w:val="en-US" w:eastAsia="zh-CN" w:bidi="ar"/>
              </w:rPr>
              <w:t>贴息率（%）</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kern w:val="0"/>
                <w:sz w:val="24"/>
                <w:szCs w:val="24"/>
                <w:lang w:val="en-US" w:bidi="ar"/>
              </w:rPr>
            </w:pPr>
            <w:r>
              <w:rPr>
                <w:rFonts w:hint="eastAsia" w:ascii="宋体" w:hAnsi="宋体" w:eastAsia="宋体" w:cs="宋体"/>
                <w:b/>
                <w:bCs w:val="0"/>
                <w:color w:val="000000"/>
                <w:kern w:val="0"/>
                <w:sz w:val="24"/>
                <w:szCs w:val="24"/>
                <w:lang w:val="en-US" w:eastAsia="zh-CN" w:bidi="ar"/>
              </w:rPr>
              <w:t>贴息额（人民币元）</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kern w:val="0"/>
                <w:sz w:val="24"/>
                <w:szCs w:val="24"/>
                <w:lang w:val="en-US" w:bidi="ar"/>
              </w:rPr>
            </w:pPr>
            <w:r>
              <w:rPr>
                <w:rFonts w:hint="eastAsia" w:ascii="宋体" w:hAnsi="宋体" w:eastAsia="宋体" w:cs="宋体"/>
                <w:b/>
                <w:bCs w:val="0"/>
                <w:color w:val="000000"/>
                <w:kern w:val="0"/>
                <w:sz w:val="24"/>
                <w:szCs w:val="24"/>
                <w:lang w:val="en-US" w:eastAsia="zh-CN" w:bidi="ar"/>
              </w:rPr>
              <w:t>备注</w:t>
            </w:r>
          </w:p>
        </w:tc>
      </w:tr>
      <w:tr>
        <w:tblPrEx>
          <w:tblLayout w:type="fixed"/>
          <w:tblCellMar>
            <w:top w:w="0" w:type="dxa"/>
            <w:left w:w="108" w:type="dxa"/>
            <w:bottom w:w="0" w:type="dxa"/>
            <w:right w:w="108" w:type="dxa"/>
          </w:tblCellMar>
        </w:tblPrEx>
        <w:trPr>
          <w:gridAfter w:val="2"/>
          <w:wAfter w:w="140" w:type="dxa"/>
          <w:trHeight w:val="4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gridAfter w:val="2"/>
          <w:wAfter w:w="140" w:type="dxa"/>
          <w:trHeight w:val="4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gridAfter w:val="2"/>
          <w:wAfter w:w="140" w:type="dxa"/>
          <w:trHeight w:val="4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gridAfter w:val="2"/>
          <w:wAfter w:w="140" w:type="dxa"/>
          <w:trHeight w:val="4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gridAfter w:val="2"/>
          <w:wAfter w:w="140" w:type="dxa"/>
          <w:trHeight w:val="4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gridAfter w:val="2"/>
          <w:wAfter w:w="140" w:type="dxa"/>
          <w:trHeight w:val="4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gridAfter w:val="2"/>
          <w:wAfter w:w="140" w:type="dxa"/>
          <w:trHeight w:val="40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合计</w:t>
            </w: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4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gridAfter w:val="2"/>
          <w:wAfter w:w="140" w:type="dxa"/>
          <w:trHeight w:val="301" w:hRule="atLeast"/>
        </w:trPr>
        <w:tc>
          <w:tcPr>
            <w:tcW w:w="9199" w:type="dxa"/>
            <w:gridSpan w:val="11"/>
            <w:vMerge w:val="restart"/>
            <w:tcBorders>
              <w:top w:val="single" w:color="000000" w:sz="4" w:space="0"/>
              <w:left w:val="nil"/>
              <w:bottom w:val="nil"/>
              <w:right w:val="nil"/>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黑体" w:hAnsi="宋体" w:eastAsia="黑体" w:cs="黑体"/>
                <w:color w:val="000000"/>
                <w:sz w:val="24"/>
                <w:szCs w:val="24"/>
                <w:lang w:val="en-US"/>
              </w:rPr>
            </w:pPr>
            <w:r>
              <w:rPr>
                <w:rFonts w:hint="eastAsia" w:ascii="宋体" w:hAnsi="宋体" w:eastAsia="宋体" w:cs="宋体"/>
                <w:color w:val="000000"/>
                <w:kern w:val="2"/>
                <w:sz w:val="24"/>
                <w:szCs w:val="24"/>
                <w:lang w:val="en-US" w:eastAsia="zh-CN" w:bidi="ar"/>
              </w:rPr>
              <w:t>说明：同比增长额=核定额-去年同期进口额。</w:t>
            </w:r>
          </w:p>
        </w:tc>
        <w:tc>
          <w:tcPr>
            <w:tcW w:w="1416" w:type="dxa"/>
            <w:gridSpan w:val="3"/>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200" w:type="dxa"/>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34" w:type="dxa"/>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gridAfter w:val="2"/>
          <w:wAfter w:w="140" w:type="dxa"/>
          <w:trHeight w:val="301" w:hRule="atLeast"/>
        </w:trPr>
        <w:tc>
          <w:tcPr>
            <w:tcW w:w="9199" w:type="dxa"/>
            <w:gridSpan w:val="11"/>
            <w:vMerge w:val="continue"/>
            <w:tcBorders>
              <w:top w:val="single" w:color="000000" w:sz="4" w:space="0"/>
              <w:left w:val="nil"/>
              <w:bottom w:val="nil"/>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6" w:type="dxa"/>
            <w:gridSpan w:val="3"/>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200" w:type="dxa"/>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34" w:type="dxa"/>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286" w:hRule="atLeast"/>
        </w:trPr>
        <w:tc>
          <w:tcPr>
            <w:tcW w:w="3634" w:type="dxa"/>
            <w:gridSpan w:val="5"/>
            <w:shd w:val="clear" w:color="auto" w:fill="auto"/>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部门联系人：</w:t>
            </w:r>
          </w:p>
        </w:tc>
        <w:tc>
          <w:tcPr>
            <w:tcW w:w="3429" w:type="dxa"/>
            <w:gridSpan w:val="3"/>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330" w:type="dxa"/>
            <w:gridSpan w:val="2"/>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145" w:type="dxa"/>
            <w:gridSpan w:val="2"/>
            <w:shd w:val="clear" w:color="auto" w:fill="auto"/>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联系电话：</w:t>
            </w:r>
          </w:p>
        </w:tc>
        <w:tc>
          <w:tcPr>
            <w:tcW w:w="3311" w:type="dxa"/>
            <w:gridSpan w:val="4"/>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 w:type="dxa"/>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50" w:type="dxa"/>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bl>
    <w:p>
      <w:pPr>
        <w:rPr>
          <w:rFonts w:hint="eastAsia" w:ascii="仿宋_GB2312" w:hAnsi="仿宋_GB2312" w:eastAsia="仿宋_GB2312" w:cs="仿宋_GB2312"/>
          <w:kern w:val="2"/>
          <w:sz w:val="32"/>
          <w:szCs w:val="24"/>
          <w:lang w:val="en-US" w:eastAsia="zh-CN" w:bidi="ar"/>
        </w:rPr>
        <w:sectPr>
          <w:pgSz w:w="16838" w:h="11906" w:orient="landscape"/>
          <w:pgMar w:top="1599" w:right="1440" w:bottom="1485" w:left="1440" w:header="851" w:footer="992" w:gutter="0"/>
          <w:pgNumType w:fmt="numberInDash"/>
          <w:cols w:space="425" w:num="1"/>
          <w:docGrid w:type="lines" w:linePitch="326" w:charSpace="0"/>
        </w:sectPr>
      </w:pPr>
    </w:p>
    <w:tbl>
      <w:tblPr>
        <w:tblStyle w:val="5"/>
        <w:tblW w:w="8907" w:type="dxa"/>
        <w:tblInd w:w="0" w:type="dxa"/>
        <w:shd w:val="clear" w:color="auto" w:fill="auto"/>
        <w:tblLayout w:type="fixed"/>
        <w:tblCellMar>
          <w:top w:w="0" w:type="dxa"/>
          <w:left w:w="108" w:type="dxa"/>
          <w:bottom w:w="0" w:type="dxa"/>
          <w:right w:w="108" w:type="dxa"/>
        </w:tblCellMar>
      </w:tblPr>
      <w:tblGrid>
        <w:gridCol w:w="2353"/>
        <w:gridCol w:w="2430"/>
        <w:gridCol w:w="2376"/>
        <w:gridCol w:w="1748"/>
      </w:tblGrid>
      <w:tr>
        <w:tblPrEx>
          <w:shd w:val="clear" w:color="auto" w:fill="auto"/>
          <w:tblLayout w:type="fixed"/>
          <w:tblCellMar>
            <w:top w:w="0" w:type="dxa"/>
            <w:left w:w="108" w:type="dxa"/>
            <w:bottom w:w="0" w:type="dxa"/>
            <w:right w:w="108" w:type="dxa"/>
          </w:tblCellMar>
        </w:tblPrEx>
        <w:trPr>
          <w:trHeight w:val="1414" w:hRule="atLeast"/>
        </w:trPr>
        <w:tc>
          <w:tcPr>
            <w:tcW w:w="8907" w:type="dxa"/>
            <w:gridSpan w:val="4"/>
            <w:shd w:val="clear" w:color="auto" w:fill="auto"/>
            <w:tcMar>
              <w:top w:w="15" w:type="dxa"/>
              <w:left w:w="15" w:type="dxa"/>
              <w:bottom w:w="15" w:type="dxa"/>
              <w:right w:w="15" w:type="dxa"/>
            </w:tcMar>
            <w:vAlign w:val="bottom"/>
          </w:tcPr>
          <w:p>
            <w:pPr>
              <w:pStyle w:val="2"/>
              <w:widowControl/>
              <w:spacing w:line="540" w:lineRule="exact"/>
              <w:rPr>
                <w:rFonts w:hAnsi="宋体" w:cs="宋体"/>
                <w:b/>
                <w:sz w:val="32"/>
                <w:szCs w:val="21"/>
                <w:lang w:val="en-US"/>
              </w:rPr>
            </w:pPr>
            <w:r>
              <w:rPr>
                <w:rFonts w:hint="eastAsia" w:ascii="黑体" w:hAnsi="宋体" w:eastAsia="黑体" w:cs="黑体"/>
                <w:color w:val="000000"/>
                <w:kern w:val="0"/>
                <w:sz w:val="28"/>
                <w:szCs w:val="28"/>
                <w:lang w:bidi="ar"/>
              </w:rPr>
              <w:t>附件</w:t>
            </w:r>
            <w:r>
              <w:rPr>
                <w:rFonts w:hint="eastAsia" w:ascii="黑体" w:hAnsi="宋体" w:eastAsia="黑体" w:cs="黑体"/>
                <w:color w:val="000000"/>
                <w:kern w:val="0"/>
                <w:sz w:val="28"/>
                <w:szCs w:val="28"/>
                <w:lang w:val="en-US" w:bidi="ar"/>
              </w:rPr>
              <w:t>1-6</w:t>
            </w:r>
          </w:p>
          <w:p>
            <w:pPr>
              <w:pStyle w:val="2"/>
              <w:widowControl/>
              <w:spacing w:line="600" w:lineRule="exact"/>
              <w:jc w:val="center"/>
              <w:rPr>
                <w:rFonts w:hAnsi="宋体" w:cs="宋体"/>
                <w:b/>
                <w:bCs w:val="0"/>
                <w:color w:val="000000"/>
                <w:sz w:val="32"/>
                <w:szCs w:val="32"/>
                <w:lang w:val="en-US"/>
              </w:rPr>
            </w:pPr>
            <w:r>
              <w:rPr>
                <w:rFonts w:hAnsi="宋体" w:cs="宋体"/>
                <w:b/>
                <w:sz w:val="36"/>
                <w:szCs w:val="36"/>
              </w:rPr>
              <w:t>猪肉进口贴息项目申请表</w:t>
            </w:r>
          </w:p>
        </w:tc>
      </w:tr>
      <w:tr>
        <w:tblPrEx>
          <w:tblLayout w:type="fixed"/>
          <w:tblCellMar>
            <w:top w:w="0" w:type="dxa"/>
            <w:left w:w="108" w:type="dxa"/>
            <w:bottom w:w="0" w:type="dxa"/>
            <w:right w:w="108" w:type="dxa"/>
          </w:tblCellMar>
        </w:tblPrEx>
        <w:trPr>
          <w:trHeight w:val="90"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申请企业名称</w:t>
            </w:r>
          </w:p>
        </w:tc>
        <w:tc>
          <w:tcPr>
            <w:tcW w:w="65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8"/>
                <w:szCs w:val="28"/>
                <w:lang w:val="en-US"/>
              </w:rPr>
            </w:pPr>
          </w:p>
        </w:tc>
      </w:tr>
      <w:tr>
        <w:tblPrEx>
          <w:tblLayout w:type="fixed"/>
          <w:tblCellMar>
            <w:top w:w="0" w:type="dxa"/>
            <w:left w:w="108" w:type="dxa"/>
            <w:bottom w:w="0" w:type="dxa"/>
            <w:right w:w="108" w:type="dxa"/>
          </w:tblCellMar>
        </w:tblPrEx>
        <w:trPr>
          <w:trHeight w:val="572"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法定代表人姓名</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企业注册地</w:t>
            </w:r>
            <w:r>
              <w:rPr>
                <w:rStyle w:val="11"/>
                <w:rFonts w:eastAsia="宋体"/>
                <w:kern w:val="2"/>
                <w:sz w:val="28"/>
                <w:szCs w:val="28"/>
                <w:lang w:val="en-US" w:eastAsia="zh-CN" w:bidi="ar"/>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28"/>
                <w:szCs w:val="28"/>
                <w:lang w:val="en-US"/>
              </w:rPr>
            </w:pPr>
            <w:r>
              <w:rPr>
                <w:rFonts w:hint="default" w:ascii="Times New Roman" w:hAnsi="Times New Roman" w:eastAsia="宋体" w:cs="Times New Roman"/>
                <w:color w:val="000000"/>
                <w:kern w:val="0"/>
                <w:sz w:val="28"/>
                <w:szCs w:val="28"/>
                <w:lang w:val="en-US" w:eastAsia="zh-CN" w:bidi="ar"/>
              </w:rPr>
              <w:t xml:space="preserve">       </w:t>
            </w:r>
          </w:p>
        </w:tc>
      </w:tr>
      <w:tr>
        <w:tblPrEx>
          <w:tblLayout w:type="fixed"/>
          <w:tblCellMar>
            <w:top w:w="0" w:type="dxa"/>
            <w:left w:w="108" w:type="dxa"/>
            <w:bottom w:w="0" w:type="dxa"/>
            <w:right w:w="108" w:type="dxa"/>
          </w:tblCellMar>
        </w:tblPrEx>
        <w:trPr>
          <w:trHeight w:val="600"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企业性质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color w:val="000000"/>
                <w:sz w:val="28"/>
                <w:szCs w:val="28"/>
                <w:lang w:val="en-US"/>
              </w:rPr>
            </w:pPr>
          </w:p>
        </w:tc>
      </w:tr>
      <w:tr>
        <w:tblPrEx>
          <w:tblLayout w:type="fixed"/>
          <w:tblCellMar>
            <w:top w:w="0" w:type="dxa"/>
            <w:left w:w="108" w:type="dxa"/>
            <w:bottom w:w="0" w:type="dxa"/>
            <w:right w:w="108" w:type="dxa"/>
          </w:tblCellMar>
        </w:tblPrEx>
        <w:trPr>
          <w:trHeight w:val="600"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通讯地址</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邮政编码</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r>
      <w:tr>
        <w:tblPrEx>
          <w:tblLayout w:type="fixed"/>
          <w:tblCellMar>
            <w:top w:w="0" w:type="dxa"/>
            <w:left w:w="108" w:type="dxa"/>
            <w:bottom w:w="0" w:type="dxa"/>
            <w:right w:w="108" w:type="dxa"/>
          </w:tblCellMar>
        </w:tblPrEx>
        <w:trPr>
          <w:trHeight w:val="4020" w:hRule="atLeast"/>
        </w:trPr>
        <w:tc>
          <w:tcPr>
            <w:tcW w:w="89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申请人郑重声明如下：</w:t>
            </w:r>
            <w:r>
              <w:rPr>
                <w:rFonts w:hint="eastAsia" w:ascii="宋体" w:hAnsi="宋体" w:eastAsia="宋体" w:cs="宋体"/>
                <w:color w:val="000000"/>
                <w:kern w:val="0"/>
                <w:sz w:val="24"/>
                <w:szCs w:val="24"/>
                <w:lang w:val="en-US" w:eastAsia="zh-CN" w:bidi="ar"/>
              </w:rPr>
              <w:br w:type="textWrapping"/>
            </w:r>
            <w:r>
              <w:rPr>
                <w:rStyle w:val="10"/>
                <w:rFonts w:eastAsia="宋体"/>
                <w:kern w:val="2"/>
                <w:sz w:val="24"/>
                <w:szCs w:val="24"/>
                <w:lang w:val="en-US" w:eastAsia="zh-CN" w:bidi="ar"/>
              </w:rPr>
              <w:t xml:space="preserve"> 1</w:t>
            </w:r>
            <w:r>
              <w:rPr>
                <w:rStyle w:val="9"/>
                <w:kern w:val="2"/>
                <w:sz w:val="24"/>
                <w:szCs w:val="24"/>
                <w:lang w:val="en-US" w:eastAsia="zh-CN" w:bidi="ar"/>
              </w:rPr>
              <w:t>、申请人共上报申报文件资料</w:t>
            </w:r>
            <w:r>
              <w:rPr>
                <w:rStyle w:val="10"/>
                <w:rFonts w:eastAsia="宋体"/>
                <w:kern w:val="2"/>
                <w:sz w:val="24"/>
                <w:szCs w:val="24"/>
                <w:lang w:val="en-US" w:eastAsia="zh-CN" w:bidi="ar"/>
              </w:rPr>
              <w:t xml:space="preserve">        </w:t>
            </w:r>
            <w:r>
              <w:rPr>
                <w:rStyle w:val="9"/>
                <w:kern w:val="2"/>
                <w:sz w:val="24"/>
                <w:szCs w:val="24"/>
                <w:lang w:val="en-US" w:eastAsia="zh-CN" w:bidi="ar"/>
              </w:rPr>
              <w:t>页；</w:t>
            </w:r>
            <w:r>
              <w:rPr>
                <w:rStyle w:val="9"/>
                <w:kern w:val="2"/>
                <w:sz w:val="24"/>
                <w:szCs w:val="24"/>
                <w:lang w:val="en-US" w:eastAsia="zh-CN" w:bidi="ar"/>
              </w:rPr>
              <w:br w:type="textWrapping"/>
            </w:r>
            <w:r>
              <w:rPr>
                <w:rStyle w:val="10"/>
                <w:rFonts w:eastAsia="宋体"/>
                <w:kern w:val="2"/>
                <w:sz w:val="24"/>
                <w:szCs w:val="24"/>
                <w:lang w:val="en-US" w:eastAsia="zh-CN" w:bidi="ar"/>
              </w:rPr>
              <w:t xml:space="preserve"> 2</w:t>
            </w:r>
            <w:r>
              <w:rPr>
                <w:rStyle w:val="9"/>
                <w:kern w:val="2"/>
                <w:sz w:val="24"/>
                <w:szCs w:val="24"/>
                <w:lang w:val="en-US" w:eastAsia="zh-CN" w:bidi="ar"/>
              </w:rPr>
              <w:t>、申请人依法注册，具有独立法人资格，并合法经营；</w:t>
            </w:r>
            <w:r>
              <w:rPr>
                <w:rStyle w:val="9"/>
                <w:kern w:val="2"/>
                <w:sz w:val="24"/>
                <w:szCs w:val="24"/>
                <w:lang w:val="en-US" w:eastAsia="zh-CN" w:bidi="ar"/>
              </w:rPr>
              <w:br w:type="textWrapping"/>
            </w:r>
            <w:r>
              <w:rPr>
                <w:rStyle w:val="10"/>
                <w:rFonts w:eastAsia="宋体"/>
                <w:kern w:val="2"/>
                <w:sz w:val="24"/>
                <w:szCs w:val="24"/>
                <w:lang w:val="en-US" w:eastAsia="zh-CN" w:bidi="ar"/>
              </w:rPr>
              <w:t xml:space="preserve"> 3</w:t>
            </w:r>
            <w:r>
              <w:rPr>
                <w:rStyle w:val="9"/>
                <w:kern w:val="2"/>
                <w:sz w:val="24"/>
                <w:szCs w:val="24"/>
                <w:lang w:val="en-US" w:eastAsia="zh-CN" w:bidi="ar"/>
              </w:rPr>
              <w:t>、申请人申报的所有文件、单证和资料是准确、真实、完整和有效的；</w:t>
            </w:r>
            <w:r>
              <w:rPr>
                <w:rStyle w:val="9"/>
                <w:kern w:val="2"/>
                <w:sz w:val="24"/>
                <w:szCs w:val="24"/>
                <w:lang w:val="en-US" w:eastAsia="zh-CN" w:bidi="ar"/>
              </w:rPr>
              <w:br w:type="textWrapping"/>
            </w:r>
            <w:r>
              <w:rPr>
                <w:rStyle w:val="10"/>
                <w:rFonts w:eastAsia="宋体"/>
                <w:kern w:val="2"/>
                <w:sz w:val="24"/>
                <w:szCs w:val="24"/>
                <w:lang w:val="en-US" w:eastAsia="zh-CN" w:bidi="ar"/>
              </w:rPr>
              <w:t xml:space="preserve"> 4</w:t>
            </w:r>
            <w:r>
              <w:rPr>
                <w:rStyle w:val="9"/>
                <w:kern w:val="2"/>
                <w:sz w:val="24"/>
                <w:szCs w:val="24"/>
                <w:lang w:val="en-US" w:eastAsia="zh-CN" w:bidi="ar"/>
              </w:rPr>
              <w:t>、申请人申报的所有复印件均与原件核对，完全一致；</w:t>
            </w:r>
            <w:r>
              <w:rPr>
                <w:rStyle w:val="9"/>
                <w:kern w:val="2"/>
                <w:sz w:val="24"/>
                <w:szCs w:val="24"/>
                <w:lang w:val="en-US" w:eastAsia="zh-CN" w:bidi="ar"/>
              </w:rPr>
              <w:br w:type="textWrapping"/>
            </w:r>
            <w:r>
              <w:rPr>
                <w:rStyle w:val="10"/>
                <w:rFonts w:eastAsia="宋体"/>
                <w:kern w:val="2"/>
                <w:sz w:val="24"/>
                <w:szCs w:val="24"/>
                <w:lang w:val="en-US" w:eastAsia="zh-CN" w:bidi="ar"/>
              </w:rPr>
              <w:t xml:space="preserve"> 5</w:t>
            </w:r>
            <w:r>
              <w:rPr>
                <w:rStyle w:val="9"/>
                <w:kern w:val="2"/>
                <w:sz w:val="24"/>
                <w:szCs w:val="24"/>
                <w:lang w:val="en-US" w:eastAsia="zh-CN" w:bidi="ar"/>
              </w:rPr>
              <w:t>、申请人承诺接受有关主管部门针对本项资金而进行的必要核查。</w:t>
            </w:r>
            <w:r>
              <w:rPr>
                <w:rStyle w:val="9"/>
                <w:kern w:val="2"/>
                <w:sz w:val="24"/>
                <w:szCs w:val="24"/>
                <w:lang w:val="en-US" w:eastAsia="zh-CN" w:bidi="ar"/>
              </w:rPr>
              <w:br w:type="textWrapping"/>
            </w:r>
            <w:r>
              <w:rPr>
                <w:rStyle w:val="9"/>
                <w:kern w:val="2"/>
                <w:sz w:val="24"/>
                <w:szCs w:val="24"/>
                <w:lang w:val="en-US" w:eastAsia="zh-CN" w:bidi="ar"/>
              </w:rPr>
              <w:br w:type="textWrapping"/>
            </w:r>
            <w:r>
              <w:rPr>
                <w:rStyle w:val="9"/>
                <w:kern w:val="2"/>
                <w:sz w:val="24"/>
                <w:szCs w:val="24"/>
                <w:lang w:val="en-US" w:eastAsia="zh-CN" w:bidi="ar"/>
              </w:rPr>
              <w:t>申请企业法定代表人或授权人：（签名）</w:t>
            </w:r>
            <w:r>
              <w:rPr>
                <w:rStyle w:val="9"/>
                <w:kern w:val="2"/>
                <w:sz w:val="24"/>
                <w:szCs w:val="24"/>
                <w:lang w:val="en-US" w:eastAsia="zh-CN" w:bidi="ar"/>
              </w:rPr>
              <w:br w:type="textWrapping"/>
            </w:r>
            <w:r>
              <w:rPr>
                <w:rStyle w:val="9"/>
                <w:kern w:val="2"/>
                <w:sz w:val="24"/>
                <w:szCs w:val="24"/>
                <w:lang w:val="en-US" w:eastAsia="zh-CN" w:bidi="ar"/>
              </w:rPr>
              <w:br w:type="textWrapping"/>
            </w:r>
            <w:r>
              <w:rPr>
                <w:rStyle w:val="9"/>
                <w:kern w:val="2"/>
                <w:sz w:val="24"/>
                <w:szCs w:val="24"/>
                <w:lang w:val="en-US" w:eastAsia="zh-CN" w:bidi="ar"/>
              </w:rPr>
              <w:t>申请企业盖章：</w:t>
            </w:r>
            <w:r>
              <w:rPr>
                <w:rStyle w:val="9"/>
                <w:kern w:val="2"/>
                <w:sz w:val="24"/>
                <w:szCs w:val="24"/>
                <w:lang w:val="en-US" w:eastAsia="zh-CN" w:bidi="ar"/>
              </w:rPr>
              <w:br w:type="textWrapping"/>
            </w:r>
            <w:r>
              <w:rPr>
                <w:rStyle w:val="9"/>
                <w:kern w:val="2"/>
                <w:sz w:val="24"/>
                <w:szCs w:val="24"/>
                <w:lang w:val="en-US" w:eastAsia="zh-CN" w:bidi="ar"/>
              </w:rPr>
              <w:br w:type="textWrapping"/>
            </w:r>
            <w:r>
              <w:rPr>
                <w:rStyle w:val="9"/>
                <w:kern w:val="2"/>
                <w:sz w:val="24"/>
                <w:szCs w:val="24"/>
                <w:lang w:val="en-US" w:eastAsia="zh-CN" w:bidi="ar"/>
              </w:rPr>
              <w:t>日期：</w:t>
            </w:r>
            <w:r>
              <w:rPr>
                <w:rStyle w:val="10"/>
                <w:rFonts w:eastAsia="宋体"/>
                <w:kern w:val="2"/>
                <w:sz w:val="24"/>
                <w:szCs w:val="24"/>
                <w:lang w:val="en-US" w:eastAsia="zh-CN" w:bidi="ar"/>
              </w:rPr>
              <w:t xml:space="preserve">        </w:t>
            </w:r>
            <w:r>
              <w:rPr>
                <w:rStyle w:val="9"/>
                <w:kern w:val="2"/>
                <w:sz w:val="24"/>
                <w:szCs w:val="24"/>
                <w:lang w:val="en-US" w:eastAsia="zh-CN" w:bidi="ar"/>
              </w:rPr>
              <w:t>年</w:t>
            </w:r>
            <w:r>
              <w:rPr>
                <w:rStyle w:val="10"/>
                <w:rFonts w:eastAsia="宋体"/>
                <w:kern w:val="2"/>
                <w:sz w:val="24"/>
                <w:szCs w:val="24"/>
                <w:lang w:val="en-US" w:eastAsia="zh-CN" w:bidi="ar"/>
              </w:rPr>
              <w:t xml:space="preserve">      </w:t>
            </w:r>
            <w:r>
              <w:rPr>
                <w:rStyle w:val="9"/>
                <w:kern w:val="2"/>
                <w:sz w:val="24"/>
                <w:szCs w:val="24"/>
                <w:lang w:val="en-US" w:eastAsia="zh-CN" w:bidi="ar"/>
              </w:rPr>
              <w:t>月</w:t>
            </w:r>
            <w:r>
              <w:rPr>
                <w:rStyle w:val="10"/>
                <w:rFonts w:eastAsia="宋体"/>
                <w:kern w:val="2"/>
                <w:sz w:val="24"/>
                <w:szCs w:val="24"/>
                <w:lang w:val="en-US" w:eastAsia="zh-CN" w:bidi="ar"/>
              </w:rPr>
              <w:t xml:space="preserve">      </w:t>
            </w:r>
            <w:r>
              <w:rPr>
                <w:rStyle w:val="9"/>
                <w:kern w:val="2"/>
                <w:sz w:val="24"/>
                <w:szCs w:val="24"/>
                <w:lang w:val="en-US" w:eastAsia="zh-CN" w:bidi="ar"/>
              </w:rPr>
              <w:t>日</w:t>
            </w:r>
          </w:p>
        </w:tc>
      </w:tr>
      <w:tr>
        <w:tblPrEx>
          <w:tblLayout w:type="fixed"/>
          <w:tblCellMar>
            <w:top w:w="0" w:type="dxa"/>
            <w:left w:w="108" w:type="dxa"/>
            <w:bottom w:w="0" w:type="dxa"/>
            <w:right w:w="108" w:type="dxa"/>
          </w:tblCellMar>
        </w:tblPrEx>
        <w:trPr>
          <w:trHeight w:val="555"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开户银行账户账号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开户银行账户户名</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r>
      <w:tr>
        <w:tblPrEx>
          <w:tblLayout w:type="fixed"/>
          <w:tblCellMar>
            <w:top w:w="0" w:type="dxa"/>
            <w:left w:w="108" w:type="dxa"/>
            <w:bottom w:w="0" w:type="dxa"/>
            <w:right w:w="108" w:type="dxa"/>
          </w:tblCellMar>
        </w:tblPrEx>
        <w:trPr>
          <w:trHeight w:val="555"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开户银行名称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开户行地址</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r>
      <w:tr>
        <w:tblPrEx>
          <w:tblLayout w:type="fixed"/>
          <w:tblCellMar>
            <w:top w:w="0" w:type="dxa"/>
            <w:left w:w="108" w:type="dxa"/>
            <w:bottom w:w="0" w:type="dxa"/>
            <w:right w:w="108" w:type="dxa"/>
          </w:tblCellMar>
        </w:tblPrEx>
        <w:trPr>
          <w:trHeight w:val="555"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企业联系人</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联系电话</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r>
      <w:tr>
        <w:tblPrEx>
          <w:tblLayout w:type="fixed"/>
          <w:tblCellMar>
            <w:top w:w="0" w:type="dxa"/>
            <w:left w:w="108" w:type="dxa"/>
            <w:bottom w:w="0" w:type="dxa"/>
            <w:right w:w="108" w:type="dxa"/>
          </w:tblCellMar>
        </w:tblPrEx>
        <w:trPr>
          <w:trHeight w:val="555"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电子邮件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移动电话</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r>
      <w:tr>
        <w:tblPrEx>
          <w:tblLayout w:type="fixed"/>
          <w:tblCellMar>
            <w:top w:w="0" w:type="dxa"/>
            <w:left w:w="108" w:type="dxa"/>
            <w:bottom w:w="0" w:type="dxa"/>
            <w:right w:w="108" w:type="dxa"/>
          </w:tblCellMar>
        </w:tblPrEx>
        <w:trPr>
          <w:trHeight w:val="90" w:hRule="atLeast"/>
        </w:trPr>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联系传真</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p>
        </w:tc>
      </w:tr>
      <w:tr>
        <w:tblPrEx>
          <w:tblLayout w:type="fixed"/>
          <w:tblCellMar>
            <w:top w:w="0" w:type="dxa"/>
            <w:left w:w="108" w:type="dxa"/>
            <w:bottom w:w="0" w:type="dxa"/>
            <w:right w:w="108" w:type="dxa"/>
          </w:tblCellMar>
        </w:tblPrEx>
        <w:trPr>
          <w:trHeight w:val="1771" w:hRule="atLeast"/>
        </w:trPr>
        <w:tc>
          <w:tcPr>
            <w:tcW w:w="8907" w:type="dxa"/>
            <w:gridSpan w:val="4"/>
            <w:shd w:val="clear" w:color="auto" w:fill="auto"/>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说明：</w:t>
            </w:r>
            <w:r>
              <w:rPr>
                <w:rFonts w:hint="eastAsia" w:ascii="宋体" w:hAnsi="宋体" w:eastAsia="宋体" w:cs="宋体"/>
                <w:color w:val="000000"/>
                <w:kern w:val="0"/>
                <w:sz w:val="24"/>
                <w:szCs w:val="24"/>
                <w:lang w:val="en-US" w:eastAsia="zh-CN" w:bidi="ar"/>
              </w:rPr>
              <w:br w:type="textWrapping"/>
            </w:r>
            <w:r>
              <w:rPr>
                <w:rStyle w:val="10"/>
                <w:rFonts w:eastAsia="宋体"/>
                <w:kern w:val="2"/>
                <w:sz w:val="24"/>
                <w:szCs w:val="24"/>
                <w:lang w:val="en-US" w:eastAsia="zh-CN" w:bidi="ar"/>
              </w:rPr>
              <w:t>1</w:t>
            </w:r>
            <w:r>
              <w:rPr>
                <w:rStyle w:val="9"/>
                <w:kern w:val="2"/>
                <w:sz w:val="24"/>
                <w:szCs w:val="24"/>
                <w:lang w:val="en-US" w:eastAsia="zh-CN" w:bidi="ar"/>
              </w:rPr>
              <w:t>、申请企业法定代表人或授权人签名栏必须手签，使用签名章无效；</w:t>
            </w:r>
            <w:r>
              <w:rPr>
                <w:rStyle w:val="9"/>
                <w:kern w:val="2"/>
                <w:sz w:val="24"/>
                <w:szCs w:val="24"/>
                <w:lang w:val="en-US" w:eastAsia="zh-CN" w:bidi="ar"/>
              </w:rPr>
              <w:br w:type="textWrapping"/>
            </w:r>
            <w:r>
              <w:rPr>
                <w:rStyle w:val="10"/>
                <w:rFonts w:eastAsia="宋体"/>
                <w:kern w:val="2"/>
                <w:sz w:val="24"/>
                <w:szCs w:val="24"/>
                <w:lang w:val="en-US" w:eastAsia="zh-CN" w:bidi="ar"/>
              </w:rPr>
              <w:t>2</w:t>
            </w:r>
            <w:r>
              <w:rPr>
                <w:rStyle w:val="9"/>
                <w:kern w:val="2"/>
                <w:sz w:val="24"/>
                <w:szCs w:val="24"/>
                <w:lang w:val="en-US" w:eastAsia="zh-CN" w:bidi="ar"/>
              </w:rPr>
              <w:t>、若由授权人签署，需提交由法定代表人手签并加盖公司印章的授权书原件；</w:t>
            </w:r>
            <w:r>
              <w:rPr>
                <w:rStyle w:val="9"/>
                <w:kern w:val="2"/>
                <w:sz w:val="24"/>
                <w:szCs w:val="24"/>
                <w:lang w:val="en-US" w:eastAsia="zh-CN" w:bidi="ar"/>
              </w:rPr>
              <w:br w:type="textWrapping"/>
            </w:r>
            <w:r>
              <w:rPr>
                <w:rStyle w:val="10"/>
                <w:rFonts w:eastAsia="宋体"/>
                <w:kern w:val="2"/>
                <w:sz w:val="24"/>
                <w:szCs w:val="24"/>
                <w:lang w:val="en-US" w:eastAsia="zh-CN" w:bidi="ar"/>
              </w:rPr>
              <w:t>3</w:t>
            </w:r>
            <w:r>
              <w:rPr>
                <w:rStyle w:val="9"/>
                <w:kern w:val="2"/>
                <w:sz w:val="24"/>
                <w:szCs w:val="24"/>
                <w:lang w:val="en-US" w:eastAsia="zh-CN" w:bidi="ar"/>
              </w:rPr>
              <w:t>、银行账户信息必须为公司账户，用于拨付贴息资金，务必正确填写；</w:t>
            </w:r>
            <w:r>
              <w:rPr>
                <w:rStyle w:val="9"/>
                <w:kern w:val="2"/>
                <w:sz w:val="24"/>
                <w:szCs w:val="24"/>
                <w:lang w:val="en-US" w:eastAsia="zh-CN" w:bidi="ar"/>
              </w:rPr>
              <w:br w:type="textWrapping"/>
            </w:r>
            <w:r>
              <w:rPr>
                <w:rStyle w:val="10"/>
                <w:rFonts w:eastAsia="宋体"/>
                <w:kern w:val="2"/>
                <w:sz w:val="24"/>
                <w:szCs w:val="24"/>
                <w:lang w:val="en-US" w:eastAsia="zh-CN" w:bidi="ar"/>
              </w:rPr>
              <w:t>4</w:t>
            </w:r>
            <w:r>
              <w:rPr>
                <w:rStyle w:val="9"/>
                <w:kern w:val="2"/>
                <w:sz w:val="24"/>
                <w:szCs w:val="24"/>
                <w:lang w:val="en-US" w:eastAsia="zh-CN" w:bidi="ar"/>
              </w:rPr>
              <w:t>、企业性质：国有、集体、民营、三资、其他。</w:t>
            </w:r>
          </w:p>
        </w:tc>
      </w:tr>
    </w:tbl>
    <w:p>
      <w:pPr>
        <w:rPr>
          <w:rFonts w:hint="eastAsia" w:ascii="仿宋_GB2312" w:hAnsi="仿宋_GB2312" w:eastAsia="仿宋_GB2312" w:cs="仿宋_GB2312"/>
          <w:kern w:val="2"/>
          <w:sz w:val="32"/>
          <w:szCs w:val="32"/>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2"/>
          <w:sz w:val="32"/>
          <w:szCs w:val="32"/>
          <w:lang w:val="en-US" w:eastAsia="zh-CN" w:bidi="ar"/>
        </w:rPr>
        <w:br w:type="page"/>
      </w:r>
    </w:p>
    <w:tbl>
      <w:tblPr>
        <w:tblStyle w:val="5"/>
        <w:tblW w:w="13805" w:type="dxa"/>
        <w:tblInd w:w="0" w:type="dxa"/>
        <w:shd w:val="clear" w:color="auto" w:fill="auto"/>
        <w:tblLayout w:type="fixed"/>
        <w:tblCellMar>
          <w:top w:w="0" w:type="dxa"/>
          <w:left w:w="108" w:type="dxa"/>
          <w:bottom w:w="0" w:type="dxa"/>
          <w:right w:w="108" w:type="dxa"/>
        </w:tblCellMar>
      </w:tblPr>
      <w:tblGrid>
        <w:gridCol w:w="905"/>
        <w:gridCol w:w="1971"/>
        <w:gridCol w:w="1923"/>
        <w:gridCol w:w="1895"/>
        <w:gridCol w:w="1882"/>
        <w:gridCol w:w="1868"/>
        <w:gridCol w:w="1650"/>
        <w:gridCol w:w="1711"/>
      </w:tblGrid>
      <w:tr>
        <w:tblPrEx>
          <w:shd w:val="clear" w:color="auto" w:fill="auto"/>
          <w:tblLayout w:type="fixed"/>
          <w:tblCellMar>
            <w:top w:w="0" w:type="dxa"/>
            <w:left w:w="108" w:type="dxa"/>
            <w:bottom w:w="0" w:type="dxa"/>
            <w:right w:w="108" w:type="dxa"/>
          </w:tblCellMar>
        </w:tblPrEx>
        <w:trPr>
          <w:trHeight w:val="286" w:hRule="atLeast"/>
        </w:trPr>
        <w:tc>
          <w:tcPr>
            <w:tcW w:w="13805" w:type="dxa"/>
            <w:gridSpan w:val="8"/>
            <w:shd w:val="clear" w:color="auto" w:fill="auto"/>
            <w:tcMar>
              <w:top w:w="15" w:type="dxa"/>
              <w:left w:w="15" w:type="dxa"/>
              <w:bottom w:w="15" w:type="dxa"/>
              <w:right w:w="15" w:type="dxa"/>
            </w:tcMar>
            <w:vAlign w:val="bottom"/>
          </w:tcPr>
          <w:p>
            <w:pPr>
              <w:pStyle w:val="2"/>
              <w:widowControl/>
              <w:spacing w:line="600" w:lineRule="exact"/>
              <w:jc w:val="left"/>
              <w:rPr>
                <w:rFonts w:hAnsi="宋体" w:cs="宋体"/>
                <w:b/>
                <w:sz w:val="36"/>
                <w:szCs w:val="36"/>
                <w:lang w:val="en-US"/>
              </w:rPr>
            </w:pPr>
            <w:r>
              <w:rPr>
                <w:rFonts w:hint="eastAsia" w:ascii="黑体" w:hAnsi="宋体" w:eastAsia="黑体" w:cs="黑体"/>
                <w:color w:val="000000"/>
                <w:kern w:val="0"/>
                <w:sz w:val="28"/>
                <w:szCs w:val="28"/>
                <w:lang w:bidi="ar"/>
              </w:rPr>
              <w:t>附件</w:t>
            </w:r>
            <w:r>
              <w:rPr>
                <w:rFonts w:hint="eastAsia" w:ascii="黑体" w:hAnsi="宋体" w:eastAsia="黑体" w:cs="黑体"/>
                <w:color w:val="000000"/>
                <w:kern w:val="0"/>
                <w:sz w:val="28"/>
                <w:szCs w:val="28"/>
                <w:lang w:val="en-US" w:bidi="ar"/>
              </w:rPr>
              <w:t>1-7</w:t>
            </w:r>
          </w:p>
          <w:p>
            <w:pPr>
              <w:keepNext w:val="0"/>
              <w:keepLines w:val="0"/>
              <w:widowControl w:val="0"/>
              <w:suppressLineNumbers w:val="0"/>
              <w:spacing w:before="0" w:beforeAutospacing="0" w:after="0" w:afterAutospacing="0"/>
              <w:ind w:left="0" w:right="0"/>
              <w:jc w:val="center"/>
              <w:rPr>
                <w:rFonts w:hint="default"/>
                <w:sz w:val="36"/>
                <w:szCs w:val="36"/>
                <w:lang w:val="en-US"/>
              </w:rPr>
            </w:pPr>
            <w:r>
              <w:rPr>
                <w:rFonts w:hint="eastAsia" w:ascii="Times New Roman" w:hAnsi="宋体" w:eastAsia="宋体" w:cs="宋体"/>
                <w:b/>
                <w:kern w:val="2"/>
                <w:sz w:val="36"/>
                <w:szCs w:val="36"/>
                <w:lang w:val="en-US" w:eastAsia="zh-CN" w:bidi="ar"/>
              </w:rPr>
              <w:t>猪肉进口</w:t>
            </w:r>
            <w:r>
              <w:rPr>
                <w:rFonts w:hint="eastAsia" w:ascii="宋体" w:hAnsi="宋体" w:eastAsia="宋体" w:cs="宋体"/>
                <w:b/>
                <w:kern w:val="2"/>
                <w:sz w:val="36"/>
                <w:szCs w:val="36"/>
                <w:lang w:val="en-US" w:eastAsia="zh-CN" w:bidi="ar"/>
              </w:rPr>
              <w:t>情况表</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企业名称：                                                                                     月份：</w:t>
            </w:r>
          </w:p>
        </w:tc>
      </w:tr>
      <w:tr>
        <w:tblPrEx>
          <w:tblLayout w:type="fixed"/>
          <w:tblCellMar>
            <w:top w:w="0" w:type="dxa"/>
            <w:left w:w="108" w:type="dxa"/>
            <w:bottom w:w="0" w:type="dxa"/>
            <w:right w:w="108" w:type="dxa"/>
          </w:tblCellMar>
        </w:tblPrEx>
        <w:trPr>
          <w:trHeight w:val="79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 xml:space="preserve"> 序号</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海关报关单号</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商品编码</w:t>
            </w:r>
          </w:p>
        </w:tc>
        <w:tc>
          <w:tcPr>
            <w:tcW w:w="189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商品名称</w:t>
            </w:r>
          </w:p>
        </w:tc>
        <w:tc>
          <w:tcPr>
            <w:tcW w:w="188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进口量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（吨）</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实际进口额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（美元）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原产地</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备注</w:t>
            </w: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8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8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6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7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8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6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7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8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6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7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8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6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7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8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6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7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8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6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7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0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合计</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8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6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1002" w:hRule="atLeast"/>
        </w:trPr>
        <w:tc>
          <w:tcPr>
            <w:tcW w:w="8576" w:type="dxa"/>
            <w:gridSpan w:val="5"/>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4"/>
                <w:lang w:val="en-US"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4"/>
                <w:lang w:val="en-US"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企业联系人：                     联系电话：</w:t>
            </w:r>
          </w:p>
        </w:tc>
        <w:tc>
          <w:tcPr>
            <w:tcW w:w="5229" w:type="dxa"/>
            <w:gridSpan w:val="3"/>
            <w:tcBorders>
              <w:top w:val="single" w:color="auto" w:sz="4" w:space="0"/>
              <w:left w:val="nil"/>
              <w:bottom w:val="nil"/>
              <w:right w:val="nil"/>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firstLine="720" w:firstLineChars="3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填表时间：     月       日</w:t>
            </w:r>
          </w:p>
        </w:tc>
      </w:tr>
    </w:tbl>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br w:type="page"/>
      </w:r>
    </w:p>
    <w:tbl>
      <w:tblPr>
        <w:tblStyle w:val="5"/>
        <w:tblW w:w="13805" w:type="dxa"/>
        <w:tblInd w:w="0" w:type="dxa"/>
        <w:shd w:val="clear" w:color="auto" w:fill="auto"/>
        <w:tblLayout w:type="fixed"/>
        <w:tblCellMar>
          <w:top w:w="0" w:type="dxa"/>
          <w:left w:w="108" w:type="dxa"/>
          <w:bottom w:w="0" w:type="dxa"/>
          <w:right w:w="108" w:type="dxa"/>
        </w:tblCellMar>
      </w:tblPr>
      <w:tblGrid>
        <w:gridCol w:w="905"/>
        <w:gridCol w:w="1971"/>
        <w:gridCol w:w="1923"/>
        <w:gridCol w:w="1895"/>
        <w:gridCol w:w="1882"/>
        <w:gridCol w:w="1868"/>
        <w:gridCol w:w="1650"/>
        <w:gridCol w:w="1711"/>
      </w:tblGrid>
      <w:tr>
        <w:tblPrEx>
          <w:shd w:val="clear" w:color="auto" w:fill="auto"/>
          <w:tblLayout w:type="fixed"/>
          <w:tblCellMar>
            <w:top w:w="0" w:type="dxa"/>
            <w:left w:w="108" w:type="dxa"/>
            <w:bottom w:w="0" w:type="dxa"/>
            <w:right w:w="108" w:type="dxa"/>
          </w:tblCellMar>
        </w:tblPrEx>
        <w:trPr>
          <w:trHeight w:val="286" w:hRule="atLeast"/>
        </w:trPr>
        <w:tc>
          <w:tcPr>
            <w:tcW w:w="13805" w:type="dxa"/>
            <w:gridSpan w:val="8"/>
            <w:shd w:val="clear" w:color="auto" w:fill="auto"/>
            <w:tcMar>
              <w:top w:w="15" w:type="dxa"/>
              <w:left w:w="15" w:type="dxa"/>
              <w:bottom w:w="15" w:type="dxa"/>
              <w:right w:w="15" w:type="dxa"/>
            </w:tcMar>
            <w:vAlign w:val="bottom"/>
          </w:tcPr>
          <w:p>
            <w:pPr>
              <w:pStyle w:val="2"/>
              <w:widowControl/>
              <w:spacing w:line="600" w:lineRule="exact"/>
              <w:jc w:val="left"/>
              <w:rPr>
                <w:rFonts w:hAnsi="宋体" w:cs="宋体"/>
                <w:b/>
                <w:sz w:val="36"/>
                <w:szCs w:val="36"/>
                <w:lang w:val="en-US"/>
              </w:rPr>
            </w:pPr>
            <w:r>
              <w:rPr>
                <w:rFonts w:hint="eastAsia" w:ascii="黑体" w:hAnsi="宋体" w:eastAsia="黑体" w:cs="黑体"/>
                <w:color w:val="000000"/>
                <w:kern w:val="0"/>
                <w:sz w:val="28"/>
                <w:szCs w:val="28"/>
                <w:lang w:bidi="ar"/>
              </w:rPr>
              <w:t>附件</w:t>
            </w:r>
            <w:r>
              <w:rPr>
                <w:rFonts w:hint="eastAsia" w:ascii="黑体" w:hAnsi="宋体" w:eastAsia="黑体" w:cs="黑体"/>
                <w:color w:val="000000"/>
                <w:kern w:val="0"/>
                <w:sz w:val="28"/>
                <w:szCs w:val="28"/>
                <w:lang w:val="en-US" w:bidi="ar"/>
              </w:rPr>
              <w:t>1-8</w:t>
            </w:r>
          </w:p>
          <w:p>
            <w:pPr>
              <w:keepNext w:val="0"/>
              <w:keepLines w:val="0"/>
              <w:widowControl w:val="0"/>
              <w:suppressLineNumbers w:val="0"/>
              <w:spacing w:before="0" w:beforeAutospacing="0" w:after="0" w:afterAutospacing="0"/>
              <w:ind w:left="0" w:right="0"/>
              <w:jc w:val="center"/>
              <w:rPr>
                <w:rFonts w:hint="default"/>
                <w:sz w:val="36"/>
                <w:szCs w:val="36"/>
                <w:lang w:val="en-US"/>
              </w:rPr>
            </w:pPr>
            <w:r>
              <w:rPr>
                <w:rFonts w:hint="eastAsia" w:ascii="Times New Roman" w:hAnsi="宋体" w:eastAsia="宋体" w:cs="宋体"/>
                <w:b/>
                <w:kern w:val="2"/>
                <w:sz w:val="36"/>
                <w:szCs w:val="36"/>
                <w:lang w:val="en-US" w:eastAsia="zh-CN" w:bidi="ar"/>
              </w:rPr>
              <w:t>猪肉进口</w:t>
            </w:r>
            <w:r>
              <w:rPr>
                <w:rFonts w:hint="eastAsia" w:ascii="宋体" w:hAnsi="宋体" w:eastAsia="宋体" w:cs="宋体"/>
                <w:b/>
                <w:kern w:val="2"/>
                <w:sz w:val="36"/>
                <w:szCs w:val="36"/>
                <w:lang w:val="en-US" w:eastAsia="zh-CN" w:bidi="ar"/>
              </w:rPr>
              <w:t>项目入库汇总表</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主管部门名称（盖章）：</w:t>
            </w:r>
            <w:r>
              <w:rPr>
                <w:rFonts w:hint="eastAsia" w:ascii="宋体" w:hAnsi="宋体" w:eastAsia="宋体" w:cs="宋体"/>
                <w:color w:val="000000"/>
                <w:kern w:val="2"/>
                <w:sz w:val="24"/>
                <w:szCs w:val="24"/>
                <w:lang w:val="en-US" w:eastAsia="zh-CN" w:bidi="ar"/>
              </w:rPr>
              <w:t xml:space="preserve">                                                                                    </w:t>
            </w:r>
          </w:p>
        </w:tc>
      </w:tr>
      <w:tr>
        <w:tblPrEx>
          <w:tblLayout w:type="fixed"/>
          <w:tblCellMar>
            <w:top w:w="0" w:type="dxa"/>
            <w:left w:w="108" w:type="dxa"/>
            <w:bottom w:w="0" w:type="dxa"/>
            <w:right w:w="108" w:type="dxa"/>
          </w:tblCellMar>
        </w:tblPrEx>
        <w:trPr>
          <w:trHeight w:val="79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 xml:space="preserve"> 序号</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申报单位</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申报进口额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（美元）</w:t>
            </w:r>
          </w:p>
        </w:tc>
        <w:tc>
          <w:tcPr>
            <w:tcW w:w="189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审定进口额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（美元）</w:t>
            </w:r>
          </w:p>
        </w:tc>
        <w:tc>
          <w:tcPr>
            <w:tcW w:w="188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支持进口额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（美元）</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贴息额（人民币）</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主要原产地</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备注</w:t>
            </w: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8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8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6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7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8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6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7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8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6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7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8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6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7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8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6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7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8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6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7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40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合计</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9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8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8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6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Layout w:type="fixed"/>
          <w:tblCellMar>
            <w:top w:w="0" w:type="dxa"/>
            <w:left w:w="108" w:type="dxa"/>
            <w:bottom w:w="0" w:type="dxa"/>
            <w:right w:w="108" w:type="dxa"/>
          </w:tblCellMar>
        </w:tblPrEx>
        <w:trPr>
          <w:trHeight w:val="1002" w:hRule="atLeast"/>
        </w:trPr>
        <w:tc>
          <w:tcPr>
            <w:tcW w:w="8576" w:type="dxa"/>
            <w:gridSpan w:val="5"/>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4"/>
                <w:lang w:val="en-US"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4"/>
                <w:szCs w:val="24"/>
                <w:lang w:val="en-US"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主管部门联系人：                     联系电话：</w:t>
            </w:r>
          </w:p>
        </w:tc>
        <w:tc>
          <w:tcPr>
            <w:tcW w:w="5229" w:type="dxa"/>
            <w:gridSpan w:val="3"/>
            <w:tcBorders>
              <w:top w:val="single" w:color="auto" w:sz="4" w:space="0"/>
              <w:left w:val="nil"/>
              <w:bottom w:val="nil"/>
              <w:right w:val="nil"/>
            </w:tcBorders>
            <w:shd w:val="clear" w:color="auto" w:fill="auto"/>
            <w:tcMar>
              <w:top w:w="15" w:type="dxa"/>
              <w:left w:w="15" w:type="dxa"/>
              <w:bottom w:w="15" w:type="dxa"/>
              <w:right w:w="15" w:type="dxa"/>
            </w:tcMar>
            <w:vAlign w:val="bottom"/>
          </w:tcPr>
          <w:p>
            <w:pPr>
              <w:keepNext w:val="0"/>
              <w:keepLines w:val="0"/>
              <w:widowControl w:val="0"/>
              <w:suppressLineNumbers w:val="0"/>
              <w:spacing w:before="0" w:beforeAutospacing="0" w:after="0" w:afterAutospacing="0"/>
              <w:ind w:left="0" w:right="0" w:firstLine="720" w:firstLineChars="3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填表时间：     月       日</w:t>
            </w:r>
          </w:p>
        </w:tc>
      </w:tr>
    </w:tbl>
    <w:p>
      <w:pPr>
        <w:jc w:val="both"/>
        <w:rPr>
          <w:rFonts w:hint="eastAsia" w:ascii="仿宋_GB2312" w:eastAsia="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创艺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72F457"/>
    <w:multiLevelType w:val="multilevel"/>
    <w:tmpl w:val="B372F457"/>
    <w:lvl w:ilvl="0" w:tentative="0">
      <w:start w:val="6"/>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C469FC90"/>
    <w:multiLevelType w:val="multilevel"/>
    <w:tmpl w:val="C469FC90"/>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085A8167"/>
    <w:multiLevelType w:val="multilevel"/>
    <w:tmpl w:val="085A8167"/>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17829"/>
    <w:rsid w:val="283C76F5"/>
    <w:rsid w:val="5618754A"/>
    <w:rsid w:val="78A1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800080"/>
      <w:u w:val="single"/>
    </w:rPr>
  </w:style>
  <w:style w:type="character" w:styleId="8">
    <w:name w:val="Hyperlink"/>
    <w:basedOn w:val="6"/>
    <w:uiPriority w:val="0"/>
    <w:rPr>
      <w:color w:val="0000FF"/>
      <w:u w:val="single"/>
    </w:rPr>
  </w:style>
  <w:style w:type="character" w:customStyle="1" w:styleId="9">
    <w:name w:val="font21"/>
    <w:basedOn w:val="6"/>
    <w:qFormat/>
    <w:uiPriority w:val="0"/>
    <w:rPr>
      <w:rFonts w:hint="eastAsia" w:ascii="宋体" w:hAnsi="宋体" w:eastAsia="宋体" w:cs="宋体"/>
      <w:color w:val="000000"/>
      <w:sz w:val="24"/>
      <w:szCs w:val="24"/>
      <w:u w:val="none"/>
    </w:rPr>
  </w:style>
  <w:style w:type="character" w:customStyle="1" w:styleId="10">
    <w:name w:val="font01"/>
    <w:basedOn w:val="6"/>
    <w:uiPriority w:val="0"/>
    <w:rPr>
      <w:rFonts w:hint="default" w:ascii="Times New Roman" w:hAnsi="Times New Roman" w:cs="Times New Roman"/>
      <w:color w:val="000000"/>
      <w:sz w:val="24"/>
      <w:szCs w:val="24"/>
      <w:u w:val="none"/>
    </w:rPr>
  </w:style>
  <w:style w:type="character" w:customStyle="1" w:styleId="11">
    <w:name w:val="font11"/>
    <w:basedOn w:val="6"/>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2020-08-19T05:16:00Z</dcterms:created>
  <dc:creator>user</dc:creator>
  <cp:lastModifiedBy>John</cp:lastModifiedBy>
  <cp:lastPrinted>2020-08-21T08:29:08Z</cp:lastPrinted>
  <dcterms:modified xsi:type="dcterms:W3CDTF">2020-08-21T08:29:12Z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