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汕头市生态环境局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政府信息公开申请表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（法人、其他组织）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eastAsia="zh-CN"/>
              </w:rPr>
              <w:t>统一社会信用代码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eastAsia="zh-CN"/>
              </w:rPr>
              <w:t>邮政编码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  <w:tc>
          <w:tcPr>
            <w:tcW w:w="7617" w:type="dxa"/>
            <w:gridSpan w:val="6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ind w:firstLine="806" w:firstLineChars="336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C7835"/>
    <w:rsid w:val="281F2AA1"/>
    <w:rsid w:val="736A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2023-11-27T00:53:00Z</dcterms:created>
  <dc:creator>user</dc:creator>
  <cp:lastModifiedBy>user</cp:lastModifiedBy>
  <dcterms:modified xsi:type="dcterms:W3CDTF">2023-11-27T00:55:16Z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605CE9F4A0B147F0978B0F9F6848F8FD</vt:lpwstr>
  </property>
</Properties>
</file>