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6"/>
          <w:szCs w:val="36"/>
          <w:lang w:val="en-US" w:eastAsia="zh-CN"/>
        </w:rPr>
      </w:pPr>
      <w:bookmarkStart w:id="0" w:name="_GoBack"/>
      <w:bookmarkEnd w:id="0"/>
      <w:r>
        <w:rPr>
          <w:rFonts w:hint="eastAsia"/>
          <w:b/>
          <w:bCs/>
          <w:sz w:val="36"/>
          <w:szCs w:val="36"/>
          <w:lang w:val="en-US" w:eastAsia="zh-CN"/>
        </w:rPr>
        <w:t>撤销公司备案登记听证告知书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汕市监撤听字【2025】2号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val="en-US" w:eastAsia="zh-CN"/>
        </w:rPr>
        <w:t>吴旭东</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于2024年4月18日向我局提交《撤销冒名登记申请书》和报警回执、笔迹鉴定等证据材料，反映其本人因身份证原件不慎丢失，被冒名变更备案登记为广东环力复合材料股份有限公司的董事长（吴旭东变更为李镇钰），请求我局撤销2014年3月17日核准的该公司上述董事长备案登记事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我局经审查后认为符合受理条件，于2024年4月19日向申请人出具《受理通知书》，并进行调查核实，在调查期间，由于广东环力复合材料股份有限公司和人员无法联系或拒不配合，根据《中华人民共和国市场主体登记管理条例实施细则》第五十三条第二款的规定，我局将该涉嫌虚假备案登记市场主体的登记时间、登记事项和登记机关联系方式等信息通过国家企业信用信息公示系统，自2025年5月13日开始予以公示，公示期为45日，至2025年6月26日公示期满，未有人提出异议。</w:t>
      </w:r>
      <w:r>
        <w:rPr>
          <w:rFonts w:hint="eastAsia" w:ascii="宋体" w:hAnsi="宋体" w:eastAsia="宋体" w:cs="宋体"/>
          <w:b w:val="0"/>
          <w:bCs w:val="0"/>
          <w:sz w:val="28"/>
          <w:szCs w:val="28"/>
          <w:u w:val="none"/>
          <w:lang w:val="en-US" w:eastAsia="zh-CN"/>
        </w:rPr>
        <w:t>我局现拟撤销于2014年3月17日核准的该公司关于李镇钰的董事长相关备案登记。现将我局拟作出撤销该备案登记决定的事实理由和依据告知如下：</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因遗失身份证原件，向汕头市公安局龙湖分局金园派出所报警，后申请人又向深圳市公安局罗湖分局东门派出所报警，称其被冒名作为广东环力复合材料股份有限公司的董事长进行备案登记。该派出所遂开展调查并对申请人李镇钰被冒用身份证案相关笔迹进行鉴定，经广东安证计算机司法鉴定所鉴定，该鉴定所出具鉴定意见：“李镇钰”签名与李镇钰本人所提供签名字迹不是同一个人的笔迹。后申请人于2024年4月18日向我局提交《撤销冒名登记申请书》和报警回执、笔迹鉴定等证据材料，请求撤销我局</w:t>
      </w:r>
      <w:r>
        <w:rPr>
          <w:rFonts w:hint="eastAsia" w:ascii="宋体" w:hAnsi="宋体" w:eastAsia="宋体" w:cs="宋体"/>
          <w:b w:val="0"/>
          <w:bCs w:val="0"/>
          <w:sz w:val="28"/>
          <w:szCs w:val="28"/>
          <w:u w:val="none"/>
          <w:lang w:val="en-US" w:eastAsia="zh-CN"/>
        </w:rPr>
        <w:t>于2014年3月17日核准的该公司关于李镇钰的董事长相关备案登记，</w:t>
      </w:r>
      <w:r>
        <w:rPr>
          <w:rFonts w:hint="eastAsia" w:ascii="宋体" w:hAnsi="宋体" w:eastAsia="宋体" w:cs="宋体"/>
          <w:b w:val="0"/>
          <w:bCs w:val="0"/>
          <w:sz w:val="28"/>
          <w:szCs w:val="28"/>
          <w:lang w:val="en-US" w:eastAsia="zh-CN"/>
        </w:rPr>
        <w:t>经我局审查后认为符合受理条件，于2024年4月19日向申请人出具《受理通知书》，并进行调查核实，在调查期间，由于广东环力复合材料股份有限公司已被吊销，原登记住所无发现该公司有经营迹象，相关人员无法联系或拒不配合。根据《中华人民共和国市场主体登记管理条例实施细则》第五十三条第二款的规定，我局将该涉嫌虚假备案登记市场主体的登记时间、登记事项和登记机关联系方式等信息通过国家企业信用信息公示系统，自2025年5月13日开始予以公示，公示期为45日，至2025年6月26日公示期满，未有人提出异议。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申请人李镇钰的身份证</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报警回执2份</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司法鉴定意见书</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深圳市公安局罗湖分局鉴定意见通知书</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广东环力复合材料股份有限公司的营业执照及工商登记內档资料</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工作证明、申请人李镇钰工作证照片</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深圳市社会保险历年参保缴费明细表</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中国银行存款历史交易明细清单</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兴业银行股份有限公司银行流水</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核查情况及附件</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国家企业信用信息公示系统的公示截图</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转办函和回函、关于协助核实吴旭东相关情况的函和情况说明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通话录像2份</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征求法院的函和送达截图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u w:val="none"/>
          <w:lang w:val="en-US" w:eastAsia="zh-CN"/>
        </w:rPr>
        <w:t>根据</w:t>
      </w:r>
      <w:r>
        <w:rPr>
          <w:rFonts w:hint="eastAsia" w:ascii="宋体" w:hAnsi="宋体" w:eastAsia="宋体" w:cs="宋体"/>
          <w:b w:val="0"/>
          <w:bCs w:val="0"/>
          <w:sz w:val="28"/>
          <w:szCs w:val="28"/>
          <w:lang w:val="en-US" w:eastAsia="zh-CN"/>
        </w:rPr>
        <w:t>《市场监督管理行政许可程序暂行规定》第四十三条的规定，对拟撤销我局于2014年3月17日核准</w:t>
      </w:r>
      <w:r>
        <w:rPr>
          <w:rFonts w:hint="eastAsia" w:ascii="宋体" w:hAnsi="宋体" w:eastAsia="宋体" w:cs="宋体"/>
          <w:b w:val="0"/>
          <w:bCs w:val="0"/>
          <w:sz w:val="28"/>
          <w:szCs w:val="28"/>
          <w:u w:val="none"/>
          <w:lang w:val="en-US" w:eastAsia="zh-CN"/>
        </w:rPr>
        <w:t>该公司关于李镇钰的董事长相关备案登记的</w:t>
      </w:r>
      <w:r>
        <w:rPr>
          <w:rFonts w:hint="eastAsia" w:ascii="宋体" w:hAnsi="宋体" w:eastAsia="宋体" w:cs="宋体"/>
          <w:b w:val="0"/>
          <w:bCs w:val="0"/>
          <w:sz w:val="28"/>
          <w:szCs w:val="28"/>
          <w:lang w:val="en-US" w:eastAsia="zh-CN"/>
        </w:rPr>
        <w:t>决定，你有陈述、申辩和要求举行听证的权利。如你有陈述、申辩意见或要求举行听证，应在接到本告知书之日起五个工作日内向我局提出。逾期未提出的，视为放弃此权利。</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联系人：李同志 ，联系电话：88563234或88560696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联系地址：汕头市龙湖区金砂东路151号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760" w:firstLineChars="17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汕头市市场监督管理局</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2025年10月29日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724FE"/>
    <w:multiLevelType w:val="singleLevel"/>
    <w:tmpl w:val="CFD724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Y2IyOTczMGY3YmQ0NzljYjM3NWE0NDE2OGU5ODEifQ=="/>
    <w:docVar w:name="KSO_WPS_MARK_KEY" w:val="9a429c30-1878-46db-8761-46fb969e3a96"/>
  </w:docVars>
  <w:rsids>
    <w:rsidRoot w:val="6E7E1073"/>
    <w:rsid w:val="05B31D8A"/>
    <w:rsid w:val="06846D8D"/>
    <w:rsid w:val="06DC1067"/>
    <w:rsid w:val="07350087"/>
    <w:rsid w:val="07541C4C"/>
    <w:rsid w:val="07613623"/>
    <w:rsid w:val="09FC6C3A"/>
    <w:rsid w:val="0DFB64F3"/>
    <w:rsid w:val="0E7E0566"/>
    <w:rsid w:val="0ED97DD7"/>
    <w:rsid w:val="0EF56B11"/>
    <w:rsid w:val="0F1866A0"/>
    <w:rsid w:val="0F9F0794"/>
    <w:rsid w:val="10262C63"/>
    <w:rsid w:val="11A743DF"/>
    <w:rsid w:val="129F757C"/>
    <w:rsid w:val="14373691"/>
    <w:rsid w:val="14CB202B"/>
    <w:rsid w:val="150B58A6"/>
    <w:rsid w:val="151E03AD"/>
    <w:rsid w:val="15202377"/>
    <w:rsid w:val="15922BA5"/>
    <w:rsid w:val="15AE4CA6"/>
    <w:rsid w:val="16F94C2D"/>
    <w:rsid w:val="1A1D6E85"/>
    <w:rsid w:val="1A4563DB"/>
    <w:rsid w:val="1B842FED"/>
    <w:rsid w:val="1BC021BE"/>
    <w:rsid w:val="1C752FA8"/>
    <w:rsid w:val="1C8A6328"/>
    <w:rsid w:val="2228286B"/>
    <w:rsid w:val="24814224"/>
    <w:rsid w:val="26BC17D3"/>
    <w:rsid w:val="28F1088F"/>
    <w:rsid w:val="317B413C"/>
    <w:rsid w:val="31B00187"/>
    <w:rsid w:val="324F4ED3"/>
    <w:rsid w:val="32AD1D1E"/>
    <w:rsid w:val="32B63FAF"/>
    <w:rsid w:val="36404016"/>
    <w:rsid w:val="36673031"/>
    <w:rsid w:val="369342FF"/>
    <w:rsid w:val="3AD57A27"/>
    <w:rsid w:val="3AEA295B"/>
    <w:rsid w:val="3C6339F2"/>
    <w:rsid w:val="3FDD2A8F"/>
    <w:rsid w:val="438F7926"/>
    <w:rsid w:val="45114F13"/>
    <w:rsid w:val="45A35BE1"/>
    <w:rsid w:val="48517B76"/>
    <w:rsid w:val="48D55C07"/>
    <w:rsid w:val="4930452F"/>
    <w:rsid w:val="4D04165B"/>
    <w:rsid w:val="4D4C1682"/>
    <w:rsid w:val="4E345F70"/>
    <w:rsid w:val="54B35714"/>
    <w:rsid w:val="551C775D"/>
    <w:rsid w:val="551E742C"/>
    <w:rsid w:val="56AB5F63"/>
    <w:rsid w:val="575B631B"/>
    <w:rsid w:val="596E328E"/>
    <w:rsid w:val="59944093"/>
    <w:rsid w:val="5A7F759A"/>
    <w:rsid w:val="5AE12A82"/>
    <w:rsid w:val="5BC21C93"/>
    <w:rsid w:val="5CBD1826"/>
    <w:rsid w:val="5DF03535"/>
    <w:rsid w:val="5E7128C8"/>
    <w:rsid w:val="5F2D2C93"/>
    <w:rsid w:val="5FDE5D3B"/>
    <w:rsid w:val="5FFB5F11"/>
    <w:rsid w:val="64E317FD"/>
    <w:rsid w:val="65393A14"/>
    <w:rsid w:val="654C5858"/>
    <w:rsid w:val="66FC2819"/>
    <w:rsid w:val="68ED5A0F"/>
    <w:rsid w:val="6B9C2C1E"/>
    <w:rsid w:val="6CDC7AA6"/>
    <w:rsid w:val="6E2C6053"/>
    <w:rsid w:val="70852536"/>
    <w:rsid w:val="74F6722B"/>
    <w:rsid w:val="76014B5D"/>
    <w:rsid w:val="77F3007F"/>
    <w:rsid w:val="7BAF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1324</Words>
  <Characters>1398</Characters>
  <Lines>0</Lines>
  <Paragraphs>0</Paragraphs>
  <TotalTime>6</TotalTime>
  <ScaleCrop>false</ScaleCrop>
  <LinksUpToDate>false</LinksUpToDate>
  <CharactersWithSpaces>1461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2022-10-13T10:09:00Z</dcterms:created>
  <dc:creator>大浪淘沙</dc:creator>
  <cp:lastModifiedBy>user</cp:lastModifiedBy>
  <cp:lastPrinted>2022-10-17T10:24:00Z</cp:lastPrinted>
  <dcterms:modified xsi:type="dcterms:W3CDTF">2025-11-24T20:55:27Z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480BE6E653084066B0132BA6E5D51819_13</vt:lpwstr>
  </property>
</Properties>
</file>