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19"/>
              <w:framePr w:wrap="notBeside" w:vAnchor="page" w:hAnchor="page" w:x="1372" w:y="568"/>
              <w:numPr>
                <w:ilvl w:val="0"/>
                <w:numId w:val="0"/>
              </w:numPr>
              <w:pBdr>
                <w:bottom w:val="none" w:color="auto" w:sz="0" w:space="0"/>
              </w:pBdr>
              <w:tabs>
                <w:tab w:val="clear" w:pos="4153"/>
                <w:tab w:val="clear" w:pos="8306"/>
              </w:tabs>
              <w:adjustRightInd/>
              <w:spacing w:line="240" w:lineRule="auto"/>
              <w:jc w:val="both"/>
              <w:rPr>
                <w:rFonts w:hint="eastAsia" w:ascii="黑体" w:hAnsi="黑体" w:eastAsia="黑体"/>
                <w:sz w:val="21"/>
                <w:szCs w:val="21"/>
              </w:rPr>
            </w:pPr>
            <w:r>
              <w:rPr>
                <w:rFonts w:hint="eastAsia" w:ascii="Times New Roman" w:hAnsi="Times New Roman" w:eastAsia="黑体"/>
                <w:sz w:val="21"/>
                <w:szCs w:val="21"/>
              </w:rPr>
              <w:t xml:space="preserve">ICS </w:t>
            </w:r>
            <w:r>
              <w:rPr>
                <w:rFonts w:hint="eastAsia" w:ascii="黑体" w:hAnsi="黑体" w:eastAsia="黑体"/>
                <w:sz w:val="21"/>
                <w:szCs w:val="21"/>
              </w:rPr>
              <w:t xml:space="preserve"> </w:t>
            </w:r>
          </w:p>
        </w:tc>
        <w:tc>
          <w:tcPr>
            <w:tcW w:w="8855" w:type="dxa"/>
          </w:tcPr>
          <w:p>
            <w:pPr>
              <w:pStyle w:val="19"/>
              <w:framePr w:wrap="notBeside" w:vAnchor="page" w:hAnchor="page" w:x="1372" w:y="568"/>
              <w:numPr>
                <w:ilvl w:val="0"/>
                <w:numId w:val="0"/>
              </w:numPr>
              <w:pBdr>
                <w:bottom w:val="none" w:color="auto" w:sz="0" w:space="0"/>
              </w:pBdr>
              <w:tabs>
                <w:tab w:val="clear" w:pos="4153"/>
                <w:tab w:val="clear" w:pos="8306"/>
              </w:tabs>
              <w:adjustRightInd/>
              <w:spacing w:line="240" w:lineRule="auto"/>
              <w:jc w:val="both"/>
              <w:rPr>
                <w:rFonts w:hint="eastAsia" w:ascii="黑体" w:hAnsi="黑体" w:eastAsia="黑体"/>
                <w:sz w:val="21"/>
                <w:szCs w:val="21"/>
                <w:lang w:val="en-US" w:eastAsia="zh-CN"/>
              </w:rPr>
            </w:pPr>
            <w:r>
              <w:rPr>
                <w:rFonts w:hint="eastAsia" w:ascii="黑体" w:hAnsi="黑体" w:eastAsia="黑体"/>
                <w:sz w:val="21"/>
                <w:szCs w:val="21"/>
              </w:rPr>
              <w:t>65.</w:t>
            </w:r>
            <w:r>
              <w:rPr>
                <w:rFonts w:hint="eastAsia" w:ascii="黑体" w:hAnsi="黑体" w:eastAsia="黑体"/>
                <w:sz w:val="21"/>
                <w:szCs w:val="21"/>
                <w:lang w:val="en-US" w:eastAsia="zh-CN"/>
              </w:rPr>
              <w:t>020.20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numPr>
                <w:ilvl w:val="0"/>
                <w:numId w:val="0"/>
              </w:numPr>
              <w:pBdr>
                <w:bottom w:val="none" w:color="auto" w:sz="0" w:space="0"/>
              </w:pBdr>
              <w:tabs>
                <w:tab w:val="clear" w:pos="4153"/>
                <w:tab w:val="clear" w:pos="8306"/>
              </w:tabs>
              <w:adjustRightInd/>
              <w:spacing w:line="240" w:lineRule="auto"/>
              <w:jc w:val="both"/>
              <w:rPr>
                <w:rFonts w:hint="default" w:ascii="黑体" w:hAnsi="黑体" w:eastAsia="黑体"/>
                <w:sz w:val="21"/>
                <w:szCs w:val="21"/>
                <w:lang w:eastAsia="zh-CN"/>
              </w:rPr>
            </w:pPr>
            <w:r>
              <w:rPr>
                <w:rFonts w:ascii="Times New Roman" w:hAnsi="Times New Roman" w:eastAsia="黑体"/>
                <w:sz w:val="21"/>
                <w:szCs w:val="21"/>
              </w:rPr>
              <w:t>CCS</w:t>
            </w:r>
            <w:r>
              <w:rPr>
                <w:rFonts w:hint="default" w:ascii="Times New Roman" w:hAnsi="Times New Roman" w:eastAsia="黑体"/>
                <w:sz w:val="21"/>
                <w:szCs w:val="21"/>
              </w:rPr>
              <w:t xml:space="preserve"> </w:t>
            </w:r>
          </w:p>
        </w:tc>
        <w:tc>
          <w:tcPr>
            <w:tcW w:w="8855" w:type="dxa"/>
          </w:tcPr>
          <w:p>
            <w:pPr>
              <w:pStyle w:val="19"/>
              <w:framePr w:wrap="notBeside" w:vAnchor="page" w:hAnchor="page" w:x="1372" w:y="568"/>
              <w:numPr>
                <w:ilvl w:val="0"/>
                <w:numId w:val="0"/>
              </w:numPr>
              <w:pBdr>
                <w:bottom w:val="none" w:color="auto" w:sz="0" w:space="0"/>
              </w:pBdr>
              <w:tabs>
                <w:tab w:val="clear" w:pos="4153"/>
                <w:tab w:val="clear" w:pos="8306"/>
              </w:tabs>
              <w:adjustRightInd/>
              <w:spacing w:line="240" w:lineRule="auto"/>
              <w:jc w:val="both"/>
              <w:rPr>
                <w:rFonts w:hint="eastAsia" w:ascii="黑体" w:hAnsi="黑体" w:eastAsia="黑体"/>
                <w:sz w:val="21"/>
                <w:szCs w:val="21"/>
              </w:rPr>
            </w:pPr>
            <w:r>
              <w:rPr>
                <w:rFonts w:hint="eastAsia" w:ascii="黑体" w:hAnsi="黑体" w:eastAsia="黑体"/>
                <w:sz w:val="21"/>
                <w:szCs w:val="21"/>
                <w:lang w:val="en-US" w:eastAsia="zh-CN"/>
              </w:rPr>
              <w:t>B</w:t>
            </w:r>
            <w:r>
              <w:rPr>
                <w:rFonts w:hint="default" w:ascii="黑体" w:hAnsi="黑体" w:eastAsia="黑体"/>
                <w:sz w:val="21"/>
                <w:szCs w:val="21"/>
                <w:lang w:eastAsia="zh-CN"/>
              </w:rPr>
              <w:t xml:space="preserve"> </w:t>
            </w:r>
            <w:r>
              <w:rPr>
                <w:rFonts w:hint="eastAsia" w:ascii="黑体" w:hAnsi="黑体" w:eastAsia="黑体"/>
                <w:sz w:val="21"/>
                <w:szCs w:val="21"/>
                <w:lang w:val="en-US" w:eastAsia="zh-CN"/>
              </w:rPr>
              <w:t>62</w:t>
            </w:r>
          </w:p>
        </w:tc>
      </w:tr>
    </w:tbl>
    <w:tbl>
      <w:tblPr>
        <w:tblStyle w:val="29"/>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52"/>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1143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rFonts w:hint="eastAsia"/>
              </w:rPr>
              <w:t>4405</w:t>
            </w:r>
          </w:p>
        </w:tc>
      </w:tr>
    </w:tbl>
    <w:p>
      <w:pPr>
        <w:pStyle w:val="53"/>
        <w:framePr w:w="9639" w:h="624" w:hRule="exact" w:hSpace="181" w:vSpace="181" w:hAnchor="page" w:x="1305" w:y="2269"/>
        <w:rPr>
          <w:rFonts w:ascii="黑体" w:hAnsi="黑体" w:eastAsia="黑体"/>
          <w:b w:val="0"/>
          <w:bCs w:val="0"/>
          <w:w w:val="100"/>
          <w:sz w:val="48"/>
          <w:szCs w:val="48"/>
        </w:rPr>
      </w:pPr>
      <w:r>
        <w:rPr>
          <w:rFonts w:hint="eastAsia" w:ascii="黑体" w:eastAsia="黑体"/>
          <w:b w:val="0"/>
          <w:w w:val="100"/>
          <w:sz w:val="48"/>
        </w:rPr>
        <w:t>汕头市地方标准</w:t>
      </w:r>
    </w:p>
    <w:bookmarkEnd w:id="0"/>
    <w:p>
      <w:pPr>
        <w:pStyle w:val="198"/>
        <w:pBdr>
          <w:top w:val="none" w:color="auto" w:sz="0" w:space="0"/>
          <w:left w:val="none" w:color="auto" w:sz="0" w:space="0"/>
          <w:bottom w:val="none" w:color="auto" w:sz="0" w:space="0"/>
          <w:right w:val="none" w:color="auto" w:sz="0" w:space="0"/>
        </w:pBdr>
        <w:rPr>
          <w:lang w:val="fr-FR"/>
        </w:rPr>
      </w:pPr>
      <w:r>
        <w:rPr>
          <w:lang w:val="fr-FR" w:eastAsia="zh-CN"/>
        </w:rPr>
        <w:t>DB</w:t>
      </w:r>
      <w:r>
        <w:rPr>
          <w:lang w:val="en-US" w:eastAsia="zh-CN"/>
        </w:rPr>
        <w:fldChar w:fldCharType="begin">
          <w:ffData>
            <w:name w:val="文字1"/>
            <w:enabled/>
            <w:calcOnExit w:val="0"/>
            <w:textInput>
              <w:default w:val="XX/T"/>
            </w:textInput>
          </w:ffData>
        </w:fldChar>
      </w:r>
      <w:bookmarkStart w:id="1" w:name="文字1"/>
      <w:r>
        <w:rPr>
          <w:lang w:val="fr-FR" w:eastAsia="zh-CN"/>
        </w:rPr>
        <w:instrText xml:space="preserve"> FORMTEXT </w:instrText>
      </w:r>
      <w:r>
        <w:rPr>
          <w:lang w:val="en-US" w:eastAsia="zh-CN"/>
        </w:rPr>
        <w:fldChar w:fldCharType="separate"/>
      </w:r>
      <w:r>
        <w:rPr>
          <w:lang w:val="en-US" w:eastAsia="zh-CN"/>
        </w:rPr>
        <w:t>44</w:t>
      </w:r>
      <w:r>
        <w:rPr>
          <w:rFonts w:hint="eastAsia"/>
          <w:lang w:val="en-US" w:eastAsia="zh-CN"/>
        </w:rPr>
        <w:t>05</w:t>
      </w:r>
      <w:r>
        <w:rPr>
          <w:lang w:val="fr-FR" w:eastAsia="zh-CN"/>
        </w:rPr>
        <w:t>/T</w:t>
      </w:r>
      <w:r>
        <w:rPr>
          <w:lang w:val="en-US" w:eastAsia="zh-CN"/>
        </w:rPr>
        <w:fldChar w:fldCharType="end"/>
      </w:r>
      <w:bookmarkEnd w:id="1"/>
      <w:r>
        <w:rPr>
          <w:lang w:val="fr-FR" w:eastAsia="zh-CN"/>
        </w:rPr>
        <w:t xml:space="preserve"> </w:t>
      </w:r>
      <w:r>
        <w:rPr>
          <w:lang w:val="en-US" w:eastAsia="zh-CN"/>
        </w:rPr>
        <w:fldChar w:fldCharType="begin">
          <w:ffData>
            <w:name w:val="NSTD_CODE_F"/>
            <w:enabled/>
            <w:calcOnExit w:val="0"/>
            <w:textInput>
              <w:default w:val="XXXX"/>
            </w:textInput>
          </w:ffData>
        </w:fldChar>
      </w:r>
      <w:bookmarkStart w:id="2" w:name="NSTD_CODE_F"/>
      <w:r>
        <w:rPr>
          <w:lang w:val="fr-FR" w:eastAsia="zh-CN"/>
        </w:rPr>
        <w:instrText xml:space="preserve"> FORMTEXT </w:instrText>
      </w:r>
      <w:r>
        <w:rPr>
          <w:lang w:val="en-US" w:eastAsia="zh-CN"/>
        </w:rPr>
        <w:fldChar w:fldCharType="separate"/>
      </w:r>
      <w:r>
        <w:rPr>
          <w:lang w:val="en-US" w:eastAsia="zh-CN"/>
        </w:rPr>
        <w:t>XXXX</w:t>
      </w:r>
      <w:r>
        <w:rPr>
          <w:lang w:val="en-US" w:eastAsia="zh-CN"/>
        </w:rPr>
        <w:fldChar w:fldCharType="end"/>
      </w:r>
      <w:bookmarkEnd w:id="2"/>
      <w:r>
        <w:rPr>
          <w:lang w:val="fr-FR" w:eastAsia="zh-CN"/>
        </w:rPr>
        <w:t>—</w:t>
      </w:r>
      <w:r>
        <w:rPr>
          <w:lang w:val="en-US" w:eastAsia="zh-CN"/>
        </w:rPr>
        <w:fldChar w:fldCharType="begin">
          <w:ffData>
            <w:name w:val="NSTD_CODE_B"/>
            <w:enabled/>
            <w:calcOnExit w:val="0"/>
            <w:textInput>
              <w:default w:val="XXXX"/>
            </w:textInput>
          </w:ffData>
        </w:fldChar>
      </w:r>
      <w:bookmarkStart w:id="3" w:name="NSTD_CODE_B"/>
      <w:r>
        <w:rPr>
          <w:lang w:val="fr-FR" w:eastAsia="zh-CN"/>
        </w:rPr>
        <w:instrText xml:space="preserve"> FORMTEXT </w:instrText>
      </w:r>
      <w:r>
        <w:rPr>
          <w:lang w:val="en-US" w:eastAsia="zh-CN"/>
        </w:rPr>
        <w:fldChar w:fldCharType="separate"/>
      </w:r>
      <w:r>
        <w:rPr>
          <w:lang w:val="fr-FR" w:eastAsia="zh-CN"/>
        </w:rPr>
        <w:t>XXXX</w:t>
      </w:r>
      <w:r>
        <w:rPr>
          <w:lang w:val="en-US" w:eastAsia="zh-CN"/>
        </w:rPr>
        <w:fldChar w:fldCharType="end"/>
      </w:r>
      <w:bookmarkEnd w:id="3"/>
    </w:p>
    <w:p>
      <w:pPr>
        <w:pStyle w:val="198"/>
        <w:rPr>
          <w:lang w:val="fr-FR"/>
        </w:rPr>
      </w:pPr>
      <w:r>
        <w:rPr>
          <w:rFonts w:hint="eastAsia"/>
          <w:lang w:val="en-US" w:eastAsia="zh-CN"/>
        </w:rPr>
        <w:t xml:space="preserve">   </w:t>
      </w:r>
      <w:r>
        <w:rPr>
          <w:rFonts w:hint="eastAsia"/>
          <w:sz w:val="21"/>
          <w:szCs w:val="21"/>
          <w:lang w:val="fr-FR" w:eastAsia="zh-CN"/>
        </w:rPr>
        <w:t>代替</w:t>
      </w:r>
      <w:r>
        <w:rPr>
          <w:rFonts w:hint="eastAsia"/>
          <w:sz w:val="21"/>
          <w:szCs w:val="21"/>
          <w:lang w:val="en-US" w:eastAsia="zh-CN"/>
        </w:rPr>
        <w:t xml:space="preserve"> DB440500</w:t>
      </w:r>
      <w:r>
        <w:rPr>
          <w:rFonts w:hint="default"/>
          <w:sz w:val="21"/>
          <w:szCs w:val="21"/>
          <w:lang w:val="en" w:eastAsia="zh-CN"/>
        </w:rPr>
        <w:t>/</w:t>
      </w:r>
      <w:r>
        <w:rPr>
          <w:rFonts w:hint="eastAsia"/>
          <w:sz w:val="21"/>
          <w:szCs w:val="21"/>
          <w:lang w:val="en-US" w:eastAsia="zh-CN"/>
        </w:rPr>
        <w:t>T 57-2012</w:t>
      </w: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3"/>
        <w:framePr w:w="9639" w:h="6976" w:hRule="exact" w:hSpace="0" w:vSpace="0" w:hAnchor="page" w:y="6408"/>
        <w:jc w:val="center"/>
        <w:rPr>
          <w:rFonts w:ascii="黑体" w:hAnsi="黑体" w:eastAsia="黑体"/>
          <w:b w:val="0"/>
          <w:bCs w:val="0"/>
          <w:w w:val="100"/>
        </w:rPr>
      </w:pPr>
    </w:p>
    <w:p>
      <w:pPr>
        <w:pStyle w:val="200"/>
        <w:framePr w:h="6974" w:hRule="exact" w:x="1419" w:anchorLock="1"/>
        <w:rPr>
          <w:rFonts w:hint="eastAsia"/>
          <w:lang w:eastAsia="zh-CN"/>
        </w:rPr>
      </w:pPr>
      <w:r>
        <w:rPr>
          <w:rFonts w:hint="eastAsia"/>
          <w:lang w:eastAsia="zh-CN"/>
        </w:rPr>
        <w:t>蝴蝶兰“满天红”栽培技术规程</w:t>
      </w:r>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hint="eastAsia" w:eastAsia="黑体"/>
          <w:szCs w:val="28"/>
          <w:lang w:val="en-US" w:eastAsia="zh-CN"/>
        </w:rPr>
      </w:pPr>
      <w:r>
        <w:rPr>
          <w:rFonts w:hint="eastAsia" w:eastAsia="黑体"/>
          <w:szCs w:val="28"/>
          <w:lang w:val="en-US" w:eastAsia="zh-CN"/>
        </w:rPr>
        <w:t xml:space="preserve">Cultivation </w:t>
      </w:r>
      <w:r>
        <w:rPr>
          <w:rFonts w:hint="default" w:eastAsia="黑体"/>
          <w:szCs w:val="28"/>
          <w:lang w:eastAsia="zh-CN"/>
        </w:rPr>
        <w:t>t</w:t>
      </w:r>
      <w:r>
        <w:rPr>
          <w:rFonts w:hint="eastAsia" w:eastAsia="黑体"/>
          <w:szCs w:val="28"/>
          <w:lang w:val="en-US" w:eastAsia="zh-CN"/>
        </w:rPr>
        <w:t xml:space="preserve">echnique </w:t>
      </w:r>
      <w:r>
        <w:rPr>
          <w:rFonts w:hint="default" w:eastAsia="黑体"/>
          <w:szCs w:val="28"/>
          <w:lang w:eastAsia="zh-CN"/>
        </w:rPr>
        <w:t>r</w:t>
      </w:r>
      <w:r>
        <w:rPr>
          <w:rFonts w:hint="eastAsia" w:eastAsia="黑体"/>
          <w:szCs w:val="28"/>
          <w:lang w:val="en-US" w:eastAsia="zh-CN"/>
        </w:rPr>
        <w:t xml:space="preserve">egulation of </w:t>
      </w:r>
      <w:r>
        <w:rPr>
          <w:rFonts w:hint="default" w:eastAsia="黑体"/>
          <w:szCs w:val="28"/>
          <w:lang w:eastAsia="zh-CN"/>
        </w:rPr>
        <w:t>p</w:t>
      </w:r>
      <w:r>
        <w:rPr>
          <w:rFonts w:hint="eastAsia" w:eastAsia="黑体"/>
          <w:szCs w:val="28"/>
          <w:lang w:val="en-US" w:eastAsia="zh-CN"/>
        </w:rPr>
        <w:t>halaenopsis(</w:t>
      </w:r>
      <w:r>
        <w:rPr>
          <w:rFonts w:hint="default" w:eastAsia="黑体"/>
          <w:szCs w:val="28"/>
          <w:lang w:eastAsia="zh-CN"/>
        </w:rPr>
        <w:t>Dtps</w:t>
      </w:r>
      <w:r>
        <w:rPr>
          <w:rFonts w:hint="eastAsia" w:eastAsia="黑体"/>
          <w:szCs w:val="28"/>
          <w:lang w:val="en-US" w:eastAsia="zh-CN"/>
        </w:rPr>
        <w:t>.Q</w:t>
      </w:r>
      <w:r>
        <w:rPr>
          <w:rFonts w:hint="default" w:eastAsia="黑体"/>
          <w:szCs w:val="28"/>
          <w:lang w:eastAsia="zh-CN"/>
        </w:rPr>
        <w:t>u</w:t>
      </w:r>
      <w:r>
        <w:rPr>
          <w:rFonts w:hint="eastAsia" w:eastAsia="黑体"/>
          <w:szCs w:val="28"/>
          <w:lang w:val="en-US" w:eastAsia="zh-CN"/>
        </w:rPr>
        <w:t xml:space="preserve">een Beer </w:t>
      </w:r>
      <w:r>
        <w:rPr>
          <w:rFonts w:hint="default" w:eastAsia="黑体"/>
          <w:szCs w:val="28"/>
          <w:lang w:val="en-US" w:eastAsia="zh-CN"/>
        </w:rPr>
        <w:t>‘</w:t>
      </w:r>
      <w:r>
        <w:rPr>
          <w:rFonts w:hint="eastAsia" w:eastAsia="黑体"/>
          <w:szCs w:val="28"/>
          <w:lang w:val="en-US" w:eastAsia="zh-CN"/>
        </w:rPr>
        <w:t>R</w:t>
      </w:r>
      <w:r>
        <w:rPr>
          <w:rFonts w:hint="default" w:eastAsia="黑体"/>
          <w:szCs w:val="28"/>
          <w:lang w:val="en" w:eastAsia="zh-CN"/>
        </w:rPr>
        <w:t>ed Sky</w:t>
      </w:r>
      <w:r>
        <w:rPr>
          <w:rFonts w:hint="default" w:eastAsia="黑体"/>
          <w:szCs w:val="28"/>
          <w:lang w:val="en-US" w:eastAsia="zh-CN"/>
        </w:rPr>
        <w:t>’</w:t>
      </w:r>
      <w:r>
        <w:rPr>
          <w:rFonts w:hint="default" w:eastAsia="黑体"/>
          <w:szCs w:val="28"/>
          <w:lang w:val="en" w:eastAsia="zh-CN"/>
        </w:rPr>
        <w:t>)</w:t>
      </w: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rFonts w:hint="eastAsia"/>
          <w:sz w:val="24"/>
          <w:szCs w:val="28"/>
          <w:lang w:val="en-US" w:eastAsia="zh-CN"/>
        </w:rPr>
      </w:pPr>
      <w:r>
        <w:rPr>
          <w:rFonts w:hint="eastAsia"/>
          <w:sz w:val="24"/>
          <w:szCs w:val="28"/>
          <w:lang w:val="en-US" w:eastAsia="zh-CN"/>
        </w:rPr>
        <w:t>(报批</w:t>
      </w:r>
      <w:r>
        <w:rPr>
          <w:rFonts w:hint="default"/>
          <w:sz w:val="24"/>
          <w:szCs w:val="28"/>
          <w:lang w:val="en-US" w:eastAsia="zh-CN"/>
        </w:rPr>
        <w:t>稿</w:t>
      </w:r>
      <w:r>
        <w:rPr>
          <w:rFonts w:hint="eastAsia"/>
          <w:sz w:val="24"/>
          <w:szCs w:val="28"/>
          <w:lang w:val="en-US" w:eastAsia="zh-CN"/>
        </w:rPr>
        <w:t>）</w:t>
      </w:r>
    </w:p>
    <w:p>
      <w:pPr>
        <w:pStyle w:val="128"/>
        <w:framePr w:w="9639" w:h="6974" w:hRule="exact" w:wrap="around" w:vAnchor="page" w:hAnchor="page" w:x="1419" w:y="6408" w:anchorLock="1"/>
        <w:spacing w:before="180" w:line="240" w:lineRule="atLeast"/>
        <w:textAlignment w:val="bottom"/>
        <w:rPr>
          <w:rFonts w:hint="default"/>
          <w:b/>
          <w:sz w:val="21"/>
          <w:szCs w:val="28"/>
        </w:rPr>
      </w:pPr>
      <w:r>
        <w:rPr>
          <w:rFonts w:hint="default"/>
          <w:color w:val="auto"/>
          <w:sz w:val="21"/>
          <w:szCs w:val="28"/>
          <w:lang w:eastAsia="zh-CN"/>
        </w:rPr>
        <w:t>(</w:t>
      </w:r>
      <w:r>
        <w:rPr>
          <w:rFonts w:hint="eastAsia"/>
          <w:color w:val="auto"/>
          <w:sz w:val="21"/>
          <w:szCs w:val="28"/>
          <w:lang w:val="en-US" w:eastAsia="zh-CN"/>
        </w:rPr>
        <w:t>在提交反馈意见时，请将您知道的相关专利连同支持性文件一并附上</w:t>
      </w:r>
      <w:r>
        <w:rPr>
          <w:rFonts w:hint="default"/>
          <w:color w:val="auto"/>
          <w:sz w:val="21"/>
          <w:szCs w:val="28"/>
          <w:lang w:eastAsia="zh-CN"/>
        </w:rPr>
        <w:t>)</w:t>
      </w:r>
    </w:p>
    <w:p>
      <w:pPr>
        <w:pStyle w:val="196"/>
        <w:framePr w:y="14176"/>
      </w:pPr>
      <w:r>
        <w:rPr>
          <w:rFonts w:ascii="黑体"/>
        </w:rPr>
        <w:fldChar w:fldCharType="begin">
          <w:ffData>
            <w:name w:val="PLSH_DATE_Y"/>
            <w:enabled/>
            <w:calcOnExit w:val="0"/>
            <w:textInput>
              <w:default w:val="XXXX"/>
              <w:maxLength w:val="4"/>
            </w:textInput>
          </w:ffData>
        </w:fldChar>
      </w:r>
      <w:bookmarkStart w:id="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4"/>
      <w:r>
        <w:rPr>
          <w:rFonts w:ascii="黑体"/>
        </w:rPr>
        <w:t xml:space="preserve"> - </w:t>
      </w:r>
      <w:r>
        <w:rPr>
          <w:rFonts w:ascii="黑体"/>
        </w:rPr>
        <w:fldChar w:fldCharType="begin">
          <w:ffData>
            <w:name w:val="PLSH_DATE_M"/>
            <w:enabled/>
            <w:calcOnExit w:val="0"/>
            <w:textInput>
              <w:default w:val="XX"/>
              <w:maxLength w:val="2"/>
            </w:textInput>
          </w:ffData>
        </w:fldChar>
      </w:r>
      <w:bookmarkStart w:id="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ascii="黑体"/>
        </w:rPr>
        <w:t xml:space="preserve"> - </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rPr>
          <w:rFonts w:hint="eastAsia" w:ascii="黑体"/>
        </w:rPr>
        <w:t>发布</w:t>
      </w:r>
    </w:p>
    <w:p>
      <w:pPr>
        <w:pStyle w:val="197"/>
        <w:framePr w:y="14176"/>
        <w:rPr>
          <w:rFonts w:ascii="黑体"/>
        </w:rPr>
      </w:pPr>
      <w:r>
        <w:rPr>
          <w:rFonts w:ascii="黑体"/>
        </w:rPr>
        <w:fldChar w:fldCharType="begin">
          <w:ffData>
            <w:name w:val="CROT_DATE_Y"/>
            <w:enabled/>
            <w:calcOnExit w:val="0"/>
            <w:textInput>
              <w:default w:val="XXXX"/>
              <w:maxLength w:val="4"/>
            </w:textInput>
          </w:ffData>
        </w:fldChar>
      </w:r>
      <w:bookmarkStart w:id="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7"/>
      <w:r>
        <w:rPr>
          <w:rFonts w:ascii="黑体"/>
        </w:rPr>
        <w:t xml:space="preserve"> - </w:t>
      </w:r>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 xml:space="preserve"> -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ascii="黑体"/>
        </w:rPr>
        <w:t>实施</w:t>
      </w:r>
      <w:r>
        <w:rPr>
          <w:rFonts w:ascii="黑体"/>
        </w:rPr>
        <w:t xml:space="preserve"> </w:t>
      </w:r>
    </w:p>
    <w:p>
      <w:pPr>
        <w:pStyle w:val="154"/>
        <w:framePr w:h="584" w:hRule="exact" w:hSpace="181" w:vSpace="181" w:y="15027"/>
        <w:rPr>
          <w:rStyle w:val="232"/>
          <w:rFonts w:hint="eastAsia" w:hAnsi="黑体"/>
          <w:position w:val="0"/>
        </w:rPr>
      </w:pPr>
      <w:r>
        <w:rPr>
          <w:rFonts w:hAnsi="黑体"/>
          <w:w w:val="100"/>
          <w:sz w:val="28"/>
        </w:rPr>
        <w:fldChar w:fldCharType="begin">
          <w:ffData>
            <w:name w:val="fm"/>
            <w:enabled/>
            <w:calcOnExit w:val="0"/>
            <w:textInput/>
          </w:ffData>
        </w:fldChar>
      </w:r>
      <w:bookmarkStart w:id="8" w:name="fm"/>
      <w:r>
        <w:rPr>
          <w:rFonts w:hAnsi="黑体"/>
          <w:w w:val="100"/>
          <w:sz w:val="28"/>
        </w:rPr>
        <w:instrText xml:space="preserve"> FORMTEXT </w:instrText>
      </w:r>
      <w:r>
        <w:rPr>
          <w:rFonts w:hAnsi="黑体"/>
          <w:w w:val="100"/>
          <w:sz w:val="28"/>
        </w:rPr>
        <w:fldChar w:fldCharType="separate"/>
      </w:r>
      <w:r>
        <w:rPr>
          <w:rFonts w:hint="eastAsia" w:hAnsi="黑体"/>
          <w:w w:val="100"/>
          <w:sz w:val="28"/>
        </w:rPr>
        <w:t>汕头市市场</w:t>
      </w:r>
      <w:r>
        <w:rPr>
          <w:rFonts w:hAnsi="黑体"/>
          <w:w w:val="100"/>
          <w:sz w:val="28"/>
        </w:rPr>
        <w:t>监督管理局</w:t>
      </w:r>
      <w:r>
        <w:rPr>
          <w:rFonts w:hAnsi="黑体"/>
          <w:w w:val="100"/>
          <w:sz w:val="28"/>
        </w:rPr>
        <w:fldChar w:fldCharType="end"/>
      </w:r>
      <w:bookmarkEnd w:id="8"/>
      <w:r>
        <w:rPr>
          <w:rFonts w:ascii="Times New Roman"/>
          <w:w w:val="100"/>
          <w:sz w:val="28"/>
        </w:rPr>
        <w:t>  </w:t>
      </w:r>
      <w:r>
        <w:rPr>
          <w:rStyle w:val="232"/>
          <w:rFonts w:hint="eastAsia" w:hAnsi="黑体"/>
          <w:position w:val="0"/>
        </w:rPr>
        <w:t>发布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pgBorders>
            <w:top w:val="none" w:sz="0" w:space="0"/>
            <w:left w:val="none" w:sz="0" w:space="0"/>
            <w:bottom w:val="none" w:sz="0" w:space="0"/>
            <w:right w:val="none" w:sz="0" w:space="0"/>
          </w:pgBorders>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4"/>
        <w:spacing w:after="468"/>
      </w:pPr>
      <w:bookmarkStart w:id="9" w:name="BookMark1"/>
      <w:bookmarkStart w:id="10" w:name="_Toc146120198"/>
      <w:bookmarkStart w:id="11" w:name="_Toc146104066"/>
      <w:bookmarkStart w:id="12" w:name="_Toc148440174"/>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"_Toc148468719" </w:instrText>
      </w:r>
      <w:r>
        <w:fldChar w:fldCharType="separate"/>
      </w:r>
      <w:r>
        <w:rPr>
          <w:rStyle w:val="34"/>
          <w:rFonts w:hint="eastAsia"/>
        </w:rPr>
        <w:t>前言</w:t>
      </w:r>
      <w:r>
        <w:tab/>
      </w:r>
      <w:r>
        <w:rPr>
          <w:rFonts w:hint="eastAsia" w:ascii="宋体" w:hAnsi="宋体" w:eastAsia="宋体" w:cs="宋体"/>
        </w:rPr>
        <w:t>Ⅱ</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"_Toc148468720" </w:instrText>
      </w:r>
      <w:r>
        <w:fldChar w:fldCharType="separate"/>
      </w:r>
      <w:r>
        <w:rPr>
          <w:rStyle w:val="34"/>
        </w:rPr>
        <w:t xml:space="preserve">1 </w:t>
      </w:r>
      <w:r>
        <w:rPr>
          <w:rStyle w:val="34"/>
          <w:rFonts w:hint="eastAsia"/>
        </w:rPr>
        <w:t xml:space="preserve"> 范围</w:t>
      </w:r>
      <w:r>
        <w:tab/>
      </w:r>
      <w:r>
        <w:rPr>
          <w:rFonts w:hint="default"/>
        </w:rPr>
        <w:t>3</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"_Toc148468721" </w:instrText>
      </w:r>
      <w:r>
        <w:fldChar w:fldCharType="separate"/>
      </w:r>
      <w:r>
        <w:rPr>
          <w:rStyle w:val="34"/>
        </w:rPr>
        <w:t xml:space="preserve">2 </w:t>
      </w:r>
      <w:r>
        <w:rPr>
          <w:rStyle w:val="34"/>
          <w:rFonts w:hint="eastAsia"/>
        </w:rPr>
        <w:t xml:space="preserve"> 规范性引用文件</w:t>
      </w:r>
      <w:r>
        <w:tab/>
      </w:r>
      <w:r>
        <w:rPr>
          <w:rFonts w:hint="default"/>
        </w:rPr>
        <w:t>3</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"_Toc148468722" </w:instrText>
      </w:r>
      <w:r>
        <w:fldChar w:fldCharType="separate"/>
      </w:r>
      <w:r>
        <w:rPr>
          <w:rStyle w:val="34"/>
        </w:rPr>
        <w:t xml:space="preserve">3 </w:t>
      </w:r>
      <w:r>
        <w:rPr>
          <w:rStyle w:val="34"/>
          <w:rFonts w:hint="eastAsia"/>
        </w:rPr>
        <w:t xml:space="preserve"> 术语和定义</w:t>
      </w:r>
      <w:r>
        <w:tab/>
      </w:r>
      <w:r>
        <w:rPr>
          <w:rFonts w:hint="default"/>
        </w:rPr>
        <w:t>3</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"_Toc148468723" </w:instrText>
      </w:r>
      <w:r>
        <w:fldChar w:fldCharType="separate"/>
      </w:r>
      <w:r>
        <w:rPr>
          <w:rStyle w:val="34"/>
        </w:rPr>
        <w:t xml:space="preserve">4 </w:t>
      </w:r>
      <w:r>
        <w:rPr>
          <w:rStyle w:val="34"/>
          <w:rFonts w:hint="eastAsia"/>
        </w:rPr>
        <w:t xml:space="preserve"> </w:t>
      </w:r>
      <w:r>
        <w:rPr>
          <w:rStyle w:val="34"/>
          <w:rFonts w:hint="default"/>
        </w:rPr>
        <w:t>生产条件</w:t>
      </w:r>
      <w:r>
        <w:tab/>
      </w:r>
      <w:r>
        <w:rPr>
          <w:rFonts w:hint="default"/>
        </w:rPr>
        <w:t>3</w:t>
      </w:r>
      <w:r>
        <w:fldChar w:fldCharType="end"/>
      </w:r>
    </w:p>
    <w:p>
      <w:pPr>
        <w:pStyle w:val="20"/>
        <w:tabs>
          <w:tab w:val="right" w:leader="dot" w:pos="9344"/>
        </w:tabs>
      </w:pPr>
      <w:r>
        <w:fldChar w:fldCharType="begin"/>
      </w:r>
      <w:r>
        <w:instrText xml:space="preserve"> HYPERLINK \l "_Toc148468727" </w:instrText>
      </w:r>
      <w:r>
        <w:fldChar w:fldCharType="separate"/>
      </w:r>
      <w:r>
        <w:rPr>
          <w:rStyle w:val="34"/>
        </w:rPr>
        <w:t xml:space="preserve">5 </w:t>
      </w:r>
      <w:r>
        <w:rPr>
          <w:rStyle w:val="34"/>
          <w:rFonts w:hint="eastAsia"/>
        </w:rPr>
        <w:t xml:space="preserve"> </w:t>
      </w:r>
      <w:r>
        <w:rPr>
          <w:rStyle w:val="34"/>
          <w:rFonts w:hint="eastAsia"/>
          <w:lang w:eastAsia="zh-CN"/>
        </w:rPr>
        <w:t>种植</w:t>
      </w:r>
      <w:r>
        <w:tab/>
      </w:r>
      <w:r>
        <w:rPr>
          <w:rFonts w:hint="eastAsia"/>
          <w:lang w:val="en-US" w:eastAsia="zh-CN"/>
        </w:rPr>
        <w:t>3</w:t>
      </w:r>
      <w:r>
        <w:fldChar w:fldCharType="end"/>
      </w:r>
    </w:p>
    <w:p>
      <w:pPr>
        <w:pStyle w:val="25"/>
      </w:pPr>
      <w:r>
        <w:fldChar w:fldCharType="begin"/>
      </w:r>
      <w:r>
        <w:instrText xml:space="preserve"> HYPERLINK \l "_Toc148468729" </w:instrText>
      </w:r>
      <w:r>
        <w:fldChar w:fldCharType="separate"/>
      </w:r>
      <w:r>
        <w:rPr>
          <w:rStyle w:val="34"/>
          <w14:scene3d>
            <w14:lightRig w14:rig="threePt" w14:dir="t">
              <w14:rot w14:lat="0" w14:lon="0" w14:rev="0"/>
            </w14:lightRig>
          </w14:scene3d>
        </w:rPr>
        <w:t>5.</w:t>
      </w:r>
      <w:r>
        <w:rPr>
          <w:rStyle w:val="34"/>
          <w:rFonts w:hint="eastAsia"/>
          <w:lang w:val="en-US" w:eastAsia="zh-CN"/>
          <w14:scene3d>
            <w14:lightRig w14:rig="threePt" w14:dir="t">
              <w14:rot w14:lat="0" w14:lon="0" w14:rev="0"/>
            </w14:lightRig>
          </w14:scene3d>
        </w:rPr>
        <w:t>1</w:t>
      </w:r>
      <w:r>
        <w:rPr>
          <w:rStyle w:val="34"/>
          <w14:scene3d>
            <w14:lightRig w14:rig="threePt" w14:dir="t">
              <w14:rot w14:lat="0" w14:lon="0" w14:rev="0"/>
            </w14:lightRig>
          </w14:scene3d>
        </w:rPr>
        <w:t xml:space="preserve"> </w:t>
      </w:r>
      <w:r>
        <w:rPr>
          <w:rStyle w:val="34"/>
          <w:rFonts w:hint="eastAsia"/>
        </w:rPr>
        <w:t xml:space="preserve"> </w:t>
      </w:r>
      <w:r>
        <w:rPr>
          <w:rStyle w:val="34"/>
          <w:rFonts w:hint="eastAsia"/>
          <w:lang w:eastAsia="zh-CN"/>
        </w:rPr>
        <w:t>种植要求</w:t>
      </w:r>
      <w:r>
        <w:tab/>
      </w:r>
      <w:r>
        <w:rPr>
          <w:rFonts w:hint="eastAsia"/>
          <w:lang w:val="en-US" w:eastAsia="zh-CN"/>
        </w:rPr>
        <w:t>3</w:t>
      </w:r>
      <w:r>
        <w:fldChar w:fldCharType="end"/>
      </w:r>
    </w:p>
    <w:p>
      <w:pPr>
        <w:pStyle w:val="25"/>
      </w:pPr>
      <w:r>
        <w:fldChar w:fldCharType="begin"/>
      </w:r>
      <w:r>
        <w:instrText xml:space="preserve"> HYPERLINK \l "_Toc148468729" </w:instrText>
      </w:r>
      <w:r>
        <w:fldChar w:fldCharType="separate"/>
      </w:r>
      <w:r>
        <w:rPr>
          <w:rStyle w:val="34"/>
          <w14:scene3d>
            <w14:lightRig w14:rig="threePt" w14:dir="t">
              <w14:rot w14:lat="0" w14:lon="0" w14:rev="0"/>
            </w14:lightRig>
          </w14:scene3d>
        </w:rPr>
        <w:t>5.</w:t>
      </w:r>
      <w:r>
        <w:rPr>
          <w:rStyle w:val="34"/>
          <w:rFonts w:hint="eastAsia"/>
          <w:lang w:val="en-US" w:eastAsia="zh-CN"/>
          <w14:scene3d>
            <w14:lightRig w14:rig="threePt" w14:dir="t">
              <w14:rot w14:lat="0" w14:lon="0" w14:rev="0"/>
            </w14:lightRig>
          </w14:scene3d>
        </w:rPr>
        <w:t>2</w:t>
      </w:r>
      <w:r>
        <w:rPr>
          <w:rStyle w:val="34"/>
          <w14:scene3d>
            <w14:lightRig w14:rig="threePt" w14:dir="t">
              <w14:rot w14:lat="0" w14:lon="0" w14:rev="0"/>
            </w14:lightRig>
          </w14:scene3d>
        </w:rPr>
        <w:t xml:space="preserve"> </w:t>
      </w:r>
      <w:r>
        <w:rPr>
          <w:rStyle w:val="34"/>
          <w:rFonts w:hint="eastAsia"/>
        </w:rPr>
        <w:t xml:space="preserve"> </w:t>
      </w:r>
      <w:r>
        <w:rPr>
          <w:rStyle w:val="34"/>
          <w:rFonts w:hint="default"/>
        </w:rPr>
        <w:t>小苗</w:t>
      </w:r>
      <w:r>
        <w:rPr>
          <w:rStyle w:val="34"/>
          <w:rFonts w:hint="eastAsia"/>
          <w:lang w:eastAsia="zh-CN"/>
        </w:rPr>
        <w:t>出瓶种植</w:t>
      </w:r>
      <w:r>
        <w:tab/>
      </w:r>
      <w:r>
        <w:rPr>
          <w:rFonts w:hint="eastAsia"/>
          <w:lang w:val="en-US" w:eastAsia="zh-CN"/>
        </w:rPr>
        <w:t>3</w:t>
      </w:r>
      <w:r>
        <w:fldChar w:fldCharType="end"/>
      </w:r>
    </w:p>
    <w:p>
      <w:pPr>
        <w:pStyle w:val="25"/>
      </w:pPr>
      <w:r>
        <w:fldChar w:fldCharType="begin"/>
      </w:r>
      <w:r>
        <w:instrText xml:space="preserve"> HYPERLINK \l "_Toc148468726" </w:instrText>
      </w:r>
      <w:r>
        <w:fldChar w:fldCharType="separate"/>
      </w:r>
      <w:r>
        <w:rPr>
          <w:rStyle w:val="34"/>
          <w:rFonts w:hint="default"/>
          <w14:scene3d>
            <w14:lightRig w14:rig="threePt" w14:dir="t">
              <w14:rot w14:lat="0" w14:lon="0" w14:rev="0"/>
            </w14:lightRig>
          </w14:scene3d>
        </w:rPr>
        <w:t>5</w:t>
      </w:r>
      <w:r>
        <w:rPr>
          <w:rStyle w:val="34"/>
          <w14:scene3d>
            <w14:lightRig w14:rig="threePt" w14:dir="t">
              <w14:rot w14:lat="0" w14:lon="0" w14:rev="0"/>
            </w14:lightRig>
          </w14:scene3d>
        </w:rPr>
        <w:t>.</w:t>
      </w:r>
      <w:r>
        <w:rPr>
          <w:rStyle w:val="34"/>
          <w:rFonts w:hint="eastAsia"/>
          <w:lang w:val="en-US" w:eastAsia="zh-CN"/>
          <w14:scene3d>
            <w14:lightRig w14:rig="threePt" w14:dir="t">
              <w14:rot w14:lat="0" w14:lon="0" w14:rev="0"/>
            </w14:lightRig>
          </w14:scene3d>
        </w:rPr>
        <w:t>3</w:t>
      </w:r>
      <w:r>
        <w:rPr>
          <w:rStyle w:val="34"/>
          <w14:scene3d>
            <w14:lightRig w14:rig="threePt" w14:dir="t">
              <w14:rot w14:lat="0" w14:lon="0" w14:rev="0"/>
            </w14:lightRig>
          </w14:scene3d>
        </w:rPr>
        <w:t xml:space="preserve"> </w:t>
      </w:r>
      <w:r>
        <w:rPr>
          <w:rStyle w:val="34"/>
          <w:rFonts w:hint="eastAsia"/>
        </w:rPr>
        <w:t xml:space="preserve"> </w:t>
      </w:r>
      <w:r>
        <w:rPr>
          <w:rStyle w:val="34"/>
          <w:rFonts w:hint="eastAsia"/>
          <w:lang w:eastAsia="zh-CN"/>
        </w:rPr>
        <w:t>中苗、大苗换盆种植</w:t>
      </w:r>
      <w:r>
        <w:tab/>
      </w:r>
      <w:r>
        <w:rPr>
          <w:rFonts w:hint="eastAsia"/>
          <w:lang w:val="en-US" w:eastAsia="zh-CN"/>
        </w:rPr>
        <w:t>4</w:t>
      </w:r>
      <w:r>
        <w:fldChar w:fldCharType="end"/>
      </w:r>
    </w:p>
    <w:p>
      <w:pPr>
        <w:pStyle w:val="25"/>
        <w:rPr>
          <w:rFonts w:asciiTheme="minorHAnsi" w:hAnsiTheme="minorHAnsi" w:eastAsiaTheme="minorEastAsia" w:cstheme="minorBidi"/>
          <w:szCs w:val="22"/>
        </w:rPr>
      </w:pPr>
      <w:r>
        <w:fldChar w:fldCharType="begin"/>
      </w:r>
      <w:r>
        <w:instrText xml:space="preserve"> HYPERLINK \l "_Toc148468724" </w:instrText>
      </w:r>
      <w:r>
        <w:fldChar w:fldCharType="separate"/>
      </w:r>
      <w:r>
        <w:fldChar w:fldCharType="end"/>
      </w:r>
      <w:r>
        <w:fldChar w:fldCharType="begin"/>
      </w:r>
      <w:r>
        <w:instrText xml:space="preserve"> HYPERLINK \l "_Toc148468725" </w:instrText>
      </w:r>
      <w:r>
        <w:fldChar w:fldCharType="separate"/>
      </w:r>
      <w:r>
        <w:rPr>
          <w:rStyle w:val="34"/>
          <w:rFonts w:hint="default"/>
          <w14:scene3d>
            <w14:lightRig w14:rig="threePt" w14:dir="t">
              <w14:rot w14:lat="0" w14:lon="0" w14:rev="0"/>
            </w14:lightRig>
          </w14:scene3d>
        </w:rPr>
        <w:t>5</w:t>
      </w:r>
      <w:r>
        <w:rPr>
          <w:rStyle w:val="34"/>
          <w14:scene3d>
            <w14:lightRig w14:rig="threePt" w14:dir="t">
              <w14:rot w14:lat="0" w14:lon="0" w14:rev="0"/>
            </w14:lightRig>
          </w14:scene3d>
        </w:rPr>
        <w:t>.</w:t>
      </w:r>
      <w:r>
        <w:rPr>
          <w:rStyle w:val="34"/>
          <w:rFonts w:hint="eastAsia"/>
          <w:lang w:val="en-US" w:eastAsia="zh-CN"/>
          <w14:scene3d>
            <w14:lightRig w14:rig="threePt" w14:dir="t">
              <w14:rot w14:lat="0" w14:lon="0" w14:rev="0"/>
            </w14:lightRig>
          </w14:scene3d>
        </w:rPr>
        <w:t>4</w:t>
      </w:r>
      <w:r>
        <w:rPr>
          <w:rStyle w:val="34"/>
          <w14:scene3d>
            <w14:lightRig w14:rig="threePt" w14:dir="t">
              <w14:rot w14:lat="0" w14:lon="0" w14:rev="0"/>
            </w14:lightRig>
          </w14:scene3d>
        </w:rPr>
        <w:t xml:space="preserve"> </w:t>
      </w:r>
      <w:r>
        <w:rPr>
          <w:rStyle w:val="34"/>
          <w:rFonts w:hint="eastAsia"/>
        </w:rPr>
        <w:t xml:space="preserve"> </w:t>
      </w:r>
      <w:r>
        <w:rPr>
          <w:rStyle w:val="34"/>
          <w:rFonts w:hint="eastAsia"/>
          <w:lang w:eastAsia="zh-CN"/>
        </w:rPr>
        <w:t>种植标记</w:t>
      </w:r>
      <w:r>
        <w:tab/>
      </w:r>
      <w:r>
        <w:rPr>
          <w:rFonts w:hint="eastAsia"/>
          <w:lang w:val="en-US" w:eastAsia="zh-CN"/>
        </w:rPr>
        <w:t>4</w:t>
      </w:r>
      <w:r>
        <w:fldChar w:fldCharType="end"/>
      </w:r>
    </w:p>
    <w:p>
      <w:pPr>
        <w:pStyle w:val="20"/>
        <w:tabs>
          <w:tab w:val="right" w:leader="dot" w:pos="9344"/>
        </w:tabs>
      </w:pPr>
      <w:r>
        <w:fldChar w:fldCharType="begin"/>
      </w:r>
      <w:r>
        <w:instrText xml:space="preserve"> HYPERLINK \l "_Toc148468730" </w:instrText>
      </w:r>
      <w:r>
        <w:fldChar w:fldCharType="separate"/>
      </w:r>
      <w:r>
        <w:rPr>
          <w:rStyle w:val="34"/>
        </w:rPr>
        <w:t xml:space="preserve">6 </w:t>
      </w:r>
      <w:r>
        <w:rPr>
          <w:rStyle w:val="34"/>
          <w:rFonts w:hint="eastAsia"/>
          <w:lang w:eastAsia="zh-CN"/>
        </w:rPr>
        <w:t>环境调控</w:t>
      </w:r>
      <w:r>
        <w:tab/>
      </w:r>
      <w:r>
        <w:rPr>
          <w:rFonts w:hint="eastAsia"/>
          <w:lang w:val="en-US" w:eastAsia="zh-CN"/>
        </w:rPr>
        <w:t>4</w:t>
      </w:r>
      <w:r>
        <w:fldChar w:fldCharType="end"/>
      </w:r>
    </w:p>
    <w:p>
      <w:pPr>
        <w:pStyle w:val="25"/>
      </w:pPr>
      <w:r>
        <w:fldChar w:fldCharType="begin"/>
      </w:r>
      <w:r>
        <w:instrText xml:space="preserve"> HYPERLINK \l "_Toc148468728" </w:instrText>
      </w:r>
      <w:r>
        <w:fldChar w:fldCharType="separate"/>
      </w:r>
      <w:r>
        <w:rPr>
          <w:rFonts w:hint="eastAsia"/>
          <w:lang w:val="en-US" w:eastAsia="zh-CN"/>
        </w:rPr>
        <w:t>6</w:t>
      </w:r>
      <w:r>
        <w:rPr>
          <w:rStyle w:val="34"/>
          <w14:scene3d>
            <w14:lightRig w14:rig="threePt" w14:dir="t">
              <w14:rot w14:lat="0" w14:lon="0" w14:rev="0"/>
            </w14:lightRig>
          </w14:scene3d>
        </w:rPr>
        <w:t xml:space="preserve">.1 </w:t>
      </w:r>
      <w:r>
        <w:rPr>
          <w:rStyle w:val="34"/>
          <w:rFonts w:hint="eastAsia"/>
        </w:rPr>
        <w:t xml:space="preserve"> </w:t>
      </w:r>
      <w:r>
        <w:rPr>
          <w:rStyle w:val="34"/>
          <w:rFonts w:hint="eastAsia"/>
          <w:lang w:eastAsia="zh-CN"/>
        </w:rPr>
        <w:t>环境调控要求</w:t>
      </w:r>
      <w:r>
        <w:tab/>
      </w:r>
      <w:r>
        <w:rPr>
          <w:rFonts w:hint="default"/>
        </w:rPr>
        <w:t>4</w:t>
      </w:r>
      <w:r>
        <w:fldChar w:fldCharType="end"/>
      </w:r>
    </w:p>
    <w:p>
      <w:pPr>
        <w:pStyle w:val="25"/>
        <w:rPr>
          <w:rFonts w:asciiTheme="minorHAnsi" w:hAnsiTheme="minorHAnsi" w:eastAsiaTheme="minorEastAsia" w:cstheme="minorBidi"/>
          <w:szCs w:val="22"/>
        </w:rPr>
      </w:pPr>
      <w:r>
        <w:fldChar w:fldCharType="begin"/>
      </w:r>
      <w:r>
        <w:instrText xml:space="preserve"> HYPERLINK \l "_Toc148468728" </w:instrText>
      </w:r>
      <w:r>
        <w:fldChar w:fldCharType="separate"/>
      </w:r>
      <w:r>
        <w:rPr>
          <w:rFonts w:hint="eastAsia"/>
          <w:lang w:val="en-US" w:eastAsia="zh-CN"/>
        </w:rPr>
        <w:t>6</w:t>
      </w:r>
      <w:r>
        <w:rPr>
          <w:rStyle w:val="34"/>
          <w14:scene3d>
            <w14:lightRig w14:rig="threePt" w14:dir="t">
              <w14:rot w14:lat="0" w14:lon="0" w14:rev="0"/>
            </w14:lightRig>
          </w14:scene3d>
        </w:rPr>
        <w:t>.</w:t>
      </w:r>
      <w:r>
        <w:rPr>
          <w:rStyle w:val="34"/>
          <w:rFonts w:hint="eastAsia"/>
          <w:lang w:val="en-US" w:eastAsia="zh-CN"/>
          <w14:scene3d>
            <w14:lightRig w14:rig="threePt" w14:dir="t">
              <w14:rot w14:lat="0" w14:lon="0" w14:rev="0"/>
            </w14:lightRig>
          </w14:scene3d>
        </w:rPr>
        <w:t>2</w:t>
      </w:r>
      <w:r>
        <w:rPr>
          <w:rStyle w:val="34"/>
          <w14:scene3d>
            <w14:lightRig w14:rig="threePt" w14:dir="t">
              <w14:rot w14:lat="0" w14:lon="0" w14:rev="0"/>
            </w14:lightRig>
          </w14:scene3d>
        </w:rPr>
        <w:t xml:space="preserve"> </w:t>
      </w:r>
      <w:r>
        <w:rPr>
          <w:rStyle w:val="34"/>
          <w:rFonts w:hint="eastAsia"/>
        </w:rPr>
        <w:t xml:space="preserve"> </w:t>
      </w:r>
      <w:r>
        <w:rPr>
          <w:rStyle w:val="34"/>
          <w:rFonts w:hint="eastAsia"/>
          <w:lang w:eastAsia="zh-CN"/>
        </w:rPr>
        <w:t>小苗期环境调控</w:t>
      </w:r>
      <w:r>
        <w:tab/>
      </w:r>
      <w:r>
        <w:rPr>
          <w:rFonts w:hint="default"/>
        </w:rPr>
        <w:t>4</w:t>
      </w:r>
      <w:r>
        <w:fldChar w:fldCharType="end"/>
      </w:r>
    </w:p>
    <w:p>
      <w:pPr>
        <w:pStyle w:val="25"/>
      </w:pPr>
      <w:r>
        <w:fldChar w:fldCharType="begin"/>
      </w:r>
      <w:r>
        <w:instrText xml:space="preserve"> HYPERLINK \l "_Toc148468729" </w:instrText>
      </w:r>
      <w:r>
        <w:fldChar w:fldCharType="separate"/>
      </w:r>
      <w:r>
        <w:rPr>
          <w:rFonts w:hint="eastAsia"/>
          <w:lang w:val="en-US" w:eastAsia="zh-CN"/>
        </w:rPr>
        <w:t>6</w:t>
      </w:r>
      <w:r>
        <w:rPr>
          <w:rStyle w:val="34"/>
          <w14:scene3d>
            <w14:lightRig w14:rig="threePt" w14:dir="t">
              <w14:rot w14:lat="0" w14:lon="0" w14:rev="0"/>
            </w14:lightRig>
          </w14:scene3d>
        </w:rPr>
        <w:t>.</w:t>
      </w:r>
      <w:r>
        <w:rPr>
          <w:rStyle w:val="34"/>
          <w:rFonts w:hint="eastAsia"/>
          <w:lang w:val="en-US" w:eastAsia="zh-CN"/>
          <w14:scene3d>
            <w14:lightRig w14:rig="threePt" w14:dir="t">
              <w14:rot w14:lat="0" w14:lon="0" w14:rev="0"/>
            </w14:lightRig>
          </w14:scene3d>
        </w:rPr>
        <w:t>3</w:t>
      </w:r>
      <w:r>
        <w:rPr>
          <w:rStyle w:val="34"/>
          <w14:scene3d>
            <w14:lightRig w14:rig="threePt" w14:dir="t">
              <w14:rot w14:lat="0" w14:lon="0" w14:rev="0"/>
            </w14:lightRig>
          </w14:scene3d>
        </w:rPr>
        <w:t xml:space="preserve"> </w:t>
      </w:r>
      <w:r>
        <w:rPr>
          <w:rStyle w:val="34"/>
          <w:rFonts w:hint="eastAsia"/>
        </w:rPr>
        <w:t xml:space="preserve"> </w:t>
      </w:r>
      <w:r>
        <w:rPr>
          <w:rStyle w:val="34"/>
          <w:rFonts w:hint="eastAsia"/>
          <w:lang w:eastAsia="zh-CN"/>
        </w:rPr>
        <w:t>中苗期环境调控</w:t>
      </w:r>
      <w:r>
        <w:tab/>
      </w:r>
      <w:r>
        <w:rPr>
          <w:rFonts w:hint="default"/>
        </w:rPr>
        <w:t>4</w:t>
      </w:r>
      <w:r>
        <w:fldChar w:fldCharType="end"/>
      </w:r>
    </w:p>
    <w:p>
      <w:pPr>
        <w:pStyle w:val="25"/>
      </w:pPr>
      <w:r>
        <w:fldChar w:fldCharType="begin"/>
      </w:r>
      <w:r>
        <w:instrText xml:space="preserve"> HYPERLINK \l "_Toc148468726" </w:instrText>
      </w:r>
      <w:r>
        <w:fldChar w:fldCharType="separate"/>
      </w:r>
      <w:r>
        <w:rPr>
          <w:rFonts w:hint="eastAsia"/>
          <w:lang w:val="en-US" w:eastAsia="zh-CN"/>
        </w:rPr>
        <w:t>6</w:t>
      </w:r>
      <w:r>
        <w:rPr>
          <w:rStyle w:val="34"/>
          <w14:scene3d>
            <w14:lightRig w14:rig="threePt" w14:dir="t">
              <w14:rot w14:lat="0" w14:lon="0" w14:rev="0"/>
            </w14:lightRig>
          </w14:scene3d>
        </w:rPr>
        <w:t>.</w:t>
      </w:r>
      <w:r>
        <w:rPr>
          <w:rStyle w:val="34"/>
          <w:rFonts w:hint="eastAsia"/>
          <w:lang w:val="en-US" w:eastAsia="zh-CN"/>
          <w14:scene3d>
            <w14:lightRig w14:rig="threePt" w14:dir="t">
              <w14:rot w14:lat="0" w14:lon="0" w14:rev="0"/>
            </w14:lightRig>
          </w14:scene3d>
        </w:rPr>
        <w:t>4</w:t>
      </w:r>
      <w:r>
        <w:rPr>
          <w:rStyle w:val="34"/>
          <w14:scene3d>
            <w14:lightRig w14:rig="threePt" w14:dir="t">
              <w14:rot w14:lat="0" w14:lon="0" w14:rev="0"/>
            </w14:lightRig>
          </w14:scene3d>
        </w:rPr>
        <w:t xml:space="preserve"> </w:t>
      </w:r>
      <w:r>
        <w:rPr>
          <w:rStyle w:val="34"/>
          <w:rFonts w:hint="eastAsia"/>
          <w:lang w:val="en-US" w:eastAsia="zh-CN"/>
          <w14:scene3d>
            <w14:lightRig w14:rig="threePt" w14:dir="t">
              <w14:rot w14:lat="0" w14:lon="0" w14:rev="0"/>
            </w14:lightRig>
          </w14:scene3d>
        </w:rPr>
        <w:t xml:space="preserve"> 大</w:t>
      </w:r>
      <w:r>
        <w:rPr>
          <w:rStyle w:val="34"/>
          <w:rFonts w:hint="eastAsia"/>
          <w:lang w:eastAsia="zh-CN"/>
        </w:rPr>
        <w:t>苗期环境调控</w:t>
      </w:r>
      <w:r>
        <w:tab/>
      </w:r>
      <w:r>
        <w:rPr>
          <w:rFonts w:hint="eastAsia"/>
          <w:lang w:val="en-US" w:eastAsia="zh-CN"/>
        </w:rPr>
        <w:t>4</w:t>
      </w:r>
      <w:r>
        <w:fldChar w:fldCharType="end"/>
      </w:r>
    </w:p>
    <w:p>
      <w:pPr>
        <w:pStyle w:val="25"/>
      </w:pPr>
      <w:r>
        <w:fldChar w:fldCharType="begin"/>
      </w:r>
      <w:r>
        <w:instrText xml:space="preserve"> HYPERLINK \l "_Toc148468724" </w:instrText>
      </w:r>
      <w:r>
        <w:fldChar w:fldCharType="separate"/>
      </w:r>
      <w:r>
        <w:rPr>
          <w:rFonts w:hint="eastAsia"/>
          <w:lang w:val="en-US" w:eastAsia="zh-CN"/>
        </w:rPr>
        <w:t>6</w:t>
      </w:r>
      <w:r>
        <w:rPr>
          <w:rStyle w:val="34"/>
          <w14:scene3d>
            <w14:lightRig w14:rig="threePt" w14:dir="t">
              <w14:rot w14:lat="0" w14:lon="0" w14:rev="0"/>
            </w14:lightRig>
          </w14:scene3d>
        </w:rPr>
        <w:t>.</w:t>
      </w:r>
      <w:r>
        <w:rPr>
          <w:rStyle w:val="34"/>
          <w:rFonts w:hint="eastAsia"/>
          <w:lang w:val="en-US" w:eastAsia="zh-CN"/>
          <w14:scene3d>
            <w14:lightRig w14:rig="threePt" w14:dir="t">
              <w14:rot w14:lat="0" w14:lon="0" w14:rev="0"/>
            </w14:lightRig>
          </w14:scene3d>
        </w:rPr>
        <w:t>5</w:t>
      </w:r>
      <w:r>
        <w:rPr>
          <w:rStyle w:val="34"/>
          <w14:scene3d>
            <w14:lightRig w14:rig="threePt" w14:dir="t">
              <w14:rot w14:lat="0" w14:lon="0" w14:rev="0"/>
            </w14:lightRig>
          </w14:scene3d>
        </w:rPr>
        <w:t xml:space="preserve"> </w:t>
      </w:r>
      <w:r>
        <w:rPr>
          <w:rStyle w:val="34"/>
          <w:rFonts w:hint="eastAsia"/>
        </w:rPr>
        <w:t xml:space="preserve"> </w:t>
      </w:r>
      <w:r>
        <w:rPr>
          <w:rStyle w:val="34"/>
          <w:rFonts w:hint="eastAsia"/>
          <w:lang w:eastAsia="zh-CN"/>
        </w:rPr>
        <w:t>催花期环境调控</w:t>
      </w:r>
      <w:r>
        <w:tab/>
      </w:r>
      <w:r>
        <w:rPr>
          <w:rFonts w:hint="eastAsia"/>
          <w:lang w:val="en-US" w:eastAsia="zh-CN"/>
        </w:rPr>
        <w:t>4</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"_Toc148468727" </w:instrText>
      </w:r>
      <w:r>
        <w:fldChar w:fldCharType="separate"/>
      </w:r>
      <w:r>
        <w:rPr>
          <w:rFonts w:hint="eastAsia"/>
          <w:lang w:val="en-US" w:eastAsia="zh-CN"/>
        </w:rPr>
        <w:t>7</w:t>
      </w:r>
      <w:r>
        <w:rPr>
          <w:rStyle w:val="34"/>
        </w:rPr>
        <w:t xml:space="preserve"> </w:t>
      </w:r>
      <w:r>
        <w:rPr>
          <w:rStyle w:val="34"/>
          <w:rFonts w:hint="eastAsia"/>
        </w:rPr>
        <w:t xml:space="preserve"> </w:t>
      </w:r>
      <w:r>
        <w:rPr>
          <w:rStyle w:val="34"/>
          <w:rFonts w:hint="eastAsia"/>
          <w:lang w:eastAsia="zh-CN"/>
        </w:rPr>
        <w:t>肥水管理</w:t>
      </w:r>
      <w:r>
        <w:tab/>
      </w:r>
      <w:r>
        <w:rPr>
          <w:rFonts w:hint="eastAsia"/>
          <w:lang w:val="en-US" w:eastAsia="zh-CN"/>
        </w:rPr>
        <w:t>5</w:t>
      </w:r>
      <w:r>
        <w:fldChar w:fldCharType="end"/>
      </w:r>
    </w:p>
    <w:p>
      <w:pPr>
        <w:pStyle w:val="25"/>
      </w:pPr>
      <w:r>
        <w:fldChar w:fldCharType="begin"/>
      </w:r>
      <w:r>
        <w:instrText xml:space="preserve"> HYPERLINK \l "_Toc148468728" </w:instrText>
      </w:r>
      <w:r>
        <w:fldChar w:fldCharType="separate"/>
      </w:r>
      <w:r>
        <w:rPr>
          <w:rFonts w:hint="eastAsia"/>
          <w:lang w:val="en-US" w:eastAsia="zh-CN"/>
        </w:rPr>
        <w:t>7</w:t>
      </w:r>
      <w:r>
        <w:rPr>
          <w:rStyle w:val="34"/>
          <w14:scene3d>
            <w14:lightRig w14:rig="threePt" w14:dir="t">
              <w14:rot w14:lat="0" w14:lon="0" w14:rev="0"/>
            </w14:lightRig>
          </w14:scene3d>
        </w:rPr>
        <w:t xml:space="preserve">.1 </w:t>
      </w:r>
      <w:r>
        <w:rPr>
          <w:rStyle w:val="34"/>
          <w:rFonts w:hint="eastAsia"/>
        </w:rPr>
        <w:t xml:space="preserve"> </w:t>
      </w:r>
      <w:r>
        <w:rPr>
          <w:rStyle w:val="34"/>
          <w:rFonts w:hint="eastAsia"/>
          <w:lang w:eastAsia="zh-CN"/>
        </w:rPr>
        <w:t>肥水管理要求</w:t>
      </w:r>
      <w:r>
        <w:tab/>
      </w:r>
      <w:r>
        <w:rPr>
          <w:rFonts w:hint="eastAsia"/>
          <w:lang w:val="en-US" w:eastAsia="zh-CN"/>
        </w:rPr>
        <w:t>5</w:t>
      </w:r>
      <w:r>
        <w:fldChar w:fldCharType="end"/>
      </w:r>
    </w:p>
    <w:p>
      <w:pPr>
        <w:pStyle w:val="25"/>
      </w:pPr>
      <w:r>
        <w:fldChar w:fldCharType="begin"/>
      </w:r>
      <w:r>
        <w:instrText xml:space="preserve"> HYPERLINK \l "_Toc148468729" </w:instrText>
      </w:r>
      <w:r>
        <w:fldChar w:fldCharType="separate"/>
      </w:r>
      <w:r>
        <w:rPr>
          <w:rFonts w:hint="eastAsia"/>
          <w:lang w:val="en-US" w:eastAsia="zh-CN"/>
        </w:rPr>
        <w:t>7</w:t>
      </w:r>
      <w:r>
        <w:rPr>
          <w:rStyle w:val="34"/>
          <w14:scene3d>
            <w14:lightRig w14:rig="threePt" w14:dir="t">
              <w14:rot w14:lat="0" w14:lon="0" w14:rev="0"/>
            </w14:lightRig>
          </w14:scene3d>
        </w:rPr>
        <w:t xml:space="preserve">.2 </w:t>
      </w:r>
      <w:r>
        <w:rPr>
          <w:rStyle w:val="34"/>
          <w:rFonts w:hint="eastAsia"/>
        </w:rPr>
        <w:t xml:space="preserve"> </w:t>
      </w:r>
      <w:r>
        <w:rPr>
          <w:rStyle w:val="34"/>
          <w:rFonts w:hint="eastAsia"/>
          <w:lang w:eastAsia="zh-CN"/>
        </w:rPr>
        <w:t>小苗肥水管理</w:t>
      </w:r>
      <w:r>
        <w:tab/>
      </w:r>
      <w:r>
        <w:rPr>
          <w:rFonts w:hint="eastAsia"/>
          <w:lang w:val="en-US" w:eastAsia="zh-CN"/>
        </w:rPr>
        <w:t>5</w:t>
      </w:r>
      <w:r>
        <w:fldChar w:fldCharType="end"/>
      </w:r>
    </w:p>
    <w:p>
      <w:pPr>
        <w:pStyle w:val="25"/>
      </w:pPr>
      <w:r>
        <w:fldChar w:fldCharType="begin"/>
      </w:r>
      <w:r>
        <w:instrText xml:space="preserve"> HYPERLINK \l "_Toc148468726" </w:instrText>
      </w:r>
      <w:r>
        <w:fldChar w:fldCharType="separate"/>
      </w:r>
      <w:r>
        <w:rPr>
          <w:rFonts w:hint="eastAsia"/>
          <w:lang w:val="en-US" w:eastAsia="zh-CN"/>
        </w:rPr>
        <w:t>7</w:t>
      </w:r>
      <w:r>
        <w:rPr>
          <w:rStyle w:val="34"/>
          <w14:scene3d>
            <w14:lightRig w14:rig="threePt" w14:dir="t">
              <w14:rot w14:lat="0" w14:lon="0" w14:rev="0"/>
            </w14:lightRig>
          </w14:scene3d>
        </w:rPr>
        <w:t xml:space="preserve">.3 </w:t>
      </w:r>
      <w:r>
        <w:rPr>
          <w:rStyle w:val="34"/>
          <w:rFonts w:hint="eastAsia"/>
          <w:lang w:val="en-US" w:eastAsia="zh-CN"/>
          <w14:scene3d>
            <w14:lightRig w14:rig="threePt" w14:dir="t">
              <w14:rot w14:lat="0" w14:lon="0" w14:rev="0"/>
            </w14:lightRig>
          </w14:scene3d>
        </w:rPr>
        <w:t xml:space="preserve"> 中苗、大苗肥水管理</w:t>
      </w:r>
      <w:r>
        <w:tab/>
      </w:r>
      <w:r>
        <w:rPr>
          <w:rFonts w:hint="eastAsia"/>
          <w:lang w:val="en-US" w:eastAsia="zh-CN"/>
        </w:rPr>
        <w:t>5</w:t>
      </w:r>
      <w:r>
        <w:fldChar w:fldCharType="end"/>
      </w:r>
    </w:p>
    <w:p>
      <w:pPr>
        <w:pStyle w:val="25"/>
      </w:pPr>
      <w:r>
        <w:fldChar w:fldCharType="begin"/>
      </w:r>
      <w:r>
        <w:instrText xml:space="preserve"> HYPERLINK \l "_Toc148468724" </w:instrText>
      </w:r>
      <w:r>
        <w:fldChar w:fldCharType="separate"/>
      </w:r>
      <w:r>
        <w:rPr>
          <w:rFonts w:hint="eastAsia"/>
          <w:lang w:val="en-US" w:eastAsia="zh-CN"/>
        </w:rPr>
        <w:t>7</w:t>
      </w:r>
      <w:r>
        <w:rPr>
          <w:rStyle w:val="34"/>
          <w14:scene3d>
            <w14:lightRig w14:rig="threePt" w14:dir="t">
              <w14:rot w14:lat="0" w14:lon="0" w14:rev="0"/>
            </w14:lightRig>
          </w14:scene3d>
        </w:rPr>
        <w:t>.</w:t>
      </w:r>
      <w:r>
        <w:rPr>
          <w:rStyle w:val="34"/>
          <w:rFonts w:hint="default"/>
          <w14:scene3d>
            <w14:lightRig w14:rig="threePt" w14:dir="t">
              <w14:rot w14:lat="0" w14:lon="0" w14:rev="0"/>
            </w14:lightRig>
          </w14:scene3d>
        </w:rPr>
        <w:t>4</w:t>
      </w:r>
      <w:r>
        <w:rPr>
          <w:rStyle w:val="34"/>
          <w14:scene3d>
            <w14:lightRig w14:rig="threePt" w14:dir="t">
              <w14:rot w14:lat="0" w14:lon="0" w14:rev="0"/>
            </w14:lightRig>
          </w14:scene3d>
        </w:rPr>
        <w:t xml:space="preserve"> </w:t>
      </w:r>
      <w:r>
        <w:rPr>
          <w:rStyle w:val="34"/>
          <w:rFonts w:hint="eastAsia"/>
        </w:rPr>
        <w:t xml:space="preserve"> </w:t>
      </w:r>
      <w:r>
        <w:rPr>
          <w:rStyle w:val="34"/>
          <w:rFonts w:hint="eastAsia"/>
          <w:lang w:eastAsia="zh-CN"/>
        </w:rPr>
        <w:t>催花期肥水管理</w:t>
      </w:r>
      <w:r>
        <w:tab/>
      </w:r>
      <w:r>
        <w:rPr>
          <w:rFonts w:hint="default"/>
        </w:rPr>
        <w:t>5</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"_Toc148468727" </w:instrText>
      </w:r>
      <w:r>
        <w:fldChar w:fldCharType="separate"/>
      </w:r>
      <w:r>
        <w:rPr>
          <w:rFonts w:hint="eastAsia"/>
          <w:lang w:val="en-US" w:eastAsia="zh-CN"/>
        </w:rPr>
        <w:t>8</w:t>
      </w:r>
      <w:r>
        <w:rPr>
          <w:rStyle w:val="34"/>
        </w:rPr>
        <w:t xml:space="preserve"> </w:t>
      </w:r>
      <w:r>
        <w:rPr>
          <w:rStyle w:val="34"/>
          <w:rFonts w:hint="eastAsia"/>
        </w:rPr>
        <w:t xml:space="preserve"> </w:t>
      </w:r>
      <w:r>
        <w:rPr>
          <w:rStyle w:val="34"/>
          <w:rFonts w:hint="eastAsia"/>
          <w:lang w:eastAsia="zh-CN"/>
        </w:rPr>
        <w:t>病虫鼠害防治</w:t>
      </w:r>
      <w:r>
        <w:tab/>
      </w:r>
      <w:r>
        <w:rPr>
          <w:rFonts w:hint="eastAsia"/>
          <w:lang w:val="en-US" w:eastAsia="zh-CN"/>
        </w:rPr>
        <w:t>6</w:t>
      </w:r>
      <w:r>
        <w:fldChar w:fldCharType="end"/>
      </w:r>
    </w:p>
    <w:p>
      <w:pPr>
        <w:pStyle w:val="25"/>
      </w:pPr>
      <w:r>
        <w:fldChar w:fldCharType="begin"/>
      </w:r>
      <w:r>
        <w:instrText xml:space="preserve"> HYPERLINK \l "_Toc148468728" </w:instrText>
      </w:r>
      <w:r>
        <w:fldChar w:fldCharType="separate"/>
      </w:r>
      <w:r>
        <w:rPr>
          <w:rFonts w:hint="eastAsia"/>
          <w:lang w:val="en-US" w:eastAsia="zh-CN"/>
        </w:rPr>
        <w:t>8</w:t>
      </w:r>
      <w:r>
        <w:rPr>
          <w:rStyle w:val="34"/>
          <w14:scene3d>
            <w14:lightRig w14:rig="threePt" w14:dir="t">
              <w14:rot w14:lat="0" w14:lon="0" w14:rev="0"/>
            </w14:lightRig>
          </w14:scene3d>
        </w:rPr>
        <w:t xml:space="preserve">.1 </w:t>
      </w:r>
      <w:r>
        <w:rPr>
          <w:rStyle w:val="34"/>
          <w:rFonts w:hint="eastAsia"/>
        </w:rPr>
        <w:t xml:space="preserve"> </w:t>
      </w:r>
      <w:r>
        <w:rPr>
          <w:rStyle w:val="34"/>
          <w:rFonts w:hint="eastAsia"/>
          <w:lang w:eastAsia="zh-CN"/>
        </w:rPr>
        <w:t>不同阶段防治重点</w:t>
      </w:r>
      <w:r>
        <w:tab/>
      </w:r>
      <w:r>
        <w:rPr>
          <w:rFonts w:hint="eastAsia"/>
          <w:lang w:val="en-US" w:eastAsia="zh-CN"/>
        </w:rPr>
        <w:t>6</w:t>
      </w:r>
      <w:r>
        <w:fldChar w:fldCharType="end"/>
      </w:r>
    </w:p>
    <w:p>
      <w:pPr>
        <w:pStyle w:val="25"/>
      </w:pPr>
      <w:r>
        <w:fldChar w:fldCharType="begin"/>
      </w:r>
      <w:r>
        <w:instrText xml:space="preserve"> HYPERLINK \l "_Toc148468726" </w:instrText>
      </w:r>
      <w:r>
        <w:fldChar w:fldCharType="separate"/>
      </w:r>
      <w:r>
        <w:rPr>
          <w:rFonts w:hint="eastAsia"/>
          <w:lang w:val="en-US" w:eastAsia="zh-CN"/>
        </w:rPr>
        <w:t>8</w:t>
      </w:r>
      <w:r>
        <w:rPr>
          <w:rStyle w:val="34"/>
          <w14:scene3d>
            <w14:lightRig w14:rig="threePt" w14:dir="t">
              <w14:rot w14:lat="0" w14:lon="0" w14:rev="0"/>
            </w14:lightRig>
          </w14:scene3d>
        </w:rPr>
        <w:t>.</w:t>
      </w:r>
      <w:r>
        <w:rPr>
          <w:rStyle w:val="34"/>
          <w:rFonts w:hint="eastAsia"/>
          <w:lang w:val="en-US" w:eastAsia="zh-CN"/>
          <w14:scene3d>
            <w14:lightRig w14:rig="threePt" w14:dir="t">
              <w14:rot w14:lat="0" w14:lon="0" w14:rev="0"/>
            </w14:lightRig>
          </w14:scene3d>
        </w:rPr>
        <w:t>2</w:t>
      </w:r>
      <w:r>
        <w:rPr>
          <w:rStyle w:val="34"/>
          <w14:scene3d>
            <w14:lightRig w14:rig="threePt" w14:dir="t">
              <w14:rot w14:lat="0" w14:lon="0" w14:rev="0"/>
            </w14:lightRig>
          </w14:scene3d>
        </w:rPr>
        <w:t xml:space="preserve"> </w:t>
      </w:r>
      <w:r>
        <w:rPr>
          <w:rStyle w:val="34"/>
          <w:rFonts w:hint="eastAsia"/>
          <w:lang w:val="en-US" w:eastAsia="zh-CN"/>
          <w14:scene3d>
            <w14:lightRig w14:rig="threePt" w14:dir="t">
              <w14:rot w14:lat="0" w14:lon="0" w14:rev="0"/>
            </w14:lightRig>
          </w14:scene3d>
        </w:rPr>
        <w:t xml:space="preserve"> 综合防治</w:t>
      </w:r>
      <w:r>
        <w:tab/>
      </w:r>
      <w:r>
        <w:rPr>
          <w:rFonts w:hint="eastAsia"/>
          <w:lang w:val="en-US" w:eastAsia="zh-CN"/>
        </w:rPr>
        <w:t>6</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"_Toc148468727" </w:instrText>
      </w:r>
      <w:r>
        <w:fldChar w:fldCharType="separate"/>
      </w:r>
      <w:r>
        <w:rPr>
          <w:rFonts w:hint="eastAsia"/>
          <w:lang w:val="en-US" w:eastAsia="zh-CN"/>
        </w:rPr>
        <w:t>9</w:t>
      </w:r>
      <w:r>
        <w:rPr>
          <w:rStyle w:val="34"/>
        </w:rPr>
        <w:t xml:space="preserve"> </w:t>
      </w:r>
      <w:r>
        <w:rPr>
          <w:rStyle w:val="34"/>
          <w:rFonts w:hint="eastAsia"/>
        </w:rPr>
        <w:t xml:space="preserve"> </w:t>
      </w:r>
      <w:r>
        <w:rPr>
          <w:rStyle w:val="34"/>
          <w:rFonts w:hint="eastAsia"/>
          <w:lang w:eastAsia="zh-CN"/>
        </w:rPr>
        <w:t>出圃</w:t>
      </w:r>
      <w:r>
        <w:tab/>
      </w:r>
      <w:r>
        <w:rPr>
          <w:rFonts w:hint="eastAsia"/>
          <w:lang w:val="en-US" w:eastAsia="zh-CN"/>
        </w:rPr>
        <w:t>6</w:t>
      </w:r>
      <w:r>
        <w:fldChar w:fldCharType="end"/>
      </w:r>
    </w:p>
    <w:p>
      <w:pPr>
        <w:pStyle w:val="25"/>
      </w:pPr>
      <w:r>
        <w:fldChar w:fldCharType="begin"/>
      </w:r>
      <w:r>
        <w:instrText xml:space="preserve"> HYPERLINK \l "_Toc148468728" </w:instrText>
      </w:r>
      <w:r>
        <w:fldChar w:fldCharType="separate"/>
      </w:r>
      <w:r>
        <w:rPr>
          <w:rFonts w:hint="eastAsia"/>
          <w:lang w:val="en-US" w:eastAsia="zh-CN"/>
        </w:rPr>
        <w:t>9</w:t>
      </w:r>
      <w:r>
        <w:rPr>
          <w:rStyle w:val="34"/>
          <w14:scene3d>
            <w14:lightRig w14:rig="threePt" w14:dir="t">
              <w14:rot w14:lat="0" w14:lon="0" w14:rev="0"/>
            </w14:lightRig>
          </w14:scene3d>
        </w:rPr>
        <w:t xml:space="preserve">.1 </w:t>
      </w:r>
      <w:r>
        <w:rPr>
          <w:rStyle w:val="34"/>
          <w:rFonts w:hint="eastAsia"/>
        </w:rPr>
        <w:t xml:space="preserve"> </w:t>
      </w:r>
      <w:r>
        <w:rPr>
          <w:rStyle w:val="34"/>
          <w:rFonts w:hint="eastAsia"/>
          <w:lang w:eastAsia="zh-CN"/>
        </w:rPr>
        <w:t>出圃前管理</w:t>
      </w:r>
      <w:r>
        <w:tab/>
      </w:r>
      <w:r>
        <w:rPr>
          <w:rFonts w:hint="eastAsia"/>
          <w:lang w:val="en-US" w:eastAsia="zh-CN"/>
        </w:rPr>
        <w:t>6</w:t>
      </w:r>
      <w:r>
        <w:fldChar w:fldCharType="end"/>
      </w:r>
    </w:p>
    <w:p>
      <w:pPr>
        <w:pStyle w:val="25"/>
      </w:pPr>
      <w:r>
        <w:fldChar w:fldCharType="begin"/>
      </w:r>
      <w:r>
        <w:instrText xml:space="preserve"> HYPERLINK \l "_Toc148468729" </w:instrText>
      </w:r>
      <w:r>
        <w:fldChar w:fldCharType="separate"/>
      </w:r>
      <w:r>
        <w:rPr>
          <w:rFonts w:hint="eastAsia"/>
          <w:lang w:val="en-US" w:eastAsia="zh-CN"/>
        </w:rPr>
        <w:t>9</w:t>
      </w:r>
      <w:r>
        <w:rPr>
          <w:rStyle w:val="34"/>
          <w14:scene3d>
            <w14:lightRig w14:rig="threePt" w14:dir="t">
              <w14:rot w14:lat="0" w14:lon="0" w14:rev="0"/>
            </w14:lightRig>
          </w14:scene3d>
        </w:rPr>
        <w:t xml:space="preserve">.2 </w:t>
      </w:r>
      <w:r>
        <w:rPr>
          <w:rStyle w:val="34"/>
          <w:rFonts w:hint="eastAsia"/>
        </w:rPr>
        <w:t xml:space="preserve"> </w:t>
      </w:r>
      <w:r>
        <w:rPr>
          <w:rStyle w:val="34"/>
          <w:rFonts w:hint="eastAsia"/>
          <w:lang w:eastAsia="zh-CN"/>
        </w:rPr>
        <w:t>出圃</w:t>
      </w:r>
      <w:r>
        <w:tab/>
      </w:r>
      <w:r>
        <w:rPr>
          <w:rFonts w:hint="default"/>
          <w:lang w:eastAsia="zh-CN"/>
        </w:rPr>
        <w:t>7</w:t>
      </w:r>
      <w:r>
        <w:fldChar w:fldCharType="end"/>
      </w:r>
    </w:p>
    <w:p>
      <w:pPr>
        <w:pStyle w:val="20"/>
        <w:tabs>
          <w:tab w:val="right" w:leader="dot" w:pos="9344"/>
        </w:tabs>
      </w:pPr>
    </w:p>
    <w:p/>
    <w:p>
      <w:pPr>
        <w:pStyle w:val="20"/>
        <w:tabs>
          <w:tab w:val="right" w:leader="dot" w:pos="9344"/>
        </w:tabs>
        <w:rPr>
          <w:rFonts w:asciiTheme="minorHAnsi" w:hAnsiTheme="minorHAnsi" w:eastAsiaTheme="minorEastAsia" w:cstheme="minorBidi"/>
          <w:szCs w:val="22"/>
        </w:rPr>
      </w:pPr>
    </w:p>
    <w:p>
      <w:pPr>
        <w:pStyle w:val="20"/>
        <w:tabs>
          <w:tab w:val="right" w:leader="dot" w:pos="9344"/>
        </w:tabs>
        <w:rPr>
          <w:rFonts w:asciiTheme="minorHAnsi" w:hAnsiTheme="minorHAnsi" w:eastAsiaTheme="minorEastAsia" w:cstheme="minorBidi"/>
          <w:szCs w:val="22"/>
        </w:rPr>
      </w:pPr>
    </w:p>
    <w:p>
      <w:pPr>
        <w:pStyle w:val="20"/>
        <w:tabs>
          <w:tab w:val="right" w:leader="dot" w:pos="9344"/>
        </w:tabs>
        <w:rPr>
          <w:rFonts w:asciiTheme="minorHAnsi" w:hAnsiTheme="minorHAnsi" w:eastAsiaTheme="minorEastAsia" w:cstheme="minorBidi"/>
          <w:szCs w:val="22"/>
        </w:rPr>
      </w:pPr>
      <w:r>
        <w:fldChar w:fldCharType="end"/>
      </w:r>
    </w:p>
    <w:p>
      <w:pPr>
        <w:pStyle w:val="20"/>
        <w:tabs>
          <w:tab w:val="right" w:leader="dot" w:pos="9344"/>
        </w:tabs>
        <w:rPr>
          <w:rFonts w:asciiTheme="minorHAnsi" w:hAnsiTheme="minorHAnsi" w:eastAsiaTheme="minorEastAsia" w:cstheme="minorBidi"/>
          <w:color w:val="0070C0"/>
          <w:szCs w:val="22"/>
        </w:rPr>
      </w:pPr>
    </w:p>
    <w:p>
      <w:pPr>
        <w:pStyle w:val="94"/>
        <w:spacing w:after="468"/>
        <w:sectPr>
          <w:footerReference r:id="rId9" w:type="default"/>
          <w:footerReference r:id="rId10"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r>
        <w:fldChar w:fldCharType="end"/>
      </w:r>
    </w:p>
    <w:bookmarkEnd w:id="9"/>
    <w:p>
      <w:pPr>
        <w:pStyle w:val="92"/>
        <w:spacing w:after="468"/>
      </w:pPr>
      <w:bookmarkStart w:id="13" w:name="_Toc148468719"/>
      <w:bookmarkStart w:id="14" w:name="BookMark2"/>
      <w:r>
        <w:rPr>
          <w:spacing w:val="320"/>
        </w:rPr>
        <w:t>前</w:t>
      </w:r>
      <w:r>
        <w:t>言</w:t>
      </w:r>
      <w:bookmarkEnd w:id="10"/>
      <w:bookmarkEnd w:id="11"/>
      <w:bookmarkEnd w:id="12"/>
      <w:bookmarkEnd w:id="13"/>
    </w:p>
    <w:p>
      <w:pPr>
        <w:pStyle w:val="59"/>
        <w:ind w:firstLine="420"/>
        <w:rPr>
          <w:color w:val="auto"/>
        </w:rPr>
      </w:pPr>
      <w:r>
        <w:rPr>
          <w:rFonts w:hint="eastAsia"/>
        </w:rPr>
        <w:t>本文件按照</w:t>
      </w:r>
      <w:r>
        <w:rPr>
          <w:rFonts w:ascii="Times New Roman"/>
          <w:color w:val="auto"/>
        </w:rPr>
        <w:t>GB/T</w:t>
      </w:r>
      <w:r>
        <w:rPr>
          <w:rFonts w:hint="eastAsia"/>
          <w:color w:val="auto"/>
        </w:rPr>
        <w:t xml:space="preserve"> 1.1—2020《标准化工作导则  第1部分</w:t>
      </w:r>
      <w:r>
        <w:rPr>
          <w:rFonts w:hint="eastAsia"/>
          <w:color w:val="auto"/>
          <w:lang w:eastAsia="zh-CN"/>
        </w:rPr>
        <w:t>:</w:t>
      </w:r>
      <w:r>
        <w:rPr>
          <w:rFonts w:hint="eastAsia"/>
          <w:color w:val="auto"/>
        </w:rPr>
        <w:t>标准化文件的结构和起草规则》的规定</w:t>
      </w:r>
      <w:r>
        <w:rPr>
          <w:rFonts w:hint="eastAsia"/>
          <w:color w:val="auto"/>
          <w:lang w:eastAsia="zh-CN"/>
        </w:rPr>
        <w:t>进行修订</w:t>
      </w:r>
      <w:r>
        <w:rPr>
          <w:rFonts w:hint="eastAsia"/>
          <w:color w:val="auto"/>
        </w:rPr>
        <w:t>。</w:t>
      </w:r>
    </w:p>
    <w:p>
      <w:pPr>
        <w:pStyle w:val="59"/>
        <w:ind w:firstLine="420"/>
        <w:rPr>
          <w:rFonts w:hint="eastAsia" w:eastAsia="宋体"/>
          <w:color w:val="auto"/>
          <w:lang w:eastAsia="zh-CN"/>
        </w:rPr>
      </w:pPr>
      <w:r>
        <w:rPr>
          <w:rFonts w:hint="default"/>
          <w:color w:val="auto"/>
        </w:rPr>
        <w:t>本文件与DB440500/T 57</w:t>
      </w:r>
      <w:r>
        <w:rPr>
          <w:rFonts w:hint="eastAsia"/>
          <w:color w:val="auto"/>
          <w:lang w:eastAsia="zh-CN"/>
        </w:rPr>
        <w:t>—</w:t>
      </w:r>
      <w:r>
        <w:rPr>
          <w:rFonts w:hint="default"/>
          <w:color w:val="auto"/>
        </w:rPr>
        <w:t>2012相比，除编辑性修改外，主要技术变化如下</w:t>
      </w:r>
      <w:r>
        <w:rPr>
          <w:rFonts w:hint="eastAsia"/>
          <w:color w:val="auto"/>
          <w:lang w:eastAsia="zh-CN"/>
        </w:rPr>
        <w:t>:</w:t>
      </w:r>
    </w:p>
    <w:p>
      <w:pPr>
        <w:pStyle w:val="59"/>
        <w:ind w:firstLine="420"/>
        <w:rPr>
          <w:rFonts w:hint="default"/>
          <w:color w:val="auto"/>
        </w:rPr>
      </w:pPr>
      <w:r>
        <w:rPr>
          <w:rFonts w:hint="eastAsia" w:ascii="宋体" w:hAnsi="宋体" w:eastAsia="宋体" w:cs="宋体"/>
          <w:color w:val="auto"/>
        </w:rPr>
        <w:t>——</w:t>
      </w:r>
      <w:r>
        <w:rPr>
          <w:rFonts w:hint="default" w:hAnsi="宋体" w:cs="宋体"/>
          <w:color w:val="auto"/>
        </w:rPr>
        <w:t>修改</w:t>
      </w:r>
      <w:r>
        <w:rPr>
          <w:rFonts w:hint="eastAsia"/>
          <w:color w:val="auto"/>
        </w:rPr>
        <w:t>规范性引用文件</w:t>
      </w:r>
      <w:r>
        <w:rPr>
          <w:rFonts w:hint="default"/>
          <w:color w:val="auto"/>
        </w:rPr>
        <w:t>（见2）；</w:t>
      </w:r>
    </w:p>
    <w:p>
      <w:pPr>
        <w:pStyle w:val="59"/>
        <w:ind w:firstLine="420"/>
        <w:rPr>
          <w:rFonts w:hint="default"/>
          <w:color w:val="auto"/>
        </w:rPr>
      </w:pPr>
      <w:r>
        <w:rPr>
          <w:rFonts w:hint="eastAsia" w:ascii="宋体" w:hAnsi="宋体" w:eastAsia="宋体" w:cs="宋体"/>
          <w:color w:val="auto"/>
        </w:rPr>
        <w:t>——</w:t>
      </w:r>
      <w:r>
        <w:rPr>
          <w:rFonts w:hint="eastAsia" w:hAnsi="宋体" w:cs="宋体"/>
          <w:color w:val="auto"/>
          <w:lang w:eastAsia="zh-CN"/>
        </w:rPr>
        <w:t>增加术语和定义</w:t>
      </w:r>
      <w:r>
        <w:rPr>
          <w:rFonts w:hint="default"/>
          <w:color w:val="auto"/>
        </w:rPr>
        <w:t>（见</w:t>
      </w:r>
      <w:r>
        <w:rPr>
          <w:rFonts w:hint="eastAsia"/>
          <w:color w:val="auto"/>
          <w:lang w:val="en-US" w:eastAsia="zh-CN"/>
        </w:rPr>
        <w:t>3</w:t>
      </w:r>
      <w:r>
        <w:rPr>
          <w:rFonts w:hint="default"/>
          <w:color w:val="auto"/>
        </w:rPr>
        <w:t>）；</w:t>
      </w:r>
    </w:p>
    <w:p>
      <w:pPr>
        <w:pStyle w:val="59"/>
        <w:ind w:firstLine="420"/>
        <w:rPr>
          <w:rFonts w:hint="default"/>
          <w:color w:val="auto"/>
        </w:rPr>
      </w:pPr>
      <w:r>
        <w:rPr>
          <w:rFonts w:hint="eastAsia" w:ascii="宋体" w:hAnsi="宋体" w:eastAsia="宋体" w:cs="宋体"/>
          <w:color w:val="auto"/>
        </w:rPr>
        <w:t>——</w:t>
      </w:r>
      <w:r>
        <w:rPr>
          <w:rFonts w:hint="default" w:hAnsi="宋体" w:cs="宋体"/>
          <w:color w:val="auto"/>
        </w:rPr>
        <w:t>修改“</w:t>
      </w:r>
      <w:r>
        <w:rPr>
          <w:rFonts w:hint="eastAsia"/>
          <w:color w:val="auto"/>
          <w:lang w:eastAsia="zh-CN"/>
        </w:rPr>
        <w:t>生产条件</w:t>
      </w:r>
      <w:r>
        <w:rPr>
          <w:rFonts w:hint="default"/>
          <w:color w:val="auto"/>
        </w:rPr>
        <w:t>”</w:t>
      </w:r>
      <w:r>
        <w:rPr>
          <w:rFonts w:hint="eastAsia"/>
          <w:color w:val="auto"/>
          <w:lang w:eastAsia="zh-CN"/>
        </w:rPr>
        <w:t>部分</w:t>
      </w:r>
      <w:r>
        <w:rPr>
          <w:rFonts w:hint="default"/>
          <w:color w:val="auto"/>
        </w:rPr>
        <w:t>内容（见4）；</w:t>
      </w:r>
    </w:p>
    <w:p>
      <w:pPr>
        <w:pStyle w:val="59"/>
        <w:ind w:firstLine="420"/>
        <w:rPr>
          <w:rFonts w:hint="default"/>
          <w:color w:val="auto"/>
        </w:rPr>
      </w:pPr>
      <w:r>
        <w:rPr>
          <w:rFonts w:hint="eastAsia" w:ascii="宋体" w:hAnsi="宋体" w:eastAsia="宋体" w:cs="宋体"/>
          <w:color w:val="auto"/>
        </w:rPr>
        <w:t>——</w:t>
      </w:r>
      <w:r>
        <w:rPr>
          <w:rFonts w:hint="eastAsia" w:hAnsi="宋体" w:cs="宋体"/>
          <w:color w:val="auto"/>
          <w:lang w:eastAsia="zh-CN"/>
        </w:rPr>
        <w:t>删除</w:t>
      </w:r>
      <w:r>
        <w:rPr>
          <w:rFonts w:hint="default" w:hAnsi="宋体" w:cs="宋体"/>
          <w:color w:val="auto"/>
        </w:rPr>
        <w:t>“</w:t>
      </w:r>
      <w:r>
        <w:rPr>
          <w:rFonts w:hint="eastAsia"/>
          <w:color w:val="auto"/>
          <w:lang w:eastAsia="zh-CN"/>
        </w:rPr>
        <w:t>栽培管理</w:t>
      </w:r>
      <w:r>
        <w:rPr>
          <w:rFonts w:hint="default"/>
          <w:color w:val="auto"/>
        </w:rPr>
        <w:t>”内容</w:t>
      </w:r>
      <w:r>
        <w:rPr>
          <w:rFonts w:hint="eastAsia"/>
          <w:color w:val="auto"/>
          <w:lang w:eastAsia="zh-CN"/>
        </w:rPr>
        <w:t>，增加“种植”、“环境调控”、“肥水管理”内容</w:t>
      </w:r>
      <w:r>
        <w:rPr>
          <w:rFonts w:hint="default"/>
          <w:color w:val="auto"/>
        </w:rPr>
        <w:t>（见5</w:t>
      </w:r>
      <w:r>
        <w:rPr>
          <w:rFonts w:hint="eastAsia"/>
          <w:color w:val="auto"/>
          <w:lang w:eastAsia="zh-CN"/>
        </w:rPr>
        <w:t>、</w:t>
      </w:r>
      <w:r>
        <w:rPr>
          <w:rFonts w:hint="eastAsia"/>
          <w:color w:val="auto"/>
          <w:lang w:val="en-US" w:eastAsia="zh-CN"/>
        </w:rPr>
        <w:t>6、7</w:t>
      </w:r>
      <w:r>
        <w:rPr>
          <w:rFonts w:hint="default"/>
          <w:color w:val="auto"/>
        </w:rPr>
        <w:t>）；</w:t>
      </w:r>
    </w:p>
    <w:p>
      <w:pPr>
        <w:pStyle w:val="59"/>
        <w:ind w:firstLine="420"/>
        <w:rPr>
          <w:rFonts w:hint="default"/>
          <w:color w:val="auto"/>
        </w:rPr>
      </w:pPr>
      <w:r>
        <w:rPr>
          <w:rFonts w:hint="eastAsia" w:ascii="宋体" w:hAnsi="宋体" w:eastAsia="宋体" w:cs="宋体"/>
          <w:color w:val="auto"/>
        </w:rPr>
        <w:t>——</w:t>
      </w:r>
      <w:r>
        <w:rPr>
          <w:rFonts w:hint="eastAsia" w:hAnsi="宋体" w:cs="宋体"/>
          <w:color w:val="auto"/>
          <w:lang w:eastAsia="zh-CN"/>
        </w:rPr>
        <w:t>增加</w:t>
      </w:r>
      <w:r>
        <w:rPr>
          <w:rFonts w:hint="default" w:hAnsi="宋体" w:cs="宋体"/>
          <w:color w:val="auto"/>
        </w:rPr>
        <w:t>“</w:t>
      </w:r>
      <w:r>
        <w:rPr>
          <w:rFonts w:hint="eastAsia"/>
          <w:color w:val="auto"/>
          <w:lang w:eastAsia="zh-CN"/>
        </w:rPr>
        <w:t>病虫鼠害</w:t>
      </w:r>
      <w:r>
        <w:rPr>
          <w:rFonts w:hint="default"/>
          <w:color w:val="auto"/>
        </w:rPr>
        <w:t>”内容（见</w:t>
      </w:r>
      <w:r>
        <w:rPr>
          <w:rFonts w:hint="eastAsia"/>
          <w:color w:val="auto"/>
          <w:lang w:val="en-US" w:eastAsia="zh-CN"/>
        </w:rPr>
        <w:t>8</w:t>
      </w:r>
      <w:r>
        <w:rPr>
          <w:rFonts w:hint="default"/>
          <w:color w:val="auto"/>
        </w:rPr>
        <w:t>）；</w:t>
      </w:r>
    </w:p>
    <w:p>
      <w:pPr>
        <w:pStyle w:val="59"/>
        <w:ind w:firstLine="420"/>
        <w:rPr>
          <w:rFonts w:hint="default"/>
          <w:color w:val="auto"/>
        </w:rPr>
      </w:pPr>
      <w:r>
        <w:rPr>
          <w:rFonts w:hint="eastAsia" w:ascii="宋体" w:hAnsi="宋体" w:eastAsia="宋体" w:cs="宋体"/>
          <w:color w:val="auto"/>
        </w:rPr>
        <w:t>——</w:t>
      </w:r>
      <w:r>
        <w:rPr>
          <w:rFonts w:hint="default" w:hAnsi="宋体" w:cs="宋体"/>
          <w:color w:val="auto"/>
        </w:rPr>
        <w:t>修改“出圃</w:t>
      </w:r>
      <w:r>
        <w:rPr>
          <w:rFonts w:hint="default"/>
          <w:color w:val="auto"/>
        </w:rPr>
        <w:t>”内容（见</w:t>
      </w:r>
      <w:r>
        <w:rPr>
          <w:rFonts w:hint="eastAsia"/>
          <w:color w:val="auto"/>
          <w:lang w:val="en-US" w:eastAsia="zh-CN"/>
        </w:rPr>
        <w:t>9</w:t>
      </w:r>
      <w:r>
        <w:rPr>
          <w:rFonts w:hint="default"/>
          <w:color w:val="auto"/>
        </w:rPr>
        <w:t>）；</w:t>
      </w:r>
    </w:p>
    <w:p>
      <w:pPr>
        <w:pStyle w:val="59"/>
        <w:ind w:firstLine="420"/>
        <w:rPr>
          <w:rFonts w:hint="eastAsia" w:eastAsia="宋体"/>
          <w:color w:val="auto"/>
          <w:lang w:eastAsia="zh-CN"/>
        </w:rPr>
      </w:pPr>
      <w:r>
        <w:rPr>
          <w:rFonts w:hint="eastAsia" w:ascii="宋体" w:hAnsi="宋体" w:eastAsia="宋体" w:cs="宋体"/>
          <w:color w:val="auto"/>
        </w:rPr>
        <w:t>——</w:t>
      </w:r>
      <w:r>
        <w:rPr>
          <w:rFonts w:hint="eastAsia" w:hAnsi="宋体" w:cs="宋体"/>
          <w:color w:val="auto"/>
          <w:lang w:eastAsia="zh-CN"/>
        </w:rPr>
        <w:t>删除</w:t>
      </w:r>
      <w:r>
        <w:rPr>
          <w:rFonts w:hint="default" w:hAnsi="宋体" w:cs="宋体"/>
          <w:color w:val="auto"/>
        </w:rPr>
        <w:t>“附录A</w:t>
      </w:r>
      <w:r>
        <w:rPr>
          <w:rFonts w:hint="default"/>
          <w:color w:val="auto"/>
        </w:rPr>
        <w:t>”内容</w:t>
      </w:r>
      <w:r>
        <w:rPr>
          <w:rFonts w:hint="eastAsia"/>
          <w:color w:val="auto"/>
          <w:lang w:eastAsia="zh-CN"/>
        </w:rPr>
        <w:t>。</w:t>
      </w:r>
    </w:p>
    <w:p>
      <w:pPr>
        <w:pStyle w:val="59"/>
        <w:ind w:firstLine="420"/>
        <w:rPr>
          <w:rFonts w:hint="default"/>
          <w:color w:val="auto"/>
        </w:rPr>
      </w:pPr>
      <w:r>
        <w:rPr>
          <w:rFonts w:hint="eastAsia"/>
          <w:color w:val="auto"/>
        </w:rPr>
        <w:t>请注意本文件的某些内容可能涉及专利。本文件的发布机构不承担识别专利的责任。</w:t>
      </w:r>
    </w:p>
    <w:p>
      <w:pPr>
        <w:pStyle w:val="59"/>
        <w:ind w:firstLine="420"/>
        <w:rPr>
          <w:color w:val="auto"/>
        </w:rPr>
      </w:pPr>
      <w:r>
        <w:rPr>
          <w:rFonts w:hint="eastAsia"/>
          <w:color w:val="auto"/>
        </w:rPr>
        <w:t>本文件由汕头市农业农村局提出并</w:t>
      </w:r>
      <w:r>
        <w:rPr>
          <w:color w:val="auto"/>
        </w:rPr>
        <w:t>归口</w:t>
      </w:r>
      <w:r>
        <w:rPr>
          <w:rFonts w:hint="eastAsia"/>
          <w:color w:val="auto"/>
        </w:rPr>
        <w:t>。</w:t>
      </w:r>
    </w:p>
    <w:p>
      <w:pPr>
        <w:pStyle w:val="236"/>
        <w:ind w:firstLine="420"/>
        <w:rPr>
          <w:rFonts w:hint="eastAsia" w:eastAsia="宋体"/>
          <w:lang w:eastAsia="zh-CN"/>
        </w:rPr>
      </w:pPr>
      <w:r>
        <w:rPr>
          <w:rFonts w:hint="eastAsia"/>
        </w:rPr>
        <w:t>本文件起草单位</w:t>
      </w:r>
      <w:r>
        <w:rPr>
          <w:rFonts w:hint="eastAsia"/>
          <w:lang w:eastAsia="zh-CN"/>
        </w:rPr>
        <w:t>:</w:t>
      </w:r>
      <w:r>
        <w:rPr>
          <w:rFonts w:hint="eastAsia"/>
        </w:rPr>
        <w:t>汕头市</w:t>
      </w:r>
      <w:r>
        <w:rPr>
          <w:rFonts w:hint="eastAsia"/>
          <w:lang w:eastAsia="zh-CN"/>
        </w:rPr>
        <w:t>农业科学研究所。</w:t>
      </w:r>
    </w:p>
    <w:p>
      <w:pPr>
        <w:pStyle w:val="59"/>
        <w:ind w:firstLine="420"/>
        <w:rPr>
          <w:rFonts w:hint="eastAsia"/>
        </w:rPr>
      </w:pPr>
      <w:r>
        <w:rPr>
          <w:rFonts w:hint="eastAsia"/>
        </w:rPr>
        <w:t>本文件主要起草人</w:t>
      </w:r>
      <w:r>
        <w:rPr>
          <w:rFonts w:hint="eastAsia"/>
          <w:lang w:eastAsia="zh-CN"/>
        </w:rPr>
        <w:t>:韦小莲、陈俊生、张佳霞、江秀娜、汤楷、刘燕榕、林汉锐、曾青群</w:t>
      </w:r>
      <w:r>
        <w:rPr>
          <w:rFonts w:hint="eastAsia"/>
        </w:rPr>
        <w:t>。</w:t>
      </w:r>
    </w:p>
    <w:p>
      <w:pPr>
        <w:pStyle w:val="59"/>
        <w:ind w:firstLine="420"/>
        <w:rPr>
          <w:rFonts w:hint="eastAsia"/>
        </w:rPr>
      </w:pPr>
    </w:p>
    <w:p>
      <w:pPr>
        <w:pStyle w:val="59"/>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p>
    <w:bookmarkEnd w:id="14"/>
    <w:p>
      <w:pPr>
        <w:spacing w:line="20" w:lineRule="exact"/>
        <w:jc w:val="center"/>
        <w:rPr>
          <w:rFonts w:ascii="黑体" w:hAnsi="黑体" w:eastAsia="黑体"/>
          <w:sz w:val="32"/>
          <w:szCs w:val="32"/>
        </w:rPr>
      </w:pPr>
      <w:bookmarkStart w:id="15" w:name="BookMark4"/>
    </w:p>
    <w:p>
      <w:pPr>
        <w:spacing w:line="20" w:lineRule="exact"/>
        <w:jc w:val="center"/>
        <w:rPr>
          <w:rFonts w:ascii="黑体" w:hAnsi="黑体" w:eastAsia="黑体"/>
          <w:sz w:val="32"/>
          <w:szCs w:val="32"/>
        </w:rPr>
      </w:pPr>
    </w:p>
    <w:bookmarkEnd w:id="15"/>
    <w:sdt>
      <w:sdtPr>
        <w:rPr>
          <w:color w:val="auto"/>
        </w:rPr>
        <w:tag w:val="NEW_STAND_NAME"/>
        <w:id w:val="595910757"/>
        <w:lock w:val="sdtLocked"/>
        <w:placeholder>
          <w:docPart w:val="{617b330f-60c8-474d-bc1b-3c0ed56cd6b4}"/>
        </w:placeholder>
      </w:sdtPr>
      <w:sdtEndPr>
        <w:rPr>
          <w:color w:val="0070C0"/>
        </w:rPr>
      </w:sdtEndPr>
      <w:sdtContent>
        <w:p>
          <w:pPr>
            <w:pStyle w:val="180"/>
            <w:spacing w:before="3" w:beforeLines="1" w:after="686" w:afterLines="220"/>
          </w:pPr>
          <w:bookmarkStart w:id="16" w:name="NEW_STAND_NAME"/>
          <w:r>
            <w:rPr>
              <w:rFonts w:hint="eastAsia"/>
              <w:color w:val="auto"/>
              <w:lang w:eastAsia="zh-CN"/>
            </w:rPr>
            <w:t>蝴蝶兰“满天红”栽培技术规程</w:t>
          </w:r>
        </w:p>
      </w:sdtContent>
    </w:sdt>
    <w:bookmarkEnd w:id="16"/>
    <w:p>
      <w:pPr>
        <w:pStyle w:val="107"/>
        <w:spacing w:before="312" w:after="312"/>
        <w:rPr>
          <w:rFonts w:hint="eastAsia"/>
          <w:color w:val="auto"/>
        </w:rPr>
      </w:pPr>
      <w:bookmarkStart w:id="17" w:name="_Toc24884211"/>
      <w:bookmarkStart w:id="18" w:name="_Toc146120199"/>
      <w:bookmarkStart w:id="19" w:name="_Toc148468720"/>
      <w:bookmarkStart w:id="20" w:name="_Toc17233333"/>
      <w:bookmarkStart w:id="21" w:name="_Toc26986530"/>
      <w:bookmarkStart w:id="22" w:name="_Toc26648465"/>
      <w:bookmarkStart w:id="23" w:name="_Toc146104067"/>
      <w:bookmarkStart w:id="24" w:name="_Toc148440175"/>
      <w:bookmarkStart w:id="25" w:name="_Toc97191423"/>
      <w:bookmarkStart w:id="26" w:name="_Toc26986771"/>
      <w:bookmarkStart w:id="27" w:name="_Toc17233325"/>
      <w:bookmarkStart w:id="28" w:name="_Toc24884218"/>
      <w:bookmarkStart w:id="29" w:name="_Toc26718930"/>
      <w:r>
        <w:rPr>
          <w:rFonts w:hint="eastAsia"/>
          <w:color w:val="auto"/>
        </w:rPr>
        <w:t>范围</w:t>
      </w:r>
      <w:bookmarkEnd w:id="17"/>
      <w:bookmarkEnd w:id="18"/>
      <w:bookmarkEnd w:id="19"/>
      <w:bookmarkEnd w:id="20"/>
      <w:bookmarkEnd w:id="21"/>
      <w:bookmarkEnd w:id="22"/>
      <w:bookmarkEnd w:id="23"/>
      <w:bookmarkEnd w:id="24"/>
      <w:bookmarkEnd w:id="25"/>
      <w:bookmarkEnd w:id="26"/>
      <w:bookmarkEnd w:id="27"/>
      <w:bookmarkEnd w:id="28"/>
      <w:bookmarkEnd w:id="29"/>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color w:val="auto"/>
          <w:lang w:val="en-US" w:eastAsia="zh-CN"/>
        </w:rPr>
      </w:pPr>
      <w:bookmarkStart w:id="30" w:name="_Toc97191424"/>
      <w:bookmarkStart w:id="31" w:name="_Toc26986531"/>
      <w:bookmarkStart w:id="32" w:name="_Toc17233326"/>
      <w:bookmarkStart w:id="33" w:name="_Toc24884212"/>
      <w:bookmarkStart w:id="34" w:name="_Toc17233334"/>
      <w:bookmarkStart w:id="35" w:name="_Toc26718931"/>
      <w:bookmarkStart w:id="36" w:name="_Toc24884219"/>
      <w:bookmarkStart w:id="37" w:name="_Toc26648466"/>
      <w:bookmarkStart w:id="38" w:name="_Toc146104068"/>
      <w:bookmarkStart w:id="39" w:name="_Toc26986772"/>
      <w:bookmarkStart w:id="40" w:name="_Toc146120200"/>
      <w:r>
        <w:rPr>
          <w:rFonts w:hint="eastAsia"/>
          <w:color w:val="auto"/>
          <w:lang w:val="en-US" w:eastAsia="zh-CN"/>
        </w:rPr>
        <w:t>本文件规定了蝴蝶兰</w:t>
      </w:r>
      <w:r>
        <w:rPr>
          <w:rFonts w:hint="default"/>
          <w:color w:val="auto"/>
          <w:lang w:eastAsia="zh-CN"/>
        </w:rPr>
        <w:t>品种</w:t>
      </w:r>
      <w:r>
        <w:rPr>
          <w:rFonts w:hint="eastAsia"/>
          <w:color w:val="auto"/>
          <w:lang w:val="en-US" w:eastAsia="zh-CN"/>
        </w:rPr>
        <w:t>“满天红”(</w:t>
      </w:r>
      <w:r>
        <w:rPr>
          <w:rFonts w:hint="default"/>
          <w:i/>
          <w:iCs/>
          <w:color w:val="auto"/>
          <w:lang w:eastAsia="zh-CN"/>
        </w:rPr>
        <w:t>Dtps</w:t>
      </w:r>
      <w:r>
        <w:rPr>
          <w:rFonts w:hint="eastAsia"/>
          <w:color w:val="auto"/>
          <w:lang w:val="en-US" w:eastAsia="zh-CN"/>
        </w:rPr>
        <w:t>.</w:t>
      </w:r>
      <w:r>
        <w:rPr>
          <w:rFonts w:hint="eastAsia"/>
          <w:i/>
          <w:iCs/>
          <w:color w:val="auto"/>
          <w:lang w:val="en-US" w:eastAsia="zh-CN"/>
        </w:rPr>
        <w:t>Q</w:t>
      </w:r>
      <w:r>
        <w:rPr>
          <w:rFonts w:hint="default"/>
          <w:i/>
          <w:iCs/>
          <w:color w:val="auto"/>
          <w:lang w:eastAsia="zh-CN"/>
        </w:rPr>
        <w:t>u</w:t>
      </w:r>
      <w:r>
        <w:rPr>
          <w:rFonts w:hint="eastAsia"/>
          <w:i/>
          <w:iCs/>
          <w:color w:val="auto"/>
          <w:lang w:val="en-US" w:eastAsia="zh-CN"/>
        </w:rPr>
        <w:t xml:space="preserve">een Beer </w:t>
      </w:r>
      <w:r>
        <w:rPr>
          <w:rFonts w:hint="default"/>
          <w:i/>
          <w:iCs/>
          <w:color w:val="auto"/>
          <w:lang w:val="en-US" w:eastAsia="zh-CN"/>
        </w:rPr>
        <w:t>‘</w:t>
      </w:r>
      <w:r>
        <w:rPr>
          <w:rFonts w:hint="eastAsia"/>
          <w:i/>
          <w:iCs/>
          <w:color w:val="auto"/>
          <w:lang w:val="en-US" w:eastAsia="zh-CN"/>
        </w:rPr>
        <w:t>R</w:t>
      </w:r>
      <w:r>
        <w:rPr>
          <w:rFonts w:hint="default"/>
          <w:i/>
          <w:iCs/>
          <w:color w:val="auto"/>
          <w:lang w:val="en" w:eastAsia="zh-CN"/>
        </w:rPr>
        <w:t>ed Sky</w:t>
      </w:r>
      <w:r>
        <w:rPr>
          <w:rFonts w:hint="default"/>
          <w:i/>
          <w:iCs/>
          <w:color w:val="auto"/>
          <w:lang w:val="en-US" w:eastAsia="zh-CN"/>
        </w:rPr>
        <w:t>’</w:t>
      </w:r>
      <w:r>
        <w:rPr>
          <w:rFonts w:hint="default"/>
          <w:color w:val="auto"/>
          <w:lang w:val="en" w:eastAsia="zh-CN"/>
        </w:rPr>
        <w:t>)</w:t>
      </w:r>
      <w:r>
        <w:rPr>
          <w:rFonts w:hint="eastAsia"/>
          <w:color w:val="auto"/>
          <w:lang w:val="en-US" w:eastAsia="zh-CN"/>
        </w:rPr>
        <w:t>的生产条件、</w:t>
      </w:r>
      <w:r>
        <w:rPr>
          <w:rFonts w:hint="eastAsia"/>
          <w:color w:val="auto"/>
          <w:lang w:eastAsia="zh-CN"/>
        </w:rPr>
        <w:t>种植、环境调控、肥水管理</w:t>
      </w:r>
      <w:r>
        <w:rPr>
          <w:rFonts w:hint="eastAsia"/>
          <w:color w:val="auto"/>
          <w:lang w:val="en-US" w:eastAsia="zh-CN"/>
        </w:rPr>
        <w:t>、出圃等内容。</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color w:val="auto"/>
          <w:lang w:val="en-US" w:eastAsia="zh-CN"/>
        </w:rPr>
      </w:pPr>
      <w:bookmarkStart w:id="41" w:name="_Toc148440176"/>
      <w:bookmarkStart w:id="42" w:name="_Toc148468721"/>
      <w:r>
        <w:rPr>
          <w:rFonts w:hint="eastAsia"/>
          <w:color w:val="auto"/>
          <w:lang w:val="en-US" w:eastAsia="zh-CN"/>
        </w:rPr>
        <w:t>本</w:t>
      </w:r>
      <w:r>
        <w:rPr>
          <w:rFonts w:hint="default"/>
          <w:color w:val="auto"/>
          <w:lang w:eastAsia="zh-CN"/>
        </w:rPr>
        <w:t>文件</w:t>
      </w:r>
      <w:r>
        <w:rPr>
          <w:rFonts w:hint="eastAsia"/>
          <w:color w:val="auto"/>
          <w:lang w:val="en-US" w:eastAsia="zh-CN"/>
        </w:rPr>
        <w:t>适用于汕头市辖区以水苔为基质的蝴蝶兰“满天红”栽培。其它亚热带地区可参照执行。</w:t>
      </w:r>
    </w:p>
    <w:p>
      <w:pPr>
        <w:pStyle w:val="107"/>
        <w:spacing w:before="312" w:after="312"/>
        <w:rPr>
          <w:rFonts w:hint="eastAsia"/>
          <w:color w:val="auto"/>
        </w:rPr>
      </w:pPr>
      <w:r>
        <w:rPr>
          <w:rFonts w:hint="eastAsia"/>
          <w:color w:val="auto"/>
        </w:rPr>
        <w:t>规范性引用文件</w:t>
      </w:r>
      <w:bookmarkEnd w:id="30"/>
      <w:bookmarkEnd w:id="31"/>
      <w:bookmarkEnd w:id="32"/>
      <w:bookmarkEnd w:id="33"/>
      <w:bookmarkEnd w:id="34"/>
      <w:bookmarkEnd w:id="35"/>
      <w:bookmarkEnd w:id="36"/>
      <w:bookmarkEnd w:id="37"/>
      <w:bookmarkEnd w:id="38"/>
      <w:bookmarkEnd w:id="39"/>
      <w:bookmarkEnd w:id="40"/>
      <w:bookmarkEnd w:id="41"/>
      <w:bookmarkEnd w:id="42"/>
    </w:p>
    <w:p>
      <w:pPr>
        <w:pStyle w:val="236"/>
        <w:ind w:firstLine="420"/>
        <w:rPr>
          <w:rFonts w:hint="eastAsia"/>
        </w:rPr>
      </w:pPr>
      <w:bookmarkStart w:id="43" w:name="_Toc148468722"/>
      <w:bookmarkStart w:id="44" w:name="_Toc146104069"/>
      <w:bookmarkStart w:id="45" w:name="_Toc148440177"/>
      <w:bookmarkStart w:id="46" w:name="_Toc146120201"/>
      <w:bookmarkStart w:id="47" w:name="_Toc97191425"/>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color w:val="auto"/>
          <w:lang w:val="en-US" w:eastAsia="zh-CN"/>
        </w:rPr>
      </w:pPr>
      <w:r>
        <w:rPr>
          <w:rFonts w:hint="eastAsia"/>
          <w:color w:val="auto"/>
          <w:lang w:val="en-US" w:eastAsia="zh-CN"/>
        </w:rPr>
        <w:t>GB/T 28683 蝴蝶兰栽培技术规程</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default"/>
          <w:color w:val="auto"/>
          <w:lang w:val="en-US" w:eastAsia="zh-CN"/>
        </w:rPr>
      </w:pPr>
      <w:r>
        <w:rPr>
          <w:rFonts w:hint="default"/>
          <w:color w:val="auto"/>
          <w:lang w:val="en-US" w:eastAsia="zh-CN"/>
        </w:rPr>
        <w:t>GB</w:t>
      </w:r>
      <w:r>
        <w:rPr>
          <w:rFonts w:hint="eastAsia"/>
          <w:color w:val="auto"/>
          <w:lang w:val="en-US" w:eastAsia="zh-CN"/>
        </w:rPr>
        <w:t>/</w:t>
      </w:r>
      <w:r>
        <w:rPr>
          <w:rFonts w:hint="default"/>
          <w:color w:val="auto"/>
          <w:lang w:val="en-US" w:eastAsia="zh-CN"/>
        </w:rPr>
        <w:t>T 51424农业温室结构设计标准</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color w:val="auto"/>
          <w:lang w:val="en-US" w:eastAsia="zh-CN"/>
        </w:rPr>
      </w:pPr>
      <w:r>
        <w:rPr>
          <w:rFonts w:hint="eastAsia"/>
          <w:color w:val="auto"/>
          <w:lang w:val="en-US" w:eastAsia="zh-CN"/>
        </w:rPr>
        <w:t>NY/T 496 肥料合理使用准则 通则</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color w:val="auto"/>
          <w:lang w:val="en-US" w:eastAsia="zh-CN"/>
        </w:rPr>
      </w:pPr>
      <w:r>
        <w:rPr>
          <w:rFonts w:hint="eastAsia"/>
          <w:color w:val="auto"/>
          <w:lang w:val="en-US" w:eastAsia="zh-CN"/>
        </w:rPr>
        <w:t>NY/T 1276 农药安全使用规范</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default"/>
          <w:color w:val="auto"/>
          <w:lang w:val="en-US" w:eastAsia="zh-CN"/>
        </w:rPr>
      </w:pPr>
      <w:r>
        <w:rPr>
          <w:rFonts w:hint="eastAsia"/>
          <w:color w:val="auto"/>
          <w:lang w:val="en-US" w:eastAsia="zh-CN"/>
        </w:rPr>
        <w:t>DB44/T 347 蝴蝶兰盆花质量</w:t>
      </w:r>
    </w:p>
    <w:p>
      <w:pPr>
        <w:pStyle w:val="107"/>
        <w:spacing w:before="312" w:after="312"/>
        <w:rPr>
          <w:rFonts w:hint="eastAsia"/>
          <w:color w:val="auto"/>
        </w:rPr>
      </w:pPr>
      <w:r>
        <w:rPr>
          <w:rFonts w:hint="eastAsia"/>
          <w:color w:val="auto"/>
        </w:rPr>
        <w:t>术语和定义</w:t>
      </w:r>
      <w:bookmarkEnd w:id="43"/>
      <w:bookmarkEnd w:id="44"/>
      <w:bookmarkEnd w:id="45"/>
      <w:bookmarkEnd w:id="46"/>
      <w:bookmarkEnd w:id="47"/>
    </w:p>
    <w:p>
      <w:pPr>
        <w:pStyle w:val="59"/>
        <w:ind w:left="420" w:leftChars="200" w:firstLine="0" w:firstLineChars="0"/>
        <w:rPr>
          <w:rFonts w:hint="eastAsia" w:ascii="宋体" w:hAnsi="Times New Roman" w:eastAsia="宋体" w:cs="Times New Roman"/>
          <w:color w:val="auto"/>
          <w:sz w:val="21"/>
          <w:lang w:val="en-US" w:eastAsia="zh-CN" w:bidi="ar-SA"/>
        </w:rPr>
      </w:pPr>
      <w:bookmarkStart w:id="48" w:name="_Toc26986532"/>
      <w:bookmarkEnd w:id="48"/>
      <w:r>
        <w:rPr>
          <w:rFonts w:hint="eastAsia" w:ascii="宋体" w:hAnsi="Times New Roman" w:eastAsia="宋体" w:cs="Times New Roman"/>
          <w:color w:val="auto"/>
          <w:sz w:val="21"/>
          <w:lang w:val="en-US" w:eastAsia="zh-CN" w:bidi="ar-SA"/>
        </w:rPr>
        <w:t>下列术语和定义适用于本文件。</w:t>
      </w:r>
    </w:p>
    <w:p>
      <w:pPr>
        <w:pStyle w:val="59"/>
        <w:ind w:left="420" w:leftChars="200" w:firstLine="0" w:firstLineChars="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催花，是通过调控环境、养分或生理机制，促使植物提前或集中进入生殖生长阶段的技术</w:t>
      </w:r>
      <w:r>
        <w:rPr>
          <w:rFonts w:hint="eastAsia" w:cs="Times New Roman"/>
          <w:color w:val="auto"/>
          <w:sz w:val="21"/>
          <w:lang w:val="en-US" w:eastAsia="zh-CN" w:bidi="ar-SA"/>
        </w:rPr>
        <w:t>。</w:t>
      </w:r>
    </w:p>
    <w:p>
      <w:pPr>
        <w:pStyle w:val="107"/>
        <w:spacing w:before="312" w:after="312"/>
        <w:rPr>
          <w:rFonts w:hint="eastAsia"/>
          <w:color w:val="auto"/>
        </w:rPr>
      </w:pPr>
      <w:bookmarkStart w:id="49" w:name="_Toc148440178"/>
      <w:bookmarkStart w:id="50" w:name="_Toc148468723"/>
      <w:r>
        <w:rPr>
          <w:rFonts w:hint="eastAsia"/>
          <w:color w:val="auto"/>
          <w:lang w:eastAsia="zh-CN"/>
        </w:rPr>
        <w:t>生产</w:t>
      </w:r>
      <w:r>
        <w:rPr>
          <w:rFonts w:hint="eastAsia"/>
          <w:color w:val="auto"/>
        </w:rPr>
        <w:t>条件</w:t>
      </w:r>
      <w:bookmarkEnd w:id="49"/>
      <w:bookmarkEnd w:id="50"/>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color w:val="auto"/>
          <w:lang w:val="en-US" w:eastAsia="zh-CN"/>
        </w:rPr>
      </w:pPr>
      <w:bookmarkStart w:id="51" w:name="_Toc146104071"/>
      <w:bookmarkStart w:id="52" w:name="_Toc146120203"/>
      <w:r>
        <w:rPr>
          <w:rFonts w:hint="eastAsia"/>
          <w:color w:val="auto"/>
          <w:lang w:val="en-US" w:eastAsia="zh-CN"/>
        </w:rPr>
        <w:t>温室建造符合</w:t>
      </w:r>
      <w:r>
        <w:rPr>
          <w:rFonts w:hint="default"/>
          <w:color w:val="auto"/>
          <w:lang w:val="en-US" w:eastAsia="zh-CN"/>
        </w:rPr>
        <w:t>GB</w:t>
      </w:r>
      <w:r>
        <w:rPr>
          <w:rFonts w:hint="eastAsia"/>
          <w:color w:val="auto"/>
          <w:lang w:val="en-US" w:eastAsia="zh-CN"/>
        </w:rPr>
        <w:t>/</w:t>
      </w:r>
      <w:r>
        <w:rPr>
          <w:rFonts w:hint="default"/>
          <w:color w:val="auto"/>
          <w:lang w:val="en-US" w:eastAsia="zh-CN"/>
        </w:rPr>
        <w:t>T 51424</w:t>
      </w:r>
      <w:r>
        <w:rPr>
          <w:rFonts w:hint="eastAsia"/>
          <w:color w:val="auto"/>
          <w:lang w:val="en-US" w:eastAsia="zh-CN"/>
        </w:rPr>
        <w:t>的要求。</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default"/>
          <w:color w:val="auto"/>
          <w:lang w:val="en-US" w:eastAsia="zh-CN"/>
        </w:rPr>
      </w:pPr>
      <w:r>
        <w:rPr>
          <w:rFonts w:hint="eastAsia"/>
          <w:color w:val="auto"/>
          <w:lang w:val="en-US" w:eastAsia="zh-CN"/>
        </w:rPr>
        <w:t>温室保温、通风、抗灾害性能良好，配备栽培架、水帘</w:t>
      </w:r>
      <w:r>
        <w:rPr>
          <w:rFonts w:hint="default"/>
          <w:color w:val="auto"/>
          <w:lang w:eastAsia="zh-CN"/>
        </w:rPr>
        <w:t>、</w:t>
      </w:r>
      <w:r>
        <w:rPr>
          <w:rFonts w:hint="eastAsia"/>
          <w:color w:val="auto"/>
          <w:lang w:val="en-US" w:eastAsia="zh-CN"/>
        </w:rPr>
        <w:t>排风扇</w:t>
      </w:r>
      <w:r>
        <w:rPr>
          <w:rFonts w:hint="default"/>
          <w:color w:val="auto"/>
          <w:lang w:eastAsia="zh-CN"/>
        </w:rPr>
        <w:t>、</w:t>
      </w:r>
      <w:r>
        <w:rPr>
          <w:rFonts w:hint="eastAsia"/>
          <w:color w:val="auto"/>
          <w:lang w:val="en-US" w:eastAsia="zh-CN"/>
        </w:rPr>
        <w:t>内循环风机及</w:t>
      </w:r>
      <w:r>
        <w:rPr>
          <w:rFonts w:hint="eastAsia" w:cs="Times New Roman"/>
          <w:color w:val="auto"/>
          <w:sz w:val="21"/>
          <w:lang w:val="en-US" w:eastAsia="zh-CN" w:bidi="ar-SA"/>
        </w:rPr>
        <w:t>40目防虫纱网</w:t>
      </w:r>
      <w:r>
        <w:rPr>
          <w:rFonts w:hint="eastAsia"/>
          <w:color w:val="auto"/>
          <w:lang w:val="en-US" w:eastAsia="zh-CN"/>
        </w:rPr>
        <w:t>；配备双层活动遮阳系统，上层遮光率75</w:t>
      </w:r>
      <w:r>
        <w:rPr>
          <w:rFonts w:hint="default"/>
          <w:color w:val="auto"/>
          <w:lang w:eastAsia="zh-CN"/>
        </w:rPr>
        <w:t>％</w:t>
      </w:r>
      <w:r>
        <w:rPr>
          <w:rFonts w:hint="default"/>
          <w:color w:val="auto"/>
          <w:lang w:val="en" w:eastAsia="zh-CN"/>
        </w:rPr>
        <w:t>～</w:t>
      </w:r>
      <w:r>
        <w:rPr>
          <w:rFonts w:hint="eastAsia"/>
          <w:color w:val="auto"/>
          <w:lang w:val="en-US" w:eastAsia="zh-CN"/>
        </w:rPr>
        <w:t>85</w:t>
      </w:r>
      <w:r>
        <w:rPr>
          <w:rFonts w:hint="default"/>
          <w:color w:val="auto"/>
          <w:lang w:eastAsia="zh-CN"/>
        </w:rPr>
        <w:t>％</w:t>
      </w:r>
      <w:r>
        <w:rPr>
          <w:rFonts w:hint="eastAsia"/>
          <w:color w:val="auto"/>
          <w:lang w:val="en-US" w:eastAsia="zh-CN"/>
        </w:rPr>
        <w:t>，下层遮光率55</w:t>
      </w:r>
      <w:r>
        <w:rPr>
          <w:rFonts w:hint="default"/>
          <w:color w:val="auto"/>
          <w:lang w:eastAsia="zh-CN"/>
        </w:rPr>
        <w:t>％</w:t>
      </w:r>
      <w:r>
        <w:rPr>
          <w:rFonts w:hint="default"/>
          <w:color w:val="auto"/>
          <w:lang w:val="en" w:eastAsia="zh-CN"/>
        </w:rPr>
        <w:t>～</w:t>
      </w:r>
      <w:r>
        <w:rPr>
          <w:rFonts w:hint="eastAsia"/>
          <w:color w:val="auto"/>
          <w:lang w:val="en-US" w:eastAsia="zh-CN"/>
        </w:rPr>
        <w:t>65</w:t>
      </w:r>
      <w:r>
        <w:rPr>
          <w:rFonts w:hint="default"/>
          <w:color w:val="auto"/>
          <w:lang w:eastAsia="zh-CN"/>
        </w:rPr>
        <w:t>％。</w:t>
      </w:r>
      <w:r>
        <w:rPr>
          <w:rFonts w:hint="eastAsia"/>
          <w:color w:val="auto"/>
          <w:lang w:eastAsia="zh-CN"/>
        </w:rPr>
        <w:t>环境温度可调控范围为</w:t>
      </w:r>
      <w:r>
        <w:rPr>
          <w:rFonts w:hint="eastAsia"/>
          <w:color w:val="auto"/>
          <w:lang w:val="en-US" w:eastAsia="zh-CN"/>
        </w:rPr>
        <w:t>18</w:t>
      </w:r>
      <w:r>
        <w:rPr>
          <w:rFonts w:hint="eastAsia"/>
          <w:w w:val="25"/>
        </w:rPr>
        <w:t>　</w:t>
      </w:r>
      <w:r>
        <w:rPr>
          <w:rFonts w:hint="eastAsia"/>
          <w:color w:val="auto"/>
          <w:lang w:val="en-US" w:eastAsia="zh-CN"/>
        </w:rPr>
        <w:t>℃</w:t>
      </w:r>
      <w:r>
        <w:rPr>
          <w:rFonts w:hint="default"/>
          <w:color w:val="auto"/>
          <w:lang w:val="en" w:eastAsia="zh-CN"/>
        </w:rPr>
        <w:t>～</w:t>
      </w:r>
      <w:r>
        <w:rPr>
          <w:rFonts w:hint="eastAsia"/>
          <w:color w:val="auto"/>
          <w:lang w:val="en-US" w:eastAsia="zh-CN"/>
        </w:rPr>
        <w:t>32</w:t>
      </w:r>
      <w:r>
        <w:rPr>
          <w:rFonts w:hint="eastAsia"/>
          <w:w w:val="25"/>
        </w:rPr>
        <w:t>　</w:t>
      </w:r>
      <w:r>
        <w:rPr>
          <w:rFonts w:hint="eastAsia"/>
          <w:color w:val="auto"/>
          <w:lang w:val="en-US" w:eastAsia="zh-CN"/>
        </w:rPr>
        <w:t>℃，</w:t>
      </w:r>
      <w:r>
        <w:rPr>
          <w:rFonts w:hint="eastAsia"/>
          <w:color w:val="auto"/>
          <w:lang w:eastAsia="zh-CN"/>
        </w:rPr>
        <w:t>平地温室</w:t>
      </w:r>
      <w:r>
        <w:rPr>
          <w:rFonts w:hint="eastAsia"/>
          <w:color w:val="auto"/>
          <w:lang w:val="en-US" w:eastAsia="zh-CN"/>
        </w:rPr>
        <w:t>配备空调，高山基地催花需海拔800</w:t>
      </w:r>
      <w:r>
        <w:rPr>
          <w:rFonts w:hint="eastAsia"/>
          <w:w w:val="25"/>
        </w:rPr>
        <w:t>　</w:t>
      </w:r>
      <w:r>
        <w:rPr>
          <w:rFonts w:hint="eastAsia"/>
          <w:color w:val="auto"/>
          <w:lang w:val="en-US" w:eastAsia="zh-CN"/>
        </w:rPr>
        <w:t>m以上。</w:t>
      </w:r>
    </w:p>
    <w:bookmarkEnd w:id="51"/>
    <w:bookmarkEnd w:id="52"/>
    <w:p>
      <w:pPr>
        <w:pStyle w:val="107"/>
        <w:spacing w:before="312" w:after="312"/>
        <w:rPr>
          <w:rFonts w:hint="eastAsia"/>
          <w:color w:val="auto"/>
        </w:rPr>
      </w:pPr>
      <w:r>
        <w:rPr>
          <w:rFonts w:hint="eastAsia"/>
          <w:color w:val="auto"/>
          <w:lang w:val="en-US" w:eastAsia="zh-CN"/>
        </w:rPr>
        <w:t>种植</w:t>
      </w:r>
    </w:p>
    <w:p>
      <w:pPr>
        <w:pStyle w:val="108"/>
        <w:numPr>
          <w:ilvl w:val="2"/>
          <w:numId w:val="0"/>
        </w:numPr>
        <w:spacing w:before="156" w:after="156"/>
        <w:ind w:leftChars="0"/>
        <w:rPr>
          <w:rFonts w:hint="eastAsia"/>
          <w:color w:val="auto"/>
          <w:lang w:val="en-US" w:eastAsia="zh-CN"/>
        </w:rPr>
      </w:pPr>
      <w:r>
        <w:rPr>
          <w:rFonts w:hint="eastAsia"/>
          <w:color w:val="000000" w:themeColor="text1"/>
          <w:lang w:val="en-US" w:eastAsia="zh-CN"/>
          <w14:textFill>
            <w14:solidFill>
              <w14:schemeClr w14:val="tx1"/>
            </w14:solidFill>
          </w14:textFill>
        </w:rPr>
        <w:t>5.1</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种植要求</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color w:val="auto"/>
          <w:lang w:val="en-US" w:eastAsia="zh-CN"/>
        </w:rPr>
      </w:pPr>
      <w:r>
        <w:rPr>
          <w:rFonts w:hint="eastAsia"/>
          <w:color w:val="auto"/>
          <w:lang w:val="en-US" w:eastAsia="zh-CN"/>
        </w:rPr>
        <w:t>种植符合GB/T 28683的要求。栽培基质选用优质水苔。</w:t>
      </w:r>
    </w:p>
    <w:p>
      <w:pPr>
        <w:pStyle w:val="108"/>
        <w:numPr>
          <w:ilvl w:val="2"/>
          <w:numId w:val="0"/>
        </w:numPr>
        <w:spacing w:before="156" w:after="156"/>
        <w:ind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5.2</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小苗出瓶种植</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rPr>
      </w:pPr>
      <w:r>
        <w:rPr>
          <w:rFonts w:hint="eastAsia"/>
          <w:color w:val="auto"/>
          <w:lang w:val="en-US" w:eastAsia="zh-CN"/>
        </w:rPr>
        <w:t>组培瓶苗培养至叶片数3片～4片，叶宽1.5</w:t>
      </w:r>
      <w:r>
        <w:rPr>
          <w:rFonts w:hint="eastAsia"/>
          <w:w w:val="25"/>
        </w:rPr>
        <w:t>　</w:t>
      </w:r>
      <w:r>
        <w:rPr>
          <w:rFonts w:hint="eastAsia"/>
          <w:color w:val="auto"/>
          <w:lang w:val="en-US" w:eastAsia="zh-CN"/>
        </w:rPr>
        <w:t>c</w:t>
      </w:r>
      <w:r>
        <w:rPr>
          <w:rFonts w:hint="default"/>
          <w:color w:val="auto"/>
          <w:lang w:val="en" w:eastAsia="zh-CN"/>
        </w:rPr>
        <w:t>m</w:t>
      </w:r>
      <w:r>
        <w:rPr>
          <w:rFonts w:hint="eastAsia"/>
          <w:color w:val="auto"/>
          <w:lang w:val="en-US" w:eastAsia="zh-CN"/>
        </w:rPr>
        <w:t>～2.5</w:t>
      </w:r>
      <w:r>
        <w:rPr>
          <w:rFonts w:hint="eastAsia"/>
          <w:w w:val="25"/>
        </w:rPr>
        <w:t>　</w:t>
      </w:r>
      <w:r>
        <w:rPr>
          <w:rFonts w:hint="eastAsia"/>
          <w:color w:val="auto"/>
          <w:lang w:val="en-US" w:eastAsia="zh-CN"/>
        </w:rPr>
        <w:t>cm；根数3条～5条，根长1.0</w:t>
      </w:r>
      <w:r>
        <w:rPr>
          <w:rFonts w:hint="eastAsia"/>
          <w:w w:val="25"/>
        </w:rPr>
        <w:t>　</w:t>
      </w:r>
      <w:r>
        <w:rPr>
          <w:rFonts w:hint="eastAsia"/>
          <w:color w:val="auto"/>
          <w:lang w:val="en-US" w:eastAsia="zh-CN"/>
        </w:rPr>
        <w:t>cm～4.0</w:t>
      </w:r>
      <w:r>
        <w:rPr>
          <w:rFonts w:hint="eastAsia"/>
          <w:w w:val="25"/>
        </w:rPr>
        <w:t>　</w:t>
      </w:r>
      <w:r>
        <w:rPr>
          <w:rFonts w:hint="eastAsia"/>
          <w:color w:val="auto"/>
          <w:lang w:val="en-US" w:eastAsia="zh-CN"/>
        </w:rPr>
        <w:t>cm，可以出瓶种植。春节应市的种苗出瓶适期为3月上旬至4月中旬。种植要求以镊子轻夹瓶苗根基部带出瓶，避免夹伤嫩根及叶片。出瓶后洗去根系粘附的培养基，稍微晾干后即可种植。使用</w:t>
      </w:r>
      <w:r>
        <w:rPr>
          <w:rFonts w:hint="default"/>
          <w:color w:val="auto"/>
          <w:lang w:val="en-US" w:eastAsia="zh-CN"/>
        </w:rPr>
        <w:t>Φ</w:t>
      </w:r>
      <w:r>
        <w:rPr>
          <w:rFonts w:hint="eastAsia"/>
          <w:w w:val="25"/>
        </w:rPr>
        <w:t>　</w:t>
      </w:r>
      <w:r>
        <w:rPr>
          <w:rFonts w:hint="eastAsia"/>
          <w:color w:val="auto"/>
          <w:lang w:val="en-US" w:eastAsia="zh-CN"/>
        </w:rPr>
        <w:t>4.5</w:t>
      </w:r>
      <w:r>
        <w:rPr>
          <w:rFonts w:hint="eastAsia"/>
          <w:w w:val="25"/>
        </w:rPr>
        <w:t>　</w:t>
      </w:r>
      <w:r>
        <w:rPr>
          <w:rFonts w:hint="eastAsia"/>
          <w:color w:val="auto"/>
          <w:lang w:val="en-US" w:eastAsia="zh-CN"/>
        </w:rPr>
        <w:t>cm透明软塑盆、28.0</w:t>
      </w:r>
      <w:r>
        <w:rPr>
          <w:rFonts w:hint="eastAsia"/>
          <w:w w:val="25"/>
        </w:rPr>
        <w:t>　</w:t>
      </w:r>
      <w:r>
        <w:rPr>
          <w:rFonts w:hint="default"/>
          <w:color w:val="auto"/>
          <w:lang w:val="en" w:eastAsia="zh-CN"/>
        </w:rPr>
        <w:t>c</w:t>
      </w:r>
      <w:r>
        <w:rPr>
          <w:rFonts w:hint="eastAsia"/>
          <w:color w:val="auto"/>
          <w:lang w:val="en-US" w:eastAsia="zh-CN"/>
        </w:rPr>
        <w:t>m</w:t>
      </w:r>
      <w:r>
        <w:rPr>
          <w:rFonts w:hint="eastAsia" w:ascii="汉仪细圆B5" w:hAnsi="汉仪细圆B5" w:eastAsia="汉仪细圆B5" w:cs="汉仪细圆B5"/>
          <w:color w:val="auto"/>
          <w:lang w:val="en-US" w:eastAsia="zh-CN"/>
        </w:rPr>
        <w:t>×</w:t>
      </w:r>
      <w:r>
        <w:rPr>
          <w:rFonts w:hint="eastAsia"/>
          <w:color w:val="auto"/>
          <w:lang w:val="en-US" w:eastAsia="zh-CN"/>
        </w:rPr>
        <w:t>54.0</w:t>
      </w:r>
      <w:r>
        <w:rPr>
          <w:rFonts w:hint="eastAsia"/>
          <w:w w:val="25"/>
        </w:rPr>
        <w:t>　</w:t>
      </w:r>
      <w:r>
        <w:rPr>
          <w:rFonts w:hint="eastAsia"/>
          <w:color w:val="auto"/>
          <w:lang w:val="en-US" w:eastAsia="zh-CN"/>
        </w:rPr>
        <w:t>cm的50孔育苗盘。</w:t>
      </w:r>
    </w:p>
    <w:p>
      <w:pPr>
        <w:pStyle w:val="108"/>
        <w:numPr>
          <w:ilvl w:val="2"/>
          <w:numId w:val="0"/>
        </w:numPr>
        <w:spacing w:before="156" w:after="156"/>
        <w:ind w:leftChars="0"/>
        <w:rPr>
          <w:rFonts w:hint="eastAsia"/>
          <w:color w:val="auto"/>
          <w:lang w:val="en-US" w:eastAsia="zh-CN"/>
        </w:rPr>
      </w:pPr>
      <w:r>
        <w:rPr>
          <w:rFonts w:hint="eastAsia"/>
          <w:color w:val="000000" w:themeColor="text1"/>
          <w:lang w:val="en-US" w:eastAsia="zh-CN"/>
          <w14:textFill>
            <w14:solidFill>
              <w14:schemeClr w14:val="tx1"/>
            </w14:solidFill>
          </w14:textFill>
        </w:rPr>
        <w:t>5.3</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中苗、大苗换盆种植</w:t>
      </w:r>
    </w:p>
    <w:p>
      <w:pPr>
        <w:pStyle w:val="68"/>
        <w:numPr>
          <w:ilvl w:val="3"/>
          <w:numId w:val="0"/>
        </w:numPr>
        <w:bidi w:val="0"/>
        <w:ind w:leftChars="0"/>
        <w:rPr>
          <w:rFonts w:hint="default" w:ascii="黑体" w:hAnsi="Times New Roman" w:eastAsia="黑体" w:cs="Times New Roman"/>
          <w:color w:val="000000" w:themeColor="text1"/>
          <w:sz w:val="21"/>
          <w:lang w:eastAsia="zh-CN" w:bidi="ar-SA"/>
          <w14:textFill>
            <w14:solidFill>
              <w14:schemeClr w14:val="tx1"/>
            </w14:solidFill>
          </w14:textFill>
        </w:rPr>
      </w:pPr>
      <w:r>
        <w:rPr>
          <w:rFonts w:hint="eastAsia" w:ascii="黑体" w:hAnsi="Times New Roman" w:eastAsia="黑体" w:cs="Times New Roman"/>
          <w:color w:val="000000" w:themeColor="text1"/>
          <w:sz w:val="21"/>
          <w:lang w:val="en-US" w:eastAsia="zh-CN" w:bidi="ar-SA"/>
          <w14:textFill>
            <w14:solidFill>
              <w14:schemeClr w14:val="tx1"/>
            </w14:solidFill>
          </w14:textFill>
        </w:rPr>
        <w:t>5.</w:t>
      </w:r>
      <w:r>
        <w:rPr>
          <w:rFonts w:hint="eastAsia" w:ascii="黑体" w:eastAsia="黑体" w:cs="Times New Roman"/>
          <w:color w:val="000000" w:themeColor="text1"/>
          <w:sz w:val="21"/>
          <w:lang w:val="en-US" w:eastAsia="zh-CN" w:bidi="ar-SA"/>
          <w14:textFill>
            <w14:solidFill>
              <w14:schemeClr w14:val="tx1"/>
            </w14:solidFill>
          </w14:textFill>
        </w:rPr>
        <w:t>3</w:t>
      </w:r>
      <w:r>
        <w:rPr>
          <w:rFonts w:hint="eastAsia" w:ascii="黑体" w:hAnsi="Times New Roman" w:eastAsia="黑体" w:cs="Times New Roman"/>
          <w:color w:val="000000" w:themeColor="text1"/>
          <w:sz w:val="21"/>
          <w:lang w:val="en-US" w:eastAsia="zh-CN" w:bidi="ar-SA"/>
          <w14:textFill>
            <w14:solidFill>
              <w14:schemeClr w14:val="tx1"/>
            </w14:solidFill>
          </w14:textFill>
        </w:rPr>
        <w:t>.1</w:t>
      </w:r>
      <w:r>
        <w:rPr>
          <w:rFonts w:hint="default" w:ascii="黑体" w:hAnsi="Times New Roman" w:eastAsia="黑体" w:cs="Times New Roman"/>
          <w:sz w:val="21"/>
          <w:lang w:val="en-US" w:eastAsia="zh-CN" w:bidi="ar-SA"/>
        </w:rPr>
        <w:t>　</w:t>
      </w:r>
      <w:r>
        <w:rPr>
          <w:rFonts w:hint="default" w:cs="Times New Roman"/>
          <w:sz w:val="21"/>
          <w:lang w:eastAsia="zh-CN" w:bidi="ar-SA"/>
        </w:rPr>
        <w:t>换盆要求</w:t>
      </w:r>
    </w:p>
    <w:p>
      <w:pPr>
        <w:pStyle w:val="59"/>
        <w:ind w:left="0" w:leftChars="0" w:firstLine="420" w:firstLineChars="200"/>
        <w:rPr>
          <w:rFonts w:hint="eastAsia"/>
          <w:color w:val="auto"/>
          <w:lang w:val="en-US" w:eastAsia="zh-CN"/>
        </w:rPr>
      </w:pPr>
      <w:r>
        <w:rPr>
          <w:rFonts w:hint="eastAsia"/>
          <w:color w:val="auto"/>
          <w:lang w:val="en-US" w:eastAsia="zh-CN"/>
        </w:rPr>
        <w:t>小苗生长至大苗，应及时换盆扩大根系生长空间。需要经过中苗换盆和大苗换盆两次换盆。选择适当的栽培容器，用盆太大容易积水烂根。</w:t>
      </w:r>
    </w:p>
    <w:p>
      <w:pPr>
        <w:pStyle w:val="68"/>
        <w:numPr>
          <w:ilvl w:val="3"/>
          <w:numId w:val="0"/>
        </w:numPr>
        <w:bidi w:val="0"/>
        <w:ind w:leftChars="0"/>
        <w:rPr>
          <w:rFonts w:hint="eastAsia" w:ascii="黑体" w:hAnsi="Times New Roman" w:eastAsia="黑体" w:cs="Times New Roman"/>
          <w:color w:val="000000" w:themeColor="text1"/>
          <w:sz w:val="21"/>
          <w:lang w:val="en-US" w:eastAsia="zh-CN" w:bidi="ar-SA"/>
          <w14:textFill>
            <w14:solidFill>
              <w14:schemeClr w14:val="tx1"/>
            </w14:solidFill>
          </w14:textFill>
        </w:rPr>
      </w:pPr>
      <w:r>
        <w:rPr>
          <w:rFonts w:hint="eastAsia" w:ascii="黑体" w:hAnsi="Times New Roman" w:eastAsia="黑体" w:cs="Times New Roman"/>
          <w:color w:val="000000" w:themeColor="text1"/>
          <w:sz w:val="21"/>
          <w:lang w:val="en-US" w:eastAsia="zh-CN" w:bidi="ar-SA"/>
          <w14:textFill>
            <w14:solidFill>
              <w14:schemeClr w14:val="tx1"/>
            </w14:solidFill>
          </w14:textFill>
        </w:rPr>
        <w:t>5.</w:t>
      </w:r>
      <w:r>
        <w:rPr>
          <w:rFonts w:hint="eastAsia" w:ascii="黑体" w:eastAsia="黑体" w:cs="Times New Roman"/>
          <w:color w:val="000000" w:themeColor="text1"/>
          <w:sz w:val="21"/>
          <w:lang w:val="en-US" w:eastAsia="zh-CN" w:bidi="ar-SA"/>
          <w14:textFill>
            <w14:solidFill>
              <w14:schemeClr w14:val="tx1"/>
            </w14:solidFill>
          </w14:textFill>
        </w:rPr>
        <w:t>3</w:t>
      </w:r>
      <w:r>
        <w:rPr>
          <w:rFonts w:hint="eastAsia" w:ascii="黑体" w:hAnsi="Times New Roman" w:eastAsia="黑体" w:cs="Times New Roman"/>
          <w:color w:val="000000" w:themeColor="text1"/>
          <w:sz w:val="21"/>
          <w:lang w:val="en-US" w:eastAsia="zh-CN" w:bidi="ar-SA"/>
          <w14:textFill>
            <w14:solidFill>
              <w14:schemeClr w14:val="tx1"/>
            </w14:solidFill>
          </w14:textFill>
        </w:rPr>
        <w:t>.</w:t>
      </w:r>
      <w:r>
        <w:rPr>
          <w:rFonts w:hint="default" w:cs="Times New Roman"/>
          <w:color w:val="000000" w:themeColor="text1"/>
          <w:sz w:val="21"/>
          <w:lang w:eastAsia="zh-CN" w:bidi="ar-SA"/>
          <w14:textFill>
            <w14:solidFill>
              <w14:schemeClr w14:val="tx1"/>
            </w14:solidFill>
          </w14:textFill>
        </w:rPr>
        <w:t>2</w:t>
      </w:r>
      <w:r>
        <w:rPr>
          <w:rFonts w:hint="default" w:ascii="黑体" w:hAnsi="Times New Roman" w:eastAsia="黑体" w:cs="Times New Roman"/>
          <w:sz w:val="21"/>
          <w:lang w:val="en-US" w:eastAsia="zh-CN" w:bidi="ar-SA"/>
        </w:rPr>
        <w:t>　</w:t>
      </w:r>
      <w:r>
        <w:rPr>
          <w:rFonts w:hint="eastAsia" w:ascii="黑体" w:hAnsi="Times New Roman" w:eastAsia="黑体" w:cs="Times New Roman"/>
          <w:sz w:val="21"/>
          <w:lang w:val="en-US" w:eastAsia="zh-CN" w:bidi="ar-SA"/>
        </w:rPr>
        <w:t>中苗换盆适期</w:t>
      </w:r>
    </w:p>
    <w:p>
      <w:pPr>
        <w:pStyle w:val="168"/>
        <w:keepNext w:val="0"/>
        <w:keepLines w:val="0"/>
        <w:pageBreakBefore w:val="0"/>
        <w:widowControl w:val="0"/>
        <w:numPr>
          <w:ilvl w:val="3"/>
          <w:numId w:val="0"/>
        </w:numPr>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经过120</w:t>
      </w:r>
      <w:r>
        <w:rPr>
          <w:rFonts w:hint="eastAsia"/>
          <w:w w:val="25"/>
        </w:rPr>
        <w:t>　</w:t>
      </w:r>
      <w:r>
        <w:rPr>
          <w:rFonts w:hint="default"/>
          <w:color w:val="auto"/>
          <w:lang w:eastAsia="zh-CN"/>
        </w:rPr>
        <w:t>d</w:t>
      </w:r>
      <w:r>
        <w:rPr>
          <w:rFonts w:hint="eastAsia"/>
          <w:color w:val="auto"/>
          <w:lang w:val="en-US" w:eastAsia="zh-CN"/>
        </w:rPr>
        <w:t>～180</w:t>
      </w:r>
      <w:r>
        <w:rPr>
          <w:rFonts w:hint="eastAsia"/>
          <w:w w:val="25"/>
        </w:rPr>
        <w:t>　</w:t>
      </w:r>
      <w:r>
        <w:rPr>
          <w:rFonts w:hint="default"/>
          <w:color w:val="auto"/>
          <w:lang w:eastAsia="zh-CN"/>
        </w:rPr>
        <w:t>d</w:t>
      </w:r>
      <w:r>
        <w:rPr>
          <w:rFonts w:hint="eastAsia"/>
          <w:color w:val="auto"/>
          <w:lang w:val="en-US" w:eastAsia="zh-CN"/>
        </w:rPr>
        <w:t>，小苗生长为中苗，叶片数达4片～5片，两叶距8.0</w:t>
      </w:r>
      <w:r>
        <w:rPr>
          <w:rFonts w:hint="eastAsia"/>
          <w:w w:val="25"/>
        </w:rPr>
        <w:t>　</w:t>
      </w:r>
      <w:r>
        <w:rPr>
          <w:rFonts w:hint="eastAsia"/>
          <w:color w:val="auto"/>
          <w:lang w:val="en-US" w:eastAsia="zh-CN"/>
        </w:rPr>
        <w:t>cm～12.0</w:t>
      </w:r>
      <w:r>
        <w:rPr>
          <w:rFonts w:hint="eastAsia"/>
          <w:w w:val="25"/>
        </w:rPr>
        <w:t>　</w:t>
      </w:r>
      <w:r>
        <w:rPr>
          <w:rFonts w:hint="eastAsia"/>
          <w:color w:val="auto"/>
          <w:lang w:val="en-US" w:eastAsia="zh-CN"/>
        </w:rPr>
        <w:t>cm，</w:t>
      </w:r>
      <w:r>
        <w:rPr>
          <w:rFonts w:hint="default"/>
          <w:color w:val="auto"/>
          <w:lang w:val="en-US" w:eastAsia="zh-CN"/>
        </w:rPr>
        <w:t>叶长</w:t>
      </w:r>
      <w:r>
        <w:rPr>
          <w:rFonts w:hint="eastAsia"/>
          <w:color w:val="auto"/>
          <w:lang w:val="en-US" w:eastAsia="zh-CN"/>
        </w:rPr>
        <w:t>6</w:t>
      </w:r>
      <w:r>
        <w:rPr>
          <w:rFonts w:hint="default"/>
          <w:color w:val="auto"/>
          <w:lang w:val="en-US" w:eastAsia="zh-CN"/>
        </w:rPr>
        <w:t>.0</w:t>
      </w:r>
      <w:r>
        <w:rPr>
          <w:rFonts w:hint="eastAsia"/>
          <w:w w:val="25"/>
        </w:rPr>
        <w:t>　</w:t>
      </w:r>
      <w:r>
        <w:rPr>
          <w:rFonts w:hint="default"/>
          <w:color w:val="auto"/>
          <w:lang w:val="en-US" w:eastAsia="zh-CN"/>
        </w:rPr>
        <w:t>cm</w:t>
      </w:r>
      <w:r>
        <w:rPr>
          <w:rFonts w:hint="eastAsia"/>
          <w:color w:val="auto"/>
          <w:lang w:val="en-US" w:eastAsia="zh-CN"/>
        </w:rPr>
        <w:t>～8</w:t>
      </w:r>
      <w:r>
        <w:rPr>
          <w:rFonts w:hint="default"/>
          <w:color w:val="auto"/>
          <w:lang w:val="en-US" w:eastAsia="zh-CN"/>
        </w:rPr>
        <w:t>.0</w:t>
      </w:r>
      <w:r>
        <w:rPr>
          <w:rFonts w:hint="eastAsia"/>
          <w:w w:val="25"/>
        </w:rPr>
        <w:t>　</w:t>
      </w:r>
      <w:r>
        <w:rPr>
          <w:rFonts w:hint="default"/>
          <w:color w:val="auto"/>
          <w:lang w:val="en-US" w:eastAsia="zh-CN"/>
        </w:rPr>
        <w:t>cm，</w:t>
      </w:r>
      <w:r>
        <w:rPr>
          <w:rFonts w:hint="eastAsia"/>
          <w:color w:val="auto"/>
          <w:lang w:val="en-US" w:eastAsia="zh-CN"/>
        </w:rPr>
        <w:t>叶宽4.0</w:t>
      </w:r>
      <w:r>
        <w:rPr>
          <w:rFonts w:hint="eastAsia"/>
          <w:w w:val="25"/>
        </w:rPr>
        <w:t>　</w:t>
      </w:r>
      <w:r>
        <w:rPr>
          <w:rFonts w:hint="eastAsia"/>
          <w:color w:val="auto"/>
          <w:lang w:val="en-US" w:eastAsia="zh-CN"/>
        </w:rPr>
        <w:t>cm～5.0</w:t>
      </w:r>
      <w:r>
        <w:rPr>
          <w:rFonts w:hint="eastAsia"/>
          <w:w w:val="25"/>
        </w:rPr>
        <w:t>　</w:t>
      </w:r>
      <w:r>
        <w:rPr>
          <w:rFonts w:hint="eastAsia"/>
          <w:color w:val="auto"/>
          <w:lang w:val="en-US" w:eastAsia="zh-CN"/>
        </w:rPr>
        <w:t>cm，</w:t>
      </w:r>
      <w:r>
        <w:rPr>
          <w:rFonts w:hint="default"/>
          <w:color w:val="auto"/>
          <w:lang w:val="en-US" w:eastAsia="zh-CN"/>
        </w:rPr>
        <w:t>根系饱满</w:t>
      </w:r>
      <w:r>
        <w:rPr>
          <w:rFonts w:hint="eastAsia"/>
          <w:color w:val="auto"/>
          <w:lang w:val="en-US" w:eastAsia="zh-CN"/>
        </w:rPr>
        <w:t>，应及时换盆。使用</w:t>
      </w:r>
      <w:r>
        <w:rPr>
          <w:rFonts w:hint="default"/>
          <w:color w:val="auto"/>
          <w:lang w:val="en-US" w:eastAsia="zh-CN"/>
        </w:rPr>
        <w:t>Φ</w:t>
      </w:r>
      <w:r>
        <w:rPr>
          <w:rFonts w:hint="eastAsia"/>
          <w:w w:val="25"/>
        </w:rPr>
        <w:t>　</w:t>
      </w:r>
      <w:r>
        <w:rPr>
          <w:rFonts w:hint="eastAsia"/>
          <w:color w:val="auto"/>
          <w:lang w:val="en-US" w:eastAsia="zh-CN"/>
        </w:rPr>
        <w:t>7.5</w:t>
      </w:r>
      <w:r>
        <w:rPr>
          <w:rFonts w:hint="eastAsia"/>
          <w:w w:val="25"/>
        </w:rPr>
        <w:t>　</w:t>
      </w:r>
      <w:r>
        <w:rPr>
          <w:rFonts w:hint="default"/>
          <w:color w:val="auto"/>
          <w:lang w:val="en" w:eastAsia="zh-CN"/>
        </w:rPr>
        <w:t>c</w:t>
      </w:r>
      <w:r>
        <w:rPr>
          <w:rFonts w:hint="eastAsia"/>
          <w:color w:val="auto"/>
          <w:lang w:val="en-US" w:eastAsia="zh-CN"/>
        </w:rPr>
        <w:t>m透明软塑盆、27.</w:t>
      </w:r>
      <w:r>
        <w:rPr>
          <w:rFonts w:hint="default"/>
          <w:color w:val="auto"/>
          <w:lang w:val="en" w:eastAsia="zh-CN"/>
        </w:rPr>
        <w:t>0</w:t>
      </w:r>
      <w:r>
        <w:rPr>
          <w:rFonts w:hint="eastAsia"/>
          <w:w w:val="25"/>
        </w:rPr>
        <w:t>　</w:t>
      </w:r>
      <w:r>
        <w:rPr>
          <w:rFonts w:hint="default"/>
          <w:color w:val="auto"/>
          <w:lang w:val="en" w:eastAsia="zh-CN"/>
        </w:rPr>
        <w:t>c</w:t>
      </w:r>
      <w:r>
        <w:rPr>
          <w:rFonts w:hint="eastAsia"/>
          <w:color w:val="auto"/>
          <w:lang w:val="en-US" w:eastAsia="zh-CN"/>
        </w:rPr>
        <w:t>m</w:t>
      </w:r>
      <w:r>
        <w:rPr>
          <w:rFonts w:hint="eastAsia" w:ascii="汉仪细圆B5" w:hAnsi="汉仪细圆B5" w:eastAsia="汉仪细圆B5" w:cs="汉仪细圆B5"/>
          <w:color w:val="auto"/>
          <w:lang w:val="en-US" w:eastAsia="zh-CN"/>
        </w:rPr>
        <w:t>×</w:t>
      </w:r>
      <w:r>
        <w:rPr>
          <w:rFonts w:hint="eastAsia"/>
          <w:color w:val="auto"/>
          <w:lang w:val="en-US" w:eastAsia="zh-CN"/>
        </w:rPr>
        <w:t>55.</w:t>
      </w:r>
      <w:r>
        <w:rPr>
          <w:rFonts w:hint="default"/>
          <w:color w:val="auto"/>
          <w:lang w:val="en" w:eastAsia="zh-CN"/>
        </w:rPr>
        <w:t>0</w:t>
      </w:r>
      <w:r>
        <w:rPr>
          <w:rFonts w:hint="eastAsia"/>
          <w:w w:val="25"/>
        </w:rPr>
        <w:t>　</w:t>
      </w:r>
      <w:r>
        <w:rPr>
          <w:rFonts w:hint="eastAsia"/>
          <w:color w:val="auto"/>
          <w:lang w:val="en-US" w:eastAsia="zh-CN"/>
        </w:rPr>
        <w:t>cm的</w:t>
      </w:r>
      <w:r>
        <w:rPr>
          <w:rFonts w:hint="default"/>
          <w:color w:val="auto"/>
          <w:lang w:val="en" w:eastAsia="zh-CN"/>
        </w:rPr>
        <w:t>1</w:t>
      </w:r>
      <w:r>
        <w:rPr>
          <w:rFonts w:hint="eastAsia"/>
          <w:color w:val="auto"/>
          <w:lang w:val="en-US" w:eastAsia="zh-CN"/>
        </w:rPr>
        <w:t>5孔育苗盘。</w:t>
      </w:r>
    </w:p>
    <w:p>
      <w:pPr>
        <w:pStyle w:val="68"/>
        <w:numPr>
          <w:ilvl w:val="3"/>
          <w:numId w:val="0"/>
        </w:numPr>
        <w:bidi w:val="0"/>
        <w:ind w:leftChars="0"/>
        <w:rPr>
          <w:rFonts w:hint="eastAsia"/>
          <w:lang w:val="en-US" w:eastAsia="zh-CN"/>
        </w:rPr>
      </w:pPr>
      <w:r>
        <w:rPr>
          <w:rFonts w:hint="eastAsia"/>
          <w:lang w:val="en-US" w:eastAsia="zh-CN"/>
        </w:rPr>
        <w:t>5.3.</w:t>
      </w:r>
      <w:r>
        <w:rPr>
          <w:rFonts w:hint="default"/>
          <w:lang w:eastAsia="zh-CN"/>
        </w:rPr>
        <w:t>3</w:t>
      </w:r>
      <w:r>
        <w:rPr>
          <w:rFonts w:hint="default"/>
          <w:lang w:val="en-US" w:eastAsia="zh-CN"/>
        </w:rPr>
        <w:t>　</w:t>
      </w:r>
      <w:r>
        <w:rPr>
          <w:rFonts w:hint="eastAsia"/>
          <w:lang w:val="en-US" w:eastAsia="zh-CN"/>
        </w:rPr>
        <w:t>大苗换盆适期</w:t>
      </w:r>
    </w:p>
    <w:p>
      <w:pPr>
        <w:pStyle w:val="168"/>
        <w:keepNext w:val="0"/>
        <w:keepLines w:val="0"/>
        <w:pageBreakBefore w:val="0"/>
        <w:widowControl w:val="0"/>
        <w:numPr>
          <w:ilvl w:val="3"/>
          <w:numId w:val="0"/>
        </w:numPr>
        <w:kinsoku/>
        <w:wordWrap/>
        <w:overflowPunct/>
        <w:topLinePunct w:val="0"/>
        <w:autoSpaceDE/>
        <w:autoSpaceDN/>
        <w:bidi w:val="0"/>
        <w:adjustRightInd/>
        <w:snapToGrid/>
        <w:ind w:firstLine="315" w:firstLineChars="150"/>
        <w:textAlignment w:val="auto"/>
        <w:rPr>
          <w:rFonts w:hint="eastAsia"/>
          <w:color w:val="auto"/>
          <w:lang w:val="en-US" w:eastAsia="zh-CN"/>
        </w:rPr>
      </w:pPr>
      <w:r>
        <w:rPr>
          <w:rFonts w:hint="eastAsia"/>
          <w:color w:val="auto"/>
          <w:lang w:val="en-US" w:eastAsia="zh-CN"/>
        </w:rPr>
        <w:t>经过120</w:t>
      </w:r>
      <w:r>
        <w:rPr>
          <w:rFonts w:hint="eastAsia"/>
          <w:w w:val="25"/>
        </w:rPr>
        <w:t>　</w:t>
      </w:r>
      <w:r>
        <w:rPr>
          <w:rFonts w:hint="default"/>
          <w:color w:val="auto"/>
          <w:lang w:val="en-US" w:eastAsia="zh-CN"/>
        </w:rPr>
        <w:t>d</w:t>
      </w:r>
      <w:r>
        <w:rPr>
          <w:rFonts w:hint="eastAsia"/>
          <w:color w:val="auto"/>
          <w:lang w:val="en-US" w:eastAsia="zh-CN"/>
        </w:rPr>
        <w:t>～180</w:t>
      </w:r>
      <w:r>
        <w:rPr>
          <w:rFonts w:hint="eastAsia"/>
          <w:w w:val="25"/>
        </w:rPr>
        <w:t>　</w:t>
      </w:r>
      <w:r>
        <w:rPr>
          <w:rFonts w:hint="default"/>
          <w:color w:val="auto"/>
          <w:lang w:val="en-US" w:eastAsia="zh-CN"/>
        </w:rPr>
        <w:t>d</w:t>
      </w:r>
      <w:r>
        <w:rPr>
          <w:rFonts w:hint="eastAsia"/>
          <w:color w:val="auto"/>
          <w:lang w:val="en-US" w:eastAsia="zh-CN"/>
        </w:rPr>
        <w:t>，中苗生长为大苗，</w:t>
      </w:r>
      <w:r>
        <w:rPr>
          <w:rFonts w:hint="default"/>
          <w:color w:val="auto"/>
          <w:lang w:val="en-US" w:eastAsia="zh-CN"/>
        </w:rPr>
        <w:t>叶片数4片～5片，两叶距18.0</w:t>
      </w:r>
      <w:r>
        <w:rPr>
          <w:rFonts w:hint="eastAsia"/>
          <w:w w:val="25"/>
        </w:rPr>
        <w:t>　</w:t>
      </w:r>
      <w:r>
        <w:rPr>
          <w:rFonts w:hint="default"/>
          <w:color w:val="auto"/>
          <w:lang w:val="en-US" w:eastAsia="zh-CN"/>
        </w:rPr>
        <w:t>cm</w:t>
      </w:r>
      <w:r>
        <w:rPr>
          <w:rFonts w:hint="eastAsia"/>
          <w:color w:val="auto"/>
          <w:lang w:val="en-US" w:eastAsia="zh-CN"/>
        </w:rPr>
        <w:t>～</w:t>
      </w:r>
      <w:r>
        <w:rPr>
          <w:rFonts w:hint="default"/>
          <w:color w:val="auto"/>
          <w:lang w:val="en-US" w:eastAsia="zh-CN"/>
        </w:rPr>
        <w:t>20.0</w:t>
      </w:r>
      <w:r>
        <w:rPr>
          <w:rFonts w:hint="eastAsia"/>
          <w:w w:val="25"/>
        </w:rPr>
        <w:t>　</w:t>
      </w:r>
      <w:r>
        <w:rPr>
          <w:rFonts w:hint="default"/>
          <w:color w:val="auto"/>
          <w:lang w:val="en-US" w:eastAsia="zh-CN"/>
        </w:rPr>
        <w:t>cm，叶长9.0</w:t>
      </w:r>
      <w:r>
        <w:rPr>
          <w:rFonts w:hint="eastAsia"/>
          <w:w w:val="25"/>
        </w:rPr>
        <w:t>　</w:t>
      </w:r>
      <w:r>
        <w:rPr>
          <w:rFonts w:hint="default"/>
          <w:color w:val="auto"/>
          <w:lang w:val="en-US" w:eastAsia="zh-CN"/>
        </w:rPr>
        <w:t>cm</w:t>
      </w:r>
      <w:r>
        <w:rPr>
          <w:rFonts w:hint="eastAsia"/>
          <w:color w:val="auto"/>
          <w:lang w:val="en-US" w:eastAsia="zh-CN"/>
        </w:rPr>
        <w:t>～</w:t>
      </w:r>
      <w:r>
        <w:rPr>
          <w:rFonts w:hint="default"/>
          <w:color w:val="auto"/>
          <w:lang w:val="en-US" w:eastAsia="zh-CN"/>
        </w:rPr>
        <w:t>11.0</w:t>
      </w:r>
      <w:r>
        <w:rPr>
          <w:rFonts w:hint="eastAsia"/>
          <w:w w:val="25"/>
        </w:rPr>
        <w:t>　</w:t>
      </w:r>
      <w:r>
        <w:rPr>
          <w:rFonts w:hint="default"/>
          <w:color w:val="auto"/>
          <w:lang w:val="en-US" w:eastAsia="zh-CN"/>
        </w:rPr>
        <w:t>cm，叶宽5.0</w:t>
      </w:r>
      <w:r>
        <w:rPr>
          <w:rFonts w:hint="eastAsia"/>
          <w:w w:val="25"/>
        </w:rPr>
        <w:t>　</w:t>
      </w:r>
      <w:r>
        <w:rPr>
          <w:rFonts w:hint="default"/>
          <w:color w:val="auto"/>
          <w:lang w:val="en-US" w:eastAsia="zh-CN"/>
        </w:rPr>
        <w:t>cm</w:t>
      </w:r>
      <w:r>
        <w:rPr>
          <w:rFonts w:hint="default"/>
          <w:color w:val="auto"/>
          <w:lang w:val="en" w:eastAsia="zh-CN"/>
        </w:rPr>
        <w:t>～</w:t>
      </w:r>
      <w:r>
        <w:rPr>
          <w:rFonts w:hint="default"/>
          <w:color w:val="auto"/>
          <w:lang w:val="en-US" w:eastAsia="zh-CN"/>
        </w:rPr>
        <w:t>7.0</w:t>
      </w:r>
      <w:r>
        <w:rPr>
          <w:rFonts w:hint="eastAsia"/>
          <w:w w:val="25"/>
        </w:rPr>
        <w:t>　</w:t>
      </w:r>
      <w:r>
        <w:rPr>
          <w:rFonts w:hint="default"/>
          <w:color w:val="auto"/>
          <w:lang w:val="en-US" w:eastAsia="zh-CN"/>
        </w:rPr>
        <w:t>cm，根系饱满</w:t>
      </w:r>
      <w:r>
        <w:rPr>
          <w:rFonts w:hint="eastAsia"/>
          <w:color w:val="auto"/>
          <w:lang w:val="en-US" w:eastAsia="zh-CN"/>
        </w:rPr>
        <w:t>，应及时换盆。使用</w:t>
      </w:r>
      <w:r>
        <w:rPr>
          <w:rFonts w:hint="default"/>
          <w:color w:val="auto"/>
          <w:lang w:val="en-US" w:eastAsia="zh-CN"/>
        </w:rPr>
        <w:t>Φ</w:t>
      </w:r>
      <w:r>
        <w:rPr>
          <w:rFonts w:hint="eastAsia"/>
          <w:w w:val="25"/>
        </w:rPr>
        <w:t>　</w:t>
      </w:r>
      <w:r>
        <w:rPr>
          <w:rFonts w:hint="eastAsia"/>
          <w:color w:val="auto"/>
          <w:lang w:val="en-US" w:eastAsia="zh-CN"/>
        </w:rPr>
        <w:t>10.5</w:t>
      </w:r>
      <w:r>
        <w:rPr>
          <w:rFonts w:hint="eastAsia"/>
          <w:w w:val="25"/>
        </w:rPr>
        <w:t>　</w:t>
      </w:r>
      <w:r>
        <w:rPr>
          <w:rFonts w:hint="eastAsia"/>
          <w:color w:val="auto"/>
          <w:lang w:val="en-US" w:eastAsia="zh-CN"/>
        </w:rPr>
        <w:t>cm或</w:t>
      </w:r>
      <w:r>
        <w:rPr>
          <w:rFonts w:hint="default"/>
          <w:color w:val="auto"/>
          <w:lang w:val="en-US" w:eastAsia="zh-CN"/>
        </w:rPr>
        <w:t>Φ</w:t>
      </w:r>
      <w:r>
        <w:rPr>
          <w:rFonts w:hint="eastAsia"/>
          <w:w w:val="25"/>
        </w:rPr>
        <w:t>　</w:t>
      </w:r>
      <w:r>
        <w:rPr>
          <w:rFonts w:hint="eastAsia"/>
          <w:color w:val="auto"/>
          <w:lang w:val="en-US" w:eastAsia="zh-CN"/>
        </w:rPr>
        <w:t>11.2</w:t>
      </w:r>
      <w:r>
        <w:rPr>
          <w:rFonts w:hint="eastAsia"/>
          <w:w w:val="25"/>
        </w:rPr>
        <w:t>　</w:t>
      </w:r>
      <w:r>
        <w:rPr>
          <w:rFonts w:hint="eastAsia"/>
          <w:color w:val="auto"/>
          <w:lang w:val="en-US" w:eastAsia="zh-CN"/>
        </w:rPr>
        <w:t>cm透明软塑盆、32.0</w:t>
      </w:r>
      <w:r>
        <w:rPr>
          <w:rFonts w:hint="eastAsia"/>
          <w:w w:val="25"/>
        </w:rPr>
        <w:t>　</w:t>
      </w:r>
      <w:r>
        <w:rPr>
          <w:rFonts w:hint="eastAsia"/>
          <w:color w:val="auto"/>
          <w:lang w:val="en-US" w:eastAsia="zh-CN"/>
        </w:rPr>
        <w:t>cm</w:t>
      </w:r>
      <w:r>
        <w:rPr>
          <w:rFonts w:hint="eastAsia" w:ascii="汉仪细圆B5" w:hAnsi="汉仪细圆B5" w:eastAsia="汉仪细圆B5" w:cs="汉仪细圆B5"/>
          <w:color w:val="auto"/>
          <w:lang w:val="en-US" w:eastAsia="zh-CN"/>
        </w:rPr>
        <w:t>×</w:t>
      </w:r>
      <w:r>
        <w:rPr>
          <w:rFonts w:hint="eastAsia"/>
          <w:color w:val="auto"/>
          <w:lang w:val="en-US" w:eastAsia="zh-CN"/>
        </w:rPr>
        <w:t>43.0</w:t>
      </w:r>
      <w:r>
        <w:rPr>
          <w:rFonts w:hint="eastAsia"/>
          <w:w w:val="25"/>
        </w:rPr>
        <w:t>　</w:t>
      </w:r>
      <w:r>
        <w:rPr>
          <w:rFonts w:hint="eastAsia"/>
          <w:color w:val="auto"/>
          <w:lang w:val="en-US" w:eastAsia="zh-CN"/>
        </w:rPr>
        <w:t>cm的12孔育苗盘。</w:t>
      </w:r>
    </w:p>
    <w:p>
      <w:pPr>
        <w:pStyle w:val="68"/>
        <w:numPr>
          <w:ilvl w:val="3"/>
          <w:numId w:val="0"/>
        </w:numPr>
        <w:bidi w:val="0"/>
        <w:ind w:leftChars="0"/>
        <w:rPr>
          <w:rFonts w:hint="eastAsia"/>
          <w:lang w:val="en-US" w:eastAsia="zh-CN"/>
        </w:rPr>
      </w:pPr>
      <w:r>
        <w:rPr>
          <w:rFonts w:hint="eastAsia"/>
          <w:lang w:val="en-US" w:eastAsia="zh-CN"/>
        </w:rPr>
        <w:t>5.3.</w:t>
      </w:r>
      <w:r>
        <w:rPr>
          <w:rFonts w:hint="default"/>
          <w:lang w:eastAsia="zh-CN"/>
        </w:rPr>
        <w:t>4</w:t>
      </w:r>
      <w:r>
        <w:rPr>
          <w:rFonts w:hint="default"/>
          <w:lang w:val="en-US" w:eastAsia="zh-CN"/>
        </w:rPr>
        <w:t>　</w:t>
      </w:r>
      <w:r>
        <w:rPr>
          <w:rFonts w:hint="eastAsia"/>
          <w:lang w:val="en-US" w:eastAsia="zh-CN"/>
        </w:rPr>
        <w:t>换盆</w:t>
      </w:r>
    </w:p>
    <w:p>
      <w:pPr>
        <w:pStyle w:val="59"/>
        <w:ind w:left="0" w:leftChars="0" w:firstLine="420" w:firstLineChars="200"/>
        <w:rPr>
          <w:rFonts w:hint="eastAsia"/>
          <w:color w:val="auto"/>
          <w:lang w:val="en-US" w:eastAsia="zh-CN"/>
        </w:rPr>
      </w:pPr>
      <w:r>
        <w:rPr>
          <w:rFonts w:hint="eastAsia"/>
          <w:color w:val="auto"/>
          <w:lang w:val="en-US" w:eastAsia="zh-CN"/>
        </w:rPr>
        <w:t>换盆前应适当控制基质水分，轻捏盆壁脱盆，避免根部折断和叶片受损。用湿润的水苔完全包裹住根系，注意不要包住顶心或露出根系基部，然后竖直种植于软塑盆中央，水苔低于盆沿约2.0</w:t>
      </w:r>
      <w:r>
        <w:rPr>
          <w:rFonts w:hint="eastAsia"/>
          <w:w w:val="25"/>
        </w:rPr>
        <w:t>　</w:t>
      </w:r>
      <w:r>
        <w:rPr>
          <w:rFonts w:hint="eastAsia"/>
          <w:color w:val="auto"/>
          <w:lang w:val="en-US" w:eastAsia="zh-CN"/>
        </w:rPr>
        <w:t>cm，入盆后按压紧实,以用手捏压软盆结实有弹性为度。叶片统一朝向摆放，减少相互交叠遮挡。</w:t>
      </w:r>
    </w:p>
    <w:p>
      <w:pPr>
        <w:pStyle w:val="108"/>
        <w:numPr>
          <w:ilvl w:val="2"/>
          <w:numId w:val="0"/>
        </w:numPr>
        <w:spacing w:before="156" w:after="156"/>
        <w:ind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5.4</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种植标记</w:t>
      </w:r>
    </w:p>
    <w:p>
      <w:pPr>
        <w:pStyle w:val="108"/>
        <w:numPr>
          <w:ilvl w:val="2"/>
          <w:numId w:val="0"/>
        </w:numPr>
        <w:spacing w:before="156" w:after="156"/>
        <w:ind w:leftChars="0" w:firstLine="420" w:firstLineChars="200"/>
        <w:rPr>
          <w:rFonts w:hint="default" w:ascii="黑体" w:hAnsi="黑体" w:eastAsia="黑体"/>
          <w:color w:val="auto"/>
          <w:lang w:val="en-US" w:eastAsia="zh-CN"/>
        </w:rPr>
      </w:pPr>
      <w:r>
        <w:rPr>
          <w:rFonts w:hint="eastAsia" w:ascii="宋体" w:hAnsi="Times New Roman" w:eastAsia="宋体" w:cs="Times New Roman"/>
          <w:color w:val="auto"/>
          <w:sz w:val="21"/>
          <w:lang w:val="en-US" w:eastAsia="zh-CN" w:bidi="ar-SA"/>
        </w:rPr>
        <w:t>在栽培盆中插上标签牌，双面标记品种名称及种植时间</w:t>
      </w:r>
      <w:r>
        <w:rPr>
          <w:rFonts w:hint="eastAsia" w:ascii="宋体" w:hAnsi="Times New Roman" w:eastAsia="宋体" w:cs="Times New Roman"/>
          <w:color w:val="auto"/>
          <w:sz w:val="21"/>
          <w:lang w:val="en" w:eastAsia="zh-CN" w:bidi="ar-SA"/>
        </w:rPr>
        <w:t>，方便管理查对</w:t>
      </w:r>
      <w:r>
        <w:rPr>
          <w:rFonts w:hint="eastAsia" w:ascii="宋体" w:hAnsi="Times New Roman" w:eastAsia="宋体" w:cs="Times New Roman"/>
          <w:color w:val="auto"/>
          <w:sz w:val="21"/>
          <w:lang w:val="en-US" w:eastAsia="zh-CN" w:bidi="ar-SA"/>
        </w:rPr>
        <w:t>。</w:t>
      </w:r>
    </w:p>
    <w:p>
      <w:pPr>
        <w:pStyle w:val="107"/>
        <w:spacing w:before="312" w:after="312"/>
        <w:rPr>
          <w:rFonts w:hint="eastAsia"/>
          <w:color w:val="auto"/>
        </w:rPr>
      </w:pPr>
      <w:r>
        <w:rPr>
          <w:rFonts w:hint="eastAsia"/>
          <w:color w:val="auto"/>
          <w:lang w:val="en-US" w:eastAsia="zh-CN"/>
        </w:rPr>
        <w:t>环境调控</w:t>
      </w:r>
    </w:p>
    <w:p>
      <w:pPr>
        <w:pStyle w:val="108"/>
        <w:numPr>
          <w:ilvl w:val="2"/>
          <w:numId w:val="0"/>
        </w:numPr>
        <w:spacing w:before="156" w:after="156"/>
        <w:ind w:leftChars="0"/>
        <w:rPr>
          <w:rFonts w:hint="eastAsia"/>
        </w:rPr>
      </w:pPr>
      <w:r>
        <w:rPr>
          <w:rFonts w:hint="eastAsia"/>
          <w:color w:val="000000" w:themeColor="text1"/>
          <w:lang w:val="en-US" w:eastAsia="zh-CN"/>
          <w14:textFill>
            <w14:solidFill>
              <w14:schemeClr w14:val="tx1"/>
            </w14:solidFill>
          </w14:textFill>
        </w:rPr>
        <w:t>6.1</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环境调控要求</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color w:val="auto"/>
          <w:lang w:val="en-US" w:eastAsia="zh-CN"/>
        </w:rPr>
      </w:pPr>
      <w:r>
        <w:rPr>
          <w:rFonts w:hint="eastAsia"/>
          <w:color w:val="auto"/>
          <w:lang w:val="en-US" w:eastAsia="zh-CN"/>
        </w:rPr>
        <w:t>环境调控符合GB/T 28683的要求。保持良好通风，</w:t>
      </w:r>
      <w:r>
        <w:rPr>
          <w:rFonts w:hint="default"/>
          <w:color w:val="auto"/>
          <w:lang w:eastAsia="zh-CN"/>
        </w:rPr>
        <w:t>冬季长时间密闭加温要选择晴天午间进行通风换气。</w:t>
      </w:r>
      <w:r>
        <w:rPr>
          <w:rFonts w:hint="eastAsia"/>
          <w:color w:val="auto"/>
          <w:lang w:val="en-US" w:eastAsia="zh-CN"/>
        </w:rPr>
        <w:t>按小苗期、中苗期、大苗期、催花期的不同生长期需求调控适当的温度、空气湿度和光照。换盆初期环境</w:t>
      </w:r>
      <w:r>
        <w:rPr>
          <w:rFonts w:hint="default"/>
          <w:color w:val="auto"/>
          <w:lang w:val="en-US" w:eastAsia="zh-CN"/>
        </w:rPr>
        <w:t>阴凉通风</w:t>
      </w:r>
      <w:r>
        <w:rPr>
          <w:rFonts w:hint="eastAsia"/>
          <w:color w:val="auto"/>
          <w:lang w:val="en-US" w:eastAsia="zh-CN"/>
        </w:rPr>
        <w:t>，之后逐步增加光照。</w:t>
      </w:r>
      <w:r>
        <w:rPr>
          <w:rFonts w:hint="default"/>
          <w:color w:val="auto"/>
          <w:lang w:val="en-US" w:eastAsia="zh-CN"/>
        </w:rPr>
        <w:t>秋末冬初天气干燥，</w:t>
      </w:r>
      <w:r>
        <w:rPr>
          <w:rFonts w:hint="eastAsia"/>
          <w:color w:val="auto"/>
          <w:lang w:val="en-US" w:eastAsia="zh-CN"/>
        </w:rPr>
        <w:t>以及</w:t>
      </w:r>
      <w:r>
        <w:rPr>
          <w:rFonts w:hint="default"/>
          <w:color w:val="auto"/>
          <w:lang w:val="en-US" w:eastAsia="zh-CN"/>
        </w:rPr>
        <w:t>冬季加温期</w:t>
      </w:r>
      <w:r>
        <w:rPr>
          <w:rFonts w:hint="eastAsia"/>
          <w:color w:val="auto"/>
          <w:lang w:val="en-US" w:eastAsia="zh-CN"/>
        </w:rPr>
        <w:t>基质</w:t>
      </w:r>
      <w:r>
        <w:rPr>
          <w:rFonts w:hint="default"/>
          <w:color w:val="auto"/>
          <w:lang w:val="en-US" w:eastAsia="zh-CN"/>
        </w:rPr>
        <w:t>水分蒸发快，要及时浇水，保持基质湿润，不可</w:t>
      </w:r>
      <w:r>
        <w:rPr>
          <w:rFonts w:hint="eastAsia"/>
          <w:color w:val="auto"/>
          <w:lang w:val="en-US" w:eastAsia="zh-CN"/>
        </w:rPr>
        <w:t>干</w:t>
      </w:r>
      <w:r>
        <w:rPr>
          <w:rFonts w:hint="default"/>
          <w:color w:val="auto"/>
          <w:lang w:val="en-US" w:eastAsia="zh-CN"/>
        </w:rPr>
        <w:t>透</w:t>
      </w:r>
      <w:r>
        <w:rPr>
          <w:rFonts w:hint="eastAsia"/>
          <w:color w:val="auto"/>
          <w:lang w:val="en-US" w:eastAsia="zh-CN"/>
        </w:rPr>
        <w:t>；相对</w:t>
      </w:r>
      <w:r>
        <w:rPr>
          <w:rFonts w:hint="default"/>
          <w:color w:val="auto"/>
          <w:lang w:val="en-US" w:eastAsia="zh-CN"/>
        </w:rPr>
        <w:t>湿度低于60%时，</w:t>
      </w:r>
      <w:r>
        <w:rPr>
          <w:rFonts w:hint="eastAsia"/>
          <w:color w:val="auto"/>
          <w:lang w:val="en-US" w:eastAsia="zh-CN"/>
        </w:rPr>
        <w:t>可</w:t>
      </w:r>
      <w:r>
        <w:rPr>
          <w:rFonts w:hint="default"/>
          <w:color w:val="auto"/>
          <w:lang w:val="en-US" w:eastAsia="zh-CN"/>
        </w:rPr>
        <w:t>在地面洒水或空中喷雾</w:t>
      </w:r>
      <w:r>
        <w:rPr>
          <w:rFonts w:hint="eastAsia"/>
          <w:color w:val="auto"/>
          <w:lang w:val="en-US" w:eastAsia="zh-CN"/>
        </w:rPr>
        <w:t>以</w:t>
      </w:r>
      <w:r>
        <w:rPr>
          <w:rFonts w:hint="default"/>
          <w:color w:val="auto"/>
          <w:lang w:val="en-US" w:eastAsia="zh-CN"/>
        </w:rPr>
        <w:t>增加</w:t>
      </w:r>
      <w:r>
        <w:rPr>
          <w:rFonts w:hint="eastAsia"/>
          <w:color w:val="auto"/>
          <w:lang w:val="en-US" w:eastAsia="zh-CN"/>
        </w:rPr>
        <w:t>空气</w:t>
      </w:r>
      <w:r>
        <w:rPr>
          <w:rFonts w:hint="default"/>
          <w:color w:val="auto"/>
          <w:lang w:val="en-US" w:eastAsia="zh-CN"/>
        </w:rPr>
        <w:t>湿度。</w:t>
      </w:r>
      <w:bookmarkStart w:id="53" w:name="_Toc146120204"/>
      <w:bookmarkStart w:id="54" w:name="_Toc146104072"/>
    </w:p>
    <w:p>
      <w:pPr>
        <w:pStyle w:val="108"/>
        <w:numPr>
          <w:ilvl w:val="2"/>
          <w:numId w:val="0"/>
        </w:numPr>
        <w:spacing w:before="156" w:after="156"/>
        <w:ind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6.2</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小苗期环境调控</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color w:val="auto"/>
          <w:lang w:val="en-US" w:eastAsia="zh-CN"/>
        </w:rPr>
      </w:pPr>
      <w:r>
        <w:rPr>
          <w:rFonts w:hint="eastAsia"/>
          <w:color w:val="auto"/>
          <w:lang w:val="en-US" w:eastAsia="zh-CN"/>
        </w:rPr>
        <w:t>小苗适宜温度25</w:t>
      </w:r>
      <w:r>
        <w:rPr>
          <w:rFonts w:hint="eastAsia"/>
          <w:w w:val="25"/>
        </w:rPr>
        <w:t>　</w:t>
      </w:r>
      <w:r>
        <w:rPr>
          <w:rFonts w:hint="eastAsia"/>
          <w:color w:val="auto"/>
          <w:lang w:val="en-US" w:eastAsia="zh-CN"/>
        </w:rPr>
        <w:t>℃</w:t>
      </w:r>
      <w:r>
        <w:rPr>
          <w:rFonts w:hint="default"/>
          <w:color w:val="auto"/>
          <w:lang w:val="en" w:eastAsia="zh-CN"/>
        </w:rPr>
        <w:t>～</w:t>
      </w:r>
      <w:r>
        <w:rPr>
          <w:rFonts w:hint="eastAsia"/>
          <w:color w:val="auto"/>
          <w:lang w:val="en-US" w:eastAsia="zh-CN"/>
        </w:rPr>
        <w:t>28</w:t>
      </w:r>
      <w:r>
        <w:rPr>
          <w:rFonts w:hint="eastAsia"/>
          <w:w w:val="25"/>
        </w:rPr>
        <w:t>　</w:t>
      </w:r>
      <w:r>
        <w:rPr>
          <w:rFonts w:hint="eastAsia"/>
          <w:color w:val="auto"/>
          <w:lang w:val="en-US" w:eastAsia="zh-CN"/>
        </w:rPr>
        <w:t>℃。定植后第</w:t>
      </w:r>
      <w:r>
        <w:rPr>
          <w:rFonts w:hint="default"/>
          <w:color w:val="auto"/>
          <w:lang w:eastAsia="zh-CN"/>
        </w:rPr>
        <w:t>7</w:t>
      </w:r>
      <w:r>
        <w:rPr>
          <w:rFonts w:hint="eastAsia"/>
          <w:w w:val="25"/>
        </w:rPr>
        <w:t>　</w:t>
      </w:r>
      <w:r>
        <w:rPr>
          <w:rFonts w:hint="default"/>
          <w:color w:val="auto"/>
          <w:lang w:eastAsia="zh-CN"/>
        </w:rPr>
        <w:t>d</w:t>
      </w:r>
      <w:r>
        <w:rPr>
          <w:rFonts w:hint="eastAsia"/>
          <w:color w:val="auto"/>
          <w:lang w:val="en-US" w:eastAsia="zh-CN"/>
        </w:rPr>
        <w:t>，</w:t>
      </w:r>
      <w:r>
        <w:rPr>
          <w:rFonts w:hint="default"/>
          <w:color w:val="auto"/>
          <w:lang w:val="en-US" w:eastAsia="zh-CN"/>
        </w:rPr>
        <w:t>相对</w:t>
      </w:r>
      <w:r>
        <w:rPr>
          <w:rFonts w:hint="eastAsia"/>
          <w:color w:val="auto"/>
          <w:lang w:val="en-US" w:eastAsia="zh-CN"/>
        </w:rPr>
        <w:t>湿度80</w:t>
      </w:r>
      <w:r>
        <w:rPr>
          <w:rFonts w:hint="default"/>
          <w:color w:val="auto"/>
          <w:lang w:eastAsia="zh-CN"/>
        </w:rPr>
        <w:t>％</w:t>
      </w:r>
      <w:r>
        <w:rPr>
          <w:rFonts w:hint="default"/>
          <w:color w:val="auto"/>
          <w:lang w:val="en" w:eastAsia="zh-CN"/>
        </w:rPr>
        <w:t>～</w:t>
      </w:r>
      <w:r>
        <w:rPr>
          <w:rFonts w:hint="eastAsia"/>
          <w:color w:val="auto"/>
          <w:lang w:val="en-US" w:eastAsia="zh-CN"/>
        </w:rPr>
        <w:t>90</w:t>
      </w:r>
      <w:r>
        <w:rPr>
          <w:rFonts w:hint="default"/>
          <w:color w:val="auto"/>
          <w:lang w:eastAsia="zh-CN"/>
        </w:rPr>
        <w:t>％</w:t>
      </w:r>
      <w:r>
        <w:rPr>
          <w:rFonts w:hint="eastAsia"/>
          <w:color w:val="auto"/>
          <w:lang w:eastAsia="zh-CN"/>
        </w:rPr>
        <w:t>，</w:t>
      </w:r>
      <w:r>
        <w:rPr>
          <w:rFonts w:hint="eastAsia"/>
          <w:color w:val="auto"/>
          <w:lang w:val="en-US" w:eastAsia="zh-CN"/>
        </w:rPr>
        <w:t>之后逐步降至70</w:t>
      </w:r>
      <w:r>
        <w:rPr>
          <w:rFonts w:hint="default"/>
          <w:color w:val="auto"/>
          <w:lang w:eastAsia="zh-CN"/>
        </w:rPr>
        <w:t>％</w:t>
      </w:r>
      <w:r>
        <w:rPr>
          <w:rFonts w:hint="eastAsia"/>
          <w:color w:val="auto"/>
          <w:lang w:val="en-US" w:eastAsia="zh-CN"/>
        </w:rPr>
        <w:t>～85</w:t>
      </w:r>
      <w:r>
        <w:rPr>
          <w:rFonts w:hint="default"/>
          <w:color w:val="auto"/>
          <w:lang w:eastAsia="zh-CN"/>
        </w:rPr>
        <w:t>％</w:t>
      </w:r>
      <w:r>
        <w:rPr>
          <w:rFonts w:hint="eastAsia"/>
          <w:color w:val="auto"/>
          <w:lang w:val="en-US" w:eastAsia="zh-CN"/>
        </w:rPr>
        <w:t>。光照强度4000</w:t>
      </w:r>
      <w:r>
        <w:rPr>
          <w:rFonts w:hint="eastAsia"/>
          <w:w w:val="25"/>
        </w:rPr>
        <w:t>　</w:t>
      </w:r>
      <w:r>
        <w:rPr>
          <w:rFonts w:hint="eastAsia"/>
          <w:color w:val="auto"/>
          <w:lang w:val="en-US" w:eastAsia="zh-CN"/>
        </w:rPr>
        <w:t>lx</w:t>
      </w:r>
      <w:r>
        <w:rPr>
          <w:rFonts w:hint="default"/>
          <w:color w:val="auto"/>
          <w:lang w:val="en" w:eastAsia="zh-CN"/>
        </w:rPr>
        <w:t>～</w:t>
      </w:r>
      <w:r>
        <w:rPr>
          <w:rFonts w:hint="eastAsia"/>
          <w:color w:val="auto"/>
          <w:lang w:val="en-US" w:eastAsia="zh-CN"/>
        </w:rPr>
        <w:t>6000</w:t>
      </w:r>
      <w:r>
        <w:rPr>
          <w:rFonts w:hint="eastAsia"/>
          <w:w w:val="25"/>
        </w:rPr>
        <w:t>　</w:t>
      </w:r>
      <w:r>
        <w:rPr>
          <w:rFonts w:hint="eastAsia"/>
          <w:color w:val="auto"/>
          <w:lang w:val="en-US" w:eastAsia="zh-CN"/>
        </w:rPr>
        <w:t>lx，60</w:t>
      </w:r>
      <w:r>
        <w:rPr>
          <w:rFonts w:hint="eastAsia"/>
          <w:w w:val="25"/>
        </w:rPr>
        <w:t>　</w:t>
      </w:r>
      <w:r>
        <w:rPr>
          <w:rFonts w:hint="default"/>
          <w:color w:val="000000" w:themeColor="text1"/>
          <w:lang w:eastAsia="zh-CN"/>
          <w14:textFill>
            <w14:solidFill>
              <w14:schemeClr w14:val="tx1"/>
            </w14:solidFill>
          </w14:textFill>
        </w:rPr>
        <w:t>d</w:t>
      </w:r>
      <w:r>
        <w:rPr>
          <w:rFonts w:hint="eastAsia"/>
          <w:color w:val="auto"/>
          <w:lang w:val="en-US" w:eastAsia="zh-CN"/>
        </w:rPr>
        <w:t>后</w:t>
      </w:r>
      <w:r>
        <w:rPr>
          <w:rFonts w:hint="default"/>
          <w:color w:val="000000" w:themeColor="text1"/>
          <w:lang w:eastAsia="zh-CN"/>
          <w14:textFill>
            <w14:solidFill>
              <w14:schemeClr w14:val="tx1"/>
            </w14:solidFill>
          </w14:textFill>
        </w:rPr>
        <w:t>增</w:t>
      </w:r>
      <w:r>
        <w:rPr>
          <w:rFonts w:hint="eastAsia"/>
          <w:color w:val="auto"/>
          <w:lang w:val="en-US" w:eastAsia="zh-CN"/>
        </w:rPr>
        <w:t>至15000</w:t>
      </w:r>
      <w:r>
        <w:rPr>
          <w:rFonts w:hint="eastAsia"/>
          <w:w w:val="25"/>
        </w:rPr>
        <w:t>　</w:t>
      </w:r>
      <w:r>
        <w:rPr>
          <w:rFonts w:hint="eastAsia"/>
          <w:color w:val="auto"/>
          <w:lang w:val="en-US" w:eastAsia="zh-CN"/>
        </w:rPr>
        <w:t>lx。</w:t>
      </w:r>
    </w:p>
    <w:p>
      <w:pPr>
        <w:pStyle w:val="108"/>
        <w:numPr>
          <w:ilvl w:val="2"/>
          <w:numId w:val="0"/>
        </w:numPr>
        <w:spacing w:before="156" w:after="156"/>
        <w:ind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6.3</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中苗期环境调控</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ascii="黑体" w:hAnsi="黑体" w:eastAsia="黑体"/>
          <w:color w:val="auto"/>
          <w:lang w:val="en-US" w:eastAsia="zh-CN"/>
        </w:rPr>
      </w:pPr>
      <w:r>
        <w:rPr>
          <w:rFonts w:hint="eastAsia"/>
          <w:color w:val="auto"/>
          <w:lang w:val="en-US" w:eastAsia="zh-CN"/>
        </w:rPr>
        <w:t>中苗生长适宜温度25</w:t>
      </w:r>
      <w:r>
        <w:rPr>
          <w:rFonts w:hint="eastAsia"/>
          <w:w w:val="25"/>
        </w:rPr>
        <w:t>　</w:t>
      </w:r>
      <w:r>
        <w:rPr>
          <w:rFonts w:hint="eastAsia"/>
          <w:color w:val="auto"/>
          <w:lang w:val="en-US" w:eastAsia="zh-CN"/>
        </w:rPr>
        <w:t>℃～32</w:t>
      </w:r>
      <w:r>
        <w:rPr>
          <w:rFonts w:hint="eastAsia"/>
          <w:w w:val="25"/>
        </w:rPr>
        <w:t>　</w:t>
      </w:r>
      <w:r>
        <w:rPr>
          <w:rFonts w:hint="eastAsia"/>
          <w:color w:val="auto"/>
          <w:lang w:val="en-US" w:eastAsia="zh-CN"/>
        </w:rPr>
        <w:t>℃，冬春季节及时保温，避免花梗萌发消耗营养。适宜</w:t>
      </w:r>
      <w:r>
        <w:rPr>
          <w:rFonts w:hint="default"/>
          <w:color w:val="auto"/>
          <w:lang w:val="en-US" w:eastAsia="zh-CN"/>
        </w:rPr>
        <w:t>相对</w:t>
      </w:r>
      <w:r>
        <w:rPr>
          <w:rFonts w:hint="eastAsia"/>
          <w:color w:val="auto"/>
          <w:lang w:val="en-US" w:eastAsia="zh-CN"/>
        </w:rPr>
        <w:t>湿度70</w:t>
      </w:r>
      <w:r>
        <w:rPr>
          <w:rFonts w:hint="eastAsia"/>
          <w:w w:val="25"/>
        </w:rPr>
        <w:t>　</w:t>
      </w:r>
      <w:r>
        <w:rPr>
          <w:rFonts w:hint="default"/>
          <w:color w:val="auto"/>
          <w:lang w:eastAsia="zh-CN"/>
        </w:rPr>
        <w:t>％</w:t>
      </w:r>
      <w:r>
        <w:rPr>
          <w:rFonts w:hint="default"/>
          <w:color w:val="auto"/>
          <w:lang w:val="en" w:eastAsia="zh-CN"/>
        </w:rPr>
        <w:t>～</w:t>
      </w:r>
      <w:r>
        <w:rPr>
          <w:rFonts w:hint="eastAsia"/>
          <w:color w:val="auto"/>
          <w:lang w:val="en-US" w:eastAsia="zh-CN"/>
        </w:rPr>
        <w:t>85</w:t>
      </w:r>
      <w:r>
        <w:rPr>
          <w:rFonts w:hint="eastAsia"/>
          <w:w w:val="25"/>
        </w:rPr>
        <w:t>　</w:t>
      </w:r>
      <w:r>
        <w:rPr>
          <w:rFonts w:hint="default"/>
          <w:color w:val="auto"/>
          <w:lang w:eastAsia="zh-CN"/>
        </w:rPr>
        <w:t>％</w:t>
      </w:r>
      <w:r>
        <w:rPr>
          <w:rFonts w:hint="eastAsia"/>
          <w:color w:val="auto"/>
          <w:lang w:val="en-US" w:eastAsia="zh-CN"/>
        </w:rPr>
        <w:t>。新根萌发前适宜光照强度8000</w:t>
      </w:r>
      <w:r>
        <w:rPr>
          <w:rFonts w:hint="eastAsia"/>
          <w:w w:val="25"/>
        </w:rPr>
        <w:t>　</w:t>
      </w:r>
      <w:r>
        <w:rPr>
          <w:rFonts w:hint="eastAsia"/>
          <w:color w:val="auto"/>
          <w:lang w:val="en-US" w:eastAsia="zh-CN"/>
        </w:rPr>
        <w:t>lx～10000</w:t>
      </w:r>
      <w:r>
        <w:rPr>
          <w:rFonts w:hint="eastAsia"/>
          <w:w w:val="25"/>
        </w:rPr>
        <w:t>　</w:t>
      </w:r>
      <w:r>
        <w:rPr>
          <w:rFonts w:hint="eastAsia"/>
          <w:color w:val="auto"/>
          <w:lang w:val="en-US" w:eastAsia="zh-CN"/>
        </w:rPr>
        <w:t>lx，新根萌发后15000</w:t>
      </w:r>
      <w:r>
        <w:rPr>
          <w:rFonts w:hint="eastAsia"/>
          <w:w w:val="25"/>
        </w:rPr>
        <w:t>　</w:t>
      </w:r>
      <w:r>
        <w:rPr>
          <w:rFonts w:hint="eastAsia"/>
          <w:color w:val="auto"/>
          <w:lang w:val="en-US" w:eastAsia="zh-CN"/>
        </w:rPr>
        <w:t>lx～20000</w:t>
      </w:r>
      <w:r>
        <w:rPr>
          <w:rFonts w:hint="eastAsia"/>
          <w:w w:val="25"/>
        </w:rPr>
        <w:t>　</w:t>
      </w:r>
      <w:r>
        <w:rPr>
          <w:rFonts w:hint="eastAsia"/>
          <w:color w:val="auto"/>
          <w:lang w:val="en-US" w:eastAsia="zh-CN"/>
        </w:rPr>
        <w:t>lx。</w:t>
      </w:r>
    </w:p>
    <w:p>
      <w:pPr>
        <w:pStyle w:val="108"/>
        <w:numPr>
          <w:ilvl w:val="2"/>
          <w:numId w:val="0"/>
        </w:numPr>
        <w:spacing w:before="156" w:after="156"/>
        <w:ind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6.4</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大苗期环境调控</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default"/>
          <w:color w:val="auto"/>
          <w:lang w:val="en-US" w:eastAsia="zh-CN"/>
        </w:rPr>
      </w:pPr>
      <w:r>
        <w:rPr>
          <w:rFonts w:hint="default"/>
          <w:color w:val="auto"/>
          <w:lang w:val="en-US" w:eastAsia="zh-CN"/>
        </w:rPr>
        <w:t>大苗</w:t>
      </w:r>
      <w:r>
        <w:rPr>
          <w:rFonts w:hint="eastAsia"/>
          <w:color w:val="auto"/>
          <w:lang w:val="en-US" w:eastAsia="zh-CN"/>
        </w:rPr>
        <w:t>新根萌发前适宜</w:t>
      </w:r>
      <w:r>
        <w:rPr>
          <w:rFonts w:hint="default"/>
          <w:color w:val="auto"/>
          <w:lang w:val="en-US" w:eastAsia="zh-CN"/>
        </w:rPr>
        <w:t>温度2</w:t>
      </w:r>
      <w:r>
        <w:rPr>
          <w:rFonts w:hint="default"/>
          <w:color w:val="auto"/>
          <w:lang w:eastAsia="zh-CN"/>
        </w:rPr>
        <w:t>2</w:t>
      </w:r>
      <w:r>
        <w:rPr>
          <w:rFonts w:hint="eastAsia"/>
          <w:w w:val="25"/>
        </w:rPr>
        <w:t>　</w:t>
      </w:r>
      <w:r>
        <w:rPr>
          <w:rFonts w:hint="eastAsia"/>
          <w:color w:val="auto"/>
          <w:lang w:eastAsia="zh-CN"/>
        </w:rPr>
        <w:t>℃</w:t>
      </w:r>
      <w:r>
        <w:rPr>
          <w:rFonts w:hint="default"/>
          <w:color w:val="auto"/>
          <w:lang w:val="en-US" w:eastAsia="zh-CN"/>
        </w:rPr>
        <w:t>～28</w:t>
      </w:r>
      <w:r>
        <w:rPr>
          <w:rFonts w:hint="eastAsia"/>
          <w:w w:val="25"/>
        </w:rPr>
        <w:t>　</w:t>
      </w:r>
      <w:r>
        <w:rPr>
          <w:rFonts w:hint="eastAsia"/>
          <w:color w:val="auto"/>
          <w:lang w:eastAsia="zh-CN"/>
        </w:rPr>
        <w:t>℃</w:t>
      </w:r>
      <w:r>
        <w:rPr>
          <w:rFonts w:hint="default"/>
          <w:color w:val="auto"/>
          <w:lang w:val="en-US" w:eastAsia="zh-CN"/>
        </w:rPr>
        <w:t>，相对湿度65</w:t>
      </w:r>
      <w:r>
        <w:rPr>
          <w:rFonts w:hint="default"/>
          <w:color w:val="auto"/>
          <w:lang w:eastAsia="zh-CN"/>
        </w:rPr>
        <w:t>％</w:t>
      </w:r>
      <w:r>
        <w:rPr>
          <w:rFonts w:hint="default"/>
          <w:color w:val="auto"/>
          <w:lang w:val="en-US" w:eastAsia="zh-CN"/>
        </w:rPr>
        <w:t>～85</w:t>
      </w:r>
      <w:r>
        <w:rPr>
          <w:rFonts w:hint="default"/>
          <w:color w:val="auto"/>
          <w:lang w:eastAsia="zh-CN"/>
        </w:rPr>
        <w:t>％</w:t>
      </w:r>
      <w:r>
        <w:rPr>
          <w:rFonts w:hint="eastAsia"/>
          <w:color w:val="auto"/>
          <w:lang w:val="en-US" w:eastAsia="zh-CN"/>
        </w:rPr>
        <w:t>，</w:t>
      </w:r>
      <w:r>
        <w:rPr>
          <w:rFonts w:hint="default"/>
          <w:color w:val="auto"/>
          <w:lang w:val="en-US" w:eastAsia="zh-CN"/>
        </w:rPr>
        <w:t>光照强度</w:t>
      </w:r>
      <w:r>
        <w:rPr>
          <w:rFonts w:hint="default"/>
          <w:color w:val="auto"/>
          <w:lang w:eastAsia="zh-CN"/>
        </w:rPr>
        <w:t>8</w:t>
      </w:r>
      <w:r>
        <w:rPr>
          <w:rFonts w:hint="eastAsia"/>
          <w:color w:val="auto"/>
          <w:lang w:val="en-US" w:eastAsia="zh-CN"/>
        </w:rPr>
        <w:t>000</w:t>
      </w:r>
      <w:r>
        <w:rPr>
          <w:rFonts w:hint="eastAsia"/>
          <w:w w:val="25"/>
        </w:rPr>
        <w:t>　</w:t>
      </w:r>
      <w:r>
        <w:rPr>
          <w:rFonts w:hint="eastAsia"/>
          <w:color w:val="auto"/>
          <w:lang w:val="en-US" w:eastAsia="zh-CN"/>
        </w:rPr>
        <w:t>lx</w:t>
      </w:r>
      <w:r>
        <w:rPr>
          <w:rFonts w:hint="default"/>
          <w:color w:val="auto"/>
          <w:lang w:val="en" w:eastAsia="zh-CN"/>
        </w:rPr>
        <w:t>～</w:t>
      </w:r>
      <w:r>
        <w:rPr>
          <w:rFonts w:hint="default"/>
          <w:color w:val="auto"/>
          <w:lang w:eastAsia="zh-CN"/>
        </w:rPr>
        <w:t>10</w:t>
      </w:r>
      <w:r>
        <w:rPr>
          <w:rFonts w:hint="eastAsia"/>
          <w:color w:val="auto"/>
          <w:lang w:val="en-US" w:eastAsia="zh-CN"/>
        </w:rPr>
        <w:t>000</w:t>
      </w:r>
      <w:r>
        <w:rPr>
          <w:rFonts w:hint="eastAsia"/>
          <w:w w:val="25"/>
        </w:rPr>
        <w:t>　</w:t>
      </w:r>
      <w:r>
        <w:rPr>
          <w:rFonts w:hint="eastAsia"/>
          <w:color w:val="auto"/>
          <w:lang w:val="en-US" w:eastAsia="zh-CN"/>
        </w:rPr>
        <w:t>lx。新根萌发后</w:t>
      </w:r>
      <w:r>
        <w:rPr>
          <w:rFonts w:hint="default"/>
          <w:color w:val="auto"/>
          <w:lang w:val="en-US" w:eastAsia="zh-CN"/>
        </w:rPr>
        <w:t>适宜温度2</w:t>
      </w:r>
      <w:r>
        <w:rPr>
          <w:rFonts w:hint="default"/>
          <w:color w:val="auto"/>
          <w:lang w:eastAsia="zh-CN"/>
        </w:rPr>
        <w:t>2</w:t>
      </w:r>
      <w:r>
        <w:rPr>
          <w:rFonts w:hint="eastAsia"/>
          <w:w w:val="25"/>
        </w:rPr>
        <w:t>　</w:t>
      </w:r>
      <w:r>
        <w:rPr>
          <w:rFonts w:hint="eastAsia"/>
          <w:color w:val="auto"/>
          <w:lang w:eastAsia="zh-CN"/>
        </w:rPr>
        <w:t>℃</w:t>
      </w:r>
      <w:r>
        <w:rPr>
          <w:rFonts w:hint="default"/>
          <w:color w:val="auto"/>
          <w:lang w:val="en" w:eastAsia="zh-CN"/>
        </w:rPr>
        <w:t>～</w:t>
      </w:r>
      <w:r>
        <w:rPr>
          <w:rFonts w:hint="default"/>
          <w:color w:val="auto"/>
          <w:lang w:val="en-US" w:eastAsia="zh-CN"/>
        </w:rPr>
        <w:t>32</w:t>
      </w:r>
      <w:r>
        <w:rPr>
          <w:rFonts w:hint="eastAsia"/>
          <w:w w:val="25"/>
        </w:rPr>
        <w:t>　</w:t>
      </w:r>
      <w:r>
        <w:rPr>
          <w:rFonts w:hint="eastAsia"/>
          <w:color w:val="auto"/>
          <w:lang w:eastAsia="zh-CN"/>
        </w:rPr>
        <w:t>℃，</w:t>
      </w:r>
      <w:r>
        <w:rPr>
          <w:rFonts w:hint="default"/>
          <w:color w:val="auto"/>
          <w:lang w:val="en-US" w:eastAsia="zh-CN"/>
        </w:rPr>
        <w:t>适宜湿度70</w:t>
      </w:r>
      <w:r>
        <w:rPr>
          <w:rFonts w:hint="default"/>
          <w:color w:val="auto"/>
          <w:lang w:eastAsia="zh-CN"/>
        </w:rPr>
        <w:t>％</w:t>
      </w:r>
      <w:r>
        <w:rPr>
          <w:rFonts w:hint="default"/>
          <w:color w:val="auto"/>
          <w:lang w:val="en" w:eastAsia="zh-CN"/>
        </w:rPr>
        <w:t>～</w:t>
      </w:r>
      <w:r>
        <w:rPr>
          <w:rFonts w:hint="default"/>
          <w:color w:val="auto"/>
          <w:lang w:val="en-US" w:eastAsia="zh-CN"/>
        </w:rPr>
        <w:t>85</w:t>
      </w:r>
      <w:r>
        <w:rPr>
          <w:rFonts w:hint="default"/>
          <w:color w:val="auto"/>
          <w:lang w:eastAsia="zh-CN"/>
        </w:rPr>
        <w:t>％，</w:t>
      </w:r>
      <w:r>
        <w:rPr>
          <w:rFonts w:hint="default"/>
          <w:color w:val="auto"/>
          <w:lang w:val="en-US" w:eastAsia="zh-CN"/>
        </w:rPr>
        <w:t>光照强度</w:t>
      </w:r>
      <w:r>
        <w:rPr>
          <w:rFonts w:hint="eastAsia"/>
          <w:color w:val="auto"/>
          <w:lang w:val="en-US" w:eastAsia="zh-CN"/>
        </w:rPr>
        <w:t>15000</w:t>
      </w:r>
      <w:r>
        <w:rPr>
          <w:rFonts w:hint="eastAsia"/>
          <w:w w:val="25"/>
        </w:rPr>
        <w:t>　</w:t>
      </w:r>
      <w:r>
        <w:rPr>
          <w:rFonts w:hint="eastAsia"/>
          <w:color w:val="auto"/>
          <w:lang w:val="en-US" w:eastAsia="zh-CN"/>
        </w:rPr>
        <w:t>lx</w:t>
      </w:r>
      <w:r>
        <w:rPr>
          <w:rFonts w:hint="default"/>
          <w:color w:val="auto"/>
          <w:lang w:val="en" w:eastAsia="zh-CN"/>
        </w:rPr>
        <w:t>～</w:t>
      </w:r>
      <w:r>
        <w:rPr>
          <w:rFonts w:hint="default"/>
          <w:color w:val="auto"/>
          <w:lang w:val="en-US" w:eastAsia="zh-CN"/>
        </w:rPr>
        <w:t>25</w:t>
      </w:r>
      <w:r>
        <w:rPr>
          <w:rFonts w:hint="eastAsia"/>
          <w:color w:val="auto"/>
          <w:lang w:val="en-US" w:eastAsia="zh-CN"/>
        </w:rPr>
        <w:t>000</w:t>
      </w:r>
      <w:r>
        <w:rPr>
          <w:rFonts w:hint="eastAsia"/>
          <w:w w:val="25"/>
        </w:rPr>
        <w:t>　</w:t>
      </w:r>
      <w:r>
        <w:rPr>
          <w:rFonts w:hint="eastAsia"/>
          <w:color w:val="auto"/>
          <w:lang w:val="en-US" w:eastAsia="zh-CN"/>
        </w:rPr>
        <w:t>lx</w:t>
      </w:r>
      <w:r>
        <w:rPr>
          <w:rFonts w:hint="default"/>
          <w:color w:val="auto"/>
          <w:lang w:val="en-US" w:eastAsia="zh-CN"/>
        </w:rPr>
        <w:t>。</w:t>
      </w:r>
    </w:p>
    <w:p>
      <w:pPr>
        <w:pStyle w:val="108"/>
        <w:numPr>
          <w:ilvl w:val="2"/>
          <w:numId w:val="0"/>
        </w:numPr>
        <w:spacing w:before="156" w:after="156"/>
        <w:ind w:left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6.5</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催花期环境调控</w:t>
      </w:r>
    </w:p>
    <w:p>
      <w:pPr>
        <w:pStyle w:val="68"/>
        <w:numPr>
          <w:ilvl w:val="3"/>
          <w:numId w:val="0"/>
        </w:numPr>
        <w:bidi w:val="0"/>
        <w:ind w:leftChars="0"/>
        <w:rPr>
          <w:rFonts w:hint="default"/>
          <w:lang w:val="en-US" w:eastAsia="zh-CN"/>
        </w:rPr>
      </w:pPr>
      <w:r>
        <w:rPr>
          <w:rFonts w:hint="eastAsia"/>
          <w:lang w:val="en-US" w:eastAsia="zh-CN"/>
        </w:rPr>
        <w:t>6</w:t>
      </w:r>
      <w:r>
        <w:rPr>
          <w:rFonts w:hint="default"/>
          <w:lang w:val="en-US" w:eastAsia="zh-CN"/>
        </w:rPr>
        <w:t>.</w:t>
      </w:r>
      <w:r>
        <w:rPr>
          <w:rFonts w:hint="eastAsia"/>
          <w:lang w:val="en-US" w:eastAsia="zh-CN"/>
        </w:rPr>
        <w:t>5</w:t>
      </w:r>
      <w:r>
        <w:rPr>
          <w:rFonts w:hint="default"/>
          <w:lang w:val="en-US" w:eastAsia="zh-CN"/>
        </w:rPr>
        <w:t>.</w:t>
      </w:r>
      <w:r>
        <w:rPr>
          <w:rFonts w:hint="eastAsia"/>
          <w:lang w:val="en-US" w:eastAsia="zh-CN"/>
        </w:rPr>
        <w:t>1</w:t>
      </w:r>
      <w:r>
        <w:rPr>
          <w:rFonts w:hint="default"/>
          <w:lang w:val="en-US" w:eastAsia="zh-CN"/>
        </w:rPr>
        <w:t>　</w:t>
      </w:r>
      <w:r>
        <w:rPr>
          <w:rFonts w:hint="eastAsia"/>
          <w:lang w:val="en-US" w:eastAsia="zh-CN"/>
        </w:rPr>
        <w:t>催花适宜时间</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default"/>
          <w:color w:val="auto"/>
          <w:lang w:val="en-US" w:eastAsia="zh-CN"/>
        </w:rPr>
      </w:pPr>
      <w:r>
        <w:rPr>
          <w:rFonts w:hint="default"/>
          <w:color w:val="auto"/>
          <w:lang w:val="en-US" w:eastAsia="zh-CN"/>
        </w:rPr>
        <w:t>大苗</w:t>
      </w:r>
      <w:r>
        <w:rPr>
          <w:rFonts w:hint="eastAsia"/>
          <w:color w:val="auto"/>
          <w:lang w:val="en-US" w:eastAsia="zh-CN"/>
        </w:rPr>
        <w:t>栽培480</w:t>
      </w:r>
      <w:r>
        <w:rPr>
          <w:rFonts w:hint="eastAsia"/>
          <w:w w:val="25"/>
        </w:rPr>
        <w:t>　</w:t>
      </w:r>
      <w:r>
        <w:rPr>
          <w:rFonts w:hint="default"/>
          <w:color w:val="auto"/>
          <w:lang w:val="en-US" w:eastAsia="zh-CN"/>
        </w:rPr>
        <w:t>d以上，两叶距20.0</w:t>
      </w:r>
      <w:r>
        <w:rPr>
          <w:rFonts w:hint="eastAsia"/>
          <w:w w:val="25"/>
        </w:rPr>
        <w:t>　</w:t>
      </w:r>
      <w:r>
        <w:rPr>
          <w:rFonts w:hint="default"/>
          <w:color w:val="auto"/>
          <w:lang w:val="en-US" w:eastAsia="zh-CN"/>
        </w:rPr>
        <w:t>cm</w:t>
      </w:r>
      <w:r>
        <w:rPr>
          <w:rFonts w:hint="default"/>
          <w:color w:val="auto"/>
          <w:lang w:val="en" w:eastAsia="zh-CN"/>
        </w:rPr>
        <w:t>～</w:t>
      </w:r>
      <w:r>
        <w:rPr>
          <w:rFonts w:hint="default"/>
          <w:color w:val="auto"/>
          <w:lang w:val="en-US" w:eastAsia="zh-CN"/>
        </w:rPr>
        <w:t>25.0</w:t>
      </w:r>
      <w:r>
        <w:rPr>
          <w:rFonts w:hint="eastAsia"/>
          <w:w w:val="25"/>
        </w:rPr>
        <w:t>　</w:t>
      </w:r>
      <w:r>
        <w:rPr>
          <w:rFonts w:hint="default"/>
          <w:color w:val="auto"/>
          <w:lang w:val="en-US" w:eastAsia="zh-CN"/>
        </w:rPr>
        <w:t>cm，叶片数4片</w:t>
      </w:r>
      <w:r>
        <w:rPr>
          <w:rFonts w:hint="default"/>
          <w:color w:val="auto"/>
          <w:lang w:val="en" w:eastAsia="zh-CN"/>
        </w:rPr>
        <w:t>～</w:t>
      </w:r>
      <w:r>
        <w:rPr>
          <w:rFonts w:hint="default"/>
          <w:color w:val="auto"/>
          <w:lang w:val="en-US" w:eastAsia="zh-CN"/>
        </w:rPr>
        <w:t>6片，叶长13.0</w:t>
      </w:r>
      <w:r>
        <w:rPr>
          <w:rFonts w:hint="eastAsia"/>
          <w:w w:val="25"/>
        </w:rPr>
        <w:t>　</w:t>
      </w:r>
      <w:r>
        <w:rPr>
          <w:rFonts w:hint="default"/>
          <w:color w:val="auto"/>
          <w:lang w:val="en-US" w:eastAsia="zh-CN"/>
        </w:rPr>
        <w:t>cm</w:t>
      </w:r>
      <w:r>
        <w:rPr>
          <w:rFonts w:hint="default"/>
          <w:color w:val="auto"/>
          <w:lang w:val="en" w:eastAsia="zh-CN"/>
        </w:rPr>
        <w:t>～</w:t>
      </w:r>
      <w:r>
        <w:rPr>
          <w:rFonts w:hint="default"/>
          <w:color w:val="auto"/>
          <w:lang w:val="en-US" w:eastAsia="zh-CN"/>
        </w:rPr>
        <w:t>18.0</w:t>
      </w:r>
      <w:r>
        <w:rPr>
          <w:rFonts w:hint="eastAsia"/>
          <w:w w:val="25"/>
        </w:rPr>
        <w:t>　</w:t>
      </w:r>
      <w:r>
        <w:rPr>
          <w:rFonts w:hint="default"/>
          <w:color w:val="auto"/>
          <w:lang w:val="en-US" w:eastAsia="zh-CN"/>
        </w:rPr>
        <w:t>cm，叶宽7.5</w:t>
      </w:r>
      <w:r>
        <w:rPr>
          <w:rFonts w:hint="eastAsia"/>
          <w:w w:val="25"/>
        </w:rPr>
        <w:t>　</w:t>
      </w:r>
      <w:r>
        <w:rPr>
          <w:rFonts w:hint="default"/>
          <w:color w:val="auto"/>
          <w:lang w:val="en-US" w:eastAsia="zh-CN"/>
        </w:rPr>
        <w:t>cm</w:t>
      </w:r>
      <w:r>
        <w:rPr>
          <w:rFonts w:hint="default"/>
          <w:color w:val="auto"/>
          <w:lang w:val="en" w:eastAsia="zh-CN"/>
        </w:rPr>
        <w:t>～</w:t>
      </w:r>
      <w:r>
        <w:rPr>
          <w:rFonts w:hint="default"/>
          <w:color w:val="auto"/>
          <w:lang w:val="en-US" w:eastAsia="zh-CN"/>
        </w:rPr>
        <w:t>8.5</w:t>
      </w:r>
      <w:r>
        <w:rPr>
          <w:rFonts w:hint="eastAsia"/>
          <w:w w:val="25"/>
        </w:rPr>
        <w:t>　</w:t>
      </w:r>
      <w:r>
        <w:rPr>
          <w:rFonts w:hint="default"/>
          <w:color w:val="auto"/>
          <w:lang w:val="en-US" w:eastAsia="zh-CN"/>
        </w:rPr>
        <w:t>cm，根系饱满</w:t>
      </w:r>
      <w:r>
        <w:rPr>
          <w:rFonts w:hint="eastAsia"/>
          <w:color w:val="auto"/>
          <w:lang w:val="en-US" w:eastAsia="zh-CN"/>
        </w:rPr>
        <w:t>，可以催花</w:t>
      </w:r>
      <w:r>
        <w:rPr>
          <w:rFonts w:hint="default"/>
          <w:color w:val="auto"/>
          <w:lang w:val="en-US" w:eastAsia="zh-CN"/>
        </w:rPr>
        <w:t>。国庆</w:t>
      </w:r>
      <w:r>
        <w:rPr>
          <w:rFonts w:hint="eastAsia"/>
          <w:color w:val="auto"/>
          <w:lang w:val="en-US" w:eastAsia="zh-CN"/>
        </w:rPr>
        <w:t>节</w:t>
      </w:r>
      <w:r>
        <w:rPr>
          <w:rFonts w:hint="default"/>
          <w:color w:val="auto"/>
          <w:lang w:val="en-US" w:eastAsia="zh-CN"/>
        </w:rPr>
        <w:t>和中秋</w:t>
      </w:r>
      <w:r>
        <w:rPr>
          <w:rFonts w:hint="eastAsia"/>
          <w:color w:val="auto"/>
          <w:lang w:val="en-US" w:eastAsia="zh-CN"/>
        </w:rPr>
        <w:t>节</w:t>
      </w:r>
      <w:r>
        <w:rPr>
          <w:rFonts w:hint="default"/>
          <w:color w:val="auto"/>
          <w:lang w:val="en-US" w:eastAsia="zh-CN"/>
        </w:rPr>
        <w:t>用花</w:t>
      </w:r>
      <w:r>
        <w:rPr>
          <w:rFonts w:hint="eastAsia"/>
          <w:color w:val="auto"/>
          <w:lang w:val="en-US" w:eastAsia="zh-CN"/>
        </w:rPr>
        <w:t>在节前</w:t>
      </w:r>
      <w:r>
        <w:rPr>
          <w:rFonts w:hint="default"/>
          <w:color w:val="auto"/>
          <w:lang w:val="en-US" w:eastAsia="zh-CN"/>
        </w:rPr>
        <w:t>150</w:t>
      </w:r>
      <w:r>
        <w:rPr>
          <w:rFonts w:hint="eastAsia"/>
          <w:w w:val="25"/>
        </w:rPr>
        <w:t>　</w:t>
      </w:r>
      <w:r>
        <w:rPr>
          <w:rFonts w:hint="default"/>
          <w:color w:val="auto"/>
          <w:lang w:val="en-US" w:eastAsia="zh-CN"/>
        </w:rPr>
        <w:t>d</w:t>
      </w:r>
      <w:r>
        <w:rPr>
          <w:rFonts w:hint="default"/>
          <w:color w:val="auto"/>
          <w:lang w:val="en" w:eastAsia="zh-CN"/>
        </w:rPr>
        <w:t>～</w:t>
      </w:r>
      <w:r>
        <w:rPr>
          <w:rFonts w:hint="default"/>
          <w:color w:val="auto"/>
          <w:lang w:val="en-US" w:eastAsia="zh-CN"/>
        </w:rPr>
        <w:t>160</w:t>
      </w:r>
      <w:r>
        <w:rPr>
          <w:rFonts w:hint="eastAsia"/>
          <w:w w:val="25"/>
        </w:rPr>
        <w:t>　</w:t>
      </w:r>
      <w:r>
        <w:rPr>
          <w:rFonts w:hint="default"/>
          <w:color w:val="auto"/>
          <w:lang w:val="en-US" w:eastAsia="zh-CN"/>
        </w:rPr>
        <w:t>d进行</w:t>
      </w:r>
      <w:r>
        <w:rPr>
          <w:rFonts w:hint="eastAsia"/>
          <w:color w:val="auto"/>
          <w:lang w:val="en-US" w:eastAsia="zh-CN"/>
        </w:rPr>
        <w:t>，</w:t>
      </w:r>
      <w:r>
        <w:rPr>
          <w:rFonts w:hint="default"/>
          <w:color w:val="auto"/>
          <w:lang w:val="en-US" w:eastAsia="zh-CN"/>
        </w:rPr>
        <w:t>年宵</w:t>
      </w:r>
      <w:r>
        <w:rPr>
          <w:rFonts w:hint="eastAsia"/>
          <w:color w:val="auto"/>
          <w:lang w:val="en-US" w:eastAsia="zh-CN"/>
        </w:rPr>
        <w:t>用</w:t>
      </w:r>
      <w:r>
        <w:rPr>
          <w:rFonts w:hint="default"/>
          <w:color w:val="auto"/>
          <w:lang w:val="en-US" w:eastAsia="zh-CN"/>
        </w:rPr>
        <w:t>花在节前160</w:t>
      </w:r>
      <w:r>
        <w:rPr>
          <w:rFonts w:hint="eastAsia"/>
          <w:w w:val="25"/>
        </w:rPr>
        <w:t>　</w:t>
      </w:r>
      <w:r>
        <w:rPr>
          <w:rFonts w:hint="default"/>
          <w:color w:val="auto"/>
          <w:lang w:val="en-US" w:eastAsia="zh-CN"/>
        </w:rPr>
        <w:t>d</w:t>
      </w:r>
      <w:r>
        <w:rPr>
          <w:rFonts w:hint="default"/>
          <w:color w:val="auto"/>
          <w:lang w:val="en" w:eastAsia="zh-CN"/>
        </w:rPr>
        <w:t>～</w:t>
      </w:r>
      <w:r>
        <w:rPr>
          <w:rFonts w:hint="default"/>
          <w:color w:val="auto"/>
          <w:lang w:val="en-US" w:eastAsia="zh-CN"/>
        </w:rPr>
        <w:t>180</w:t>
      </w:r>
      <w:r>
        <w:rPr>
          <w:rFonts w:hint="eastAsia"/>
          <w:w w:val="25"/>
        </w:rPr>
        <w:t>　</w:t>
      </w:r>
      <w:r>
        <w:rPr>
          <w:rFonts w:hint="default"/>
          <w:color w:val="auto"/>
          <w:lang w:val="en-US" w:eastAsia="zh-CN"/>
        </w:rPr>
        <w:t>d进行。</w:t>
      </w:r>
    </w:p>
    <w:p>
      <w:pPr>
        <w:pStyle w:val="68"/>
        <w:numPr>
          <w:ilvl w:val="3"/>
          <w:numId w:val="0"/>
        </w:numPr>
        <w:bidi w:val="0"/>
        <w:ind w:leftChars="0"/>
        <w:rPr>
          <w:rFonts w:hint="default"/>
          <w:lang w:val="en-US" w:eastAsia="zh-CN"/>
        </w:rPr>
      </w:pPr>
      <w:r>
        <w:rPr>
          <w:rFonts w:hint="eastAsia"/>
          <w:lang w:val="en-US" w:eastAsia="zh-CN"/>
        </w:rPr>
        <w:t>6</w:t>
      </w:r>
      <w:r>
        <w:rPr>
          <w:rFonts w:hint="default"/>
          <w:lang w:val="en-US" w:eastAsia="zh-CN"/>
        </w:rPr>
        <w:t>.</w:t>
      </w:r>
      <w:r>
        <w:rPr>
          <w:rFonts w:hint="eastAsia"/>
          <w:lang w:val="en-US" w:eastAsia="zh-CN"/>
        </w:rPr>
        <w:t>5</w:t>
      </w:r>
      <w:r>
        <w:rPr>
          <w:rFonts w:hint="default"/>
          <w:lang w:val="en-US" w:eastAsia="zh-CN"/>
        </w:rPr>
        <w:t>.</w:t>
      </w:r>
      <w:r>
        <w:rPr>
          <w:rFonts w:hint="eastAsia"/>
          <w:lang w:val="en-US" w:eastAsia="zh-CN"/>
        </w:rPr>
        <w:t>2</w:t>
      </w:r>
      <w:r>
        <w:rPr>
          <w:rFonts w:hint="default"/>
          <w:lang w:val="en-US" w:eastAsia="zh-CN"/>
        </w:rPr>
        <w:t>　</w:t>
      </w:r>
      <w:r>
        <w:rPr>
          <w:rFonts w:hint="eastAsia"/>
          <w:lang w:val="en-US" w:eastAsia="zh-CN"/>
        </w:rPr>
        <w:t>花芽分化期环境调控</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default"/>
          <w:color w:val="auto"/>
          <w:lang w:val="en-US" w:eastAsia="zh-CN"/>
        </w:rPr>
      </w:pPr>
      <w:r>
        <w:rPr>
          <w:rFonts w:hint="default"/>
          <w:color w:val="auto"/>
          <w:lang w:val="en-US" w:eastAsia="zh-CN"/>
        </w:rPr>
        <w:t>花芽分化须经过30</w:t>
      </w:r>
      <w:r>
        <w:rPr>
          <w:rFonts w:hint="eastAsia"/>
          <w:w w:val="25"/>
        </w:rPr>
        <w:t>　</w:t>
      </w:r>
      <w:r>
        <w:rPr>
          <w:rFonts w:hint="default"/>
          <w:color w:val="auto"/>
          <w:lang w:val="en-US" w:eastAsia="zh-CN"/>
        </w:rPr>
        <w:t>d</w:t>
      </w:r>
      <w:r>
        <w:rPr>
          <w:rFonts w:hint="default"/>
          <w:color w:val="auto"/>
          <w:lang w:val="en" w:eastAsia="zh-CN"/>
        </w:rPr>
        <w:t>～</w:t>
      </w:r>
      <w:r>
        <w:rPr>
          <w:rFonts w:hint="default"/>
          <w:color w:val="auto"/>
          <w:lang w:val="en-US" w:eastAsia="zh-CN"/>
        </w:rPr>
        <w:t>40</w:t>
      </w:r>
      <w:r>
        <w:rPr>
          <w:rFonts w:hint="eastAsia"/>
          <w:w w:val="25"/>
        </w:rPr>
        <w:t>　</w:t>
      </w:r>
      <w:r>
        <w:rPr>
          <w:rFonts w:hint="default"/>
          <w:color w:val="auto"/>
          <w:lang w:val="en-US" w:eastAsia="zh-CN"/>
        </w:rPr>
        <w:t>d的凉温处理</w:t>
      </w:r>
      <w:r>
        <w:rPr>
          <w:rFonts w:hint="eastAsia"/>
          <w:color w:val="auto"/>
          <w:lang w:val="en-US" w:eastAsia="zh-CN"/>
        </w:rPr>
        <w:t>促成</w:t>
      </w:r>
      <w:r>
        <w:rPr>
          <w:rFonts w:hint="default"/>
          <w:color w:val="auto"/>
          <w:lang w:val="en-US" w:eastAsia="zh-CN"/>
        </w:rPr>
        <w:t>，最适宜日温25</w:t>
      </w:r>
      <w:r>
        <w:rPr>
          <w:rFonts w:hint="eastAsia"/>
          <w:w w:val="25"/>
        </w:rPr>
        <w:t>　</w:t>
      </w:r>
      <w:r>
        <w:rPr>
          <w:rFonts w:hint="eastAsia"/>
          <w:color w:val="auto"/>
          <w:lang w:eastAsia="zh-CN"/>
        </w:rPr>
        <w:t>℃</w:t>
      </w:r>
      <w:r>
        <w:rPr>
          <w:rFonts w:hint="default"/>
          <w:color w:val="auto"/>
          <w:lang w:val="en" w:eastAsia="zh-CN"/>
        </w:rPr>
        <w:t>～</w:t>
      </w:r>
      <w:r>
        <w:rPr>
          <w:rFonts w:hint="default"/>
          <w:color w:val="auto"/>
          <w:lang w:val="en-US" w:eastAsia="zh-CN"/>
        </w:rPr>
        <w:t>27</w:t>
      </w:r>
      <w:r>
        <w:rPr>
          <w:rFonts w:hint="eastAsia"/>
          <w:w w:val="25"/>
        </w:rPr>
        <w:t>　</w:t>
      </w:r>
      <w:r>
        <w:rPr>
          <w:rFonts w:hint="eastAsia"/>
          <w:color w:val="auto"/>
          <w:lang w:eastAsia="zh-CN"/>
        </w:rPr>
        <w:t>℃</w:t>
      </w:r>
      <w:r>
        <w:rPr>
          <w:rFonts w:hint="default"/>
          <w:color w:val="auto"/>
          <w:lang w:val="en-US" w:eastAsia="zh-CN"/>
        </w:rPr>
        <w:t>，夜温</w:t>
      </w:r>
      <w:r>
        <w:rPr>
          <w:rFonts w:hint="eastAsia"/>
          <w:color w:val="auto"/>
          <w:lang w:val="en-US" w:eastAsia="zh-CN"/>
        </w:rPr>
        <w:t>18</w:t>
      </w:r>
      <w:r>
        <w:rPr>
          <w:rFonts w:hint="eastAsia"/>
          <w:w w:val="25"/>
        </w:rPr>
        <w:t>　</w:t>
      </w:r>
      <w:r>
        <w:rPr>
          <w:rFonts w:hint="eastAsia"/>
          <w:color w:val="auto"/>
          <w:lang w:val="en-US" w:eastAsia="zh-CN"/>
        </w:rPr>
        <w:t>℃</w:t>
      </w:r>
      <m:oMath>
        <m:r>
          <m:rPr>
            <m:sty m:val="p"/>
          </m:rPr>
          <w:rPr>
            <w:rFonts w:hint="default" w:ascii="Cambria Math" w:hAnsi="Cambria Math"/>
            <w:color w:val="auto"/>
            <w:lang w:val="en-US" w:eastAsia="zh-CN"/>
          </w:rPr>
          <m:t>±</m:t>
        </m:r>
      </m:oMath>
      <w:r>
        <w:rPr>
          <w:rFonts w:hint="eastAsia"/>
          <w:color w:val="auto"/>
          <w:lang w:val="en-US" w:eastAsia="zh-CN"/>
        </w:rPr>
        <w:t>1</w:t>
      </w:r>
      <w:r>
        <w:rPr>
          <w:rFonts w:hint="eastAsia"/>
          <w:w w:val="25"/>
        </w:rPr>
        <w:t>　</w:t>
      </w:r>
      <w:r>
        <w:rPr>
          <w:rFonts w:hint="eastAsia"/>
          <w:color w:val="auto"/>
          <w:lang w:val="en-US" w:eastAsia="zh-CN"/>
        </w:rPr>
        <w:t>℃</w:t>
      </w:r>
      <w:r>
        <w:rPr>
          <w:rFonts w:hint="default"/>
          <w:color w:val="auto"/>
          <w:lang w:val="en-US" w:eastAsia="zh-CN"/>
        </w:rPr>
        <w:t>，</w:t>
      </w:r>
      <w:r>
        <w:rPr>
          <w:rFonts w:hint="eastAsia"/>
          <w:color w:val="auto"/>
          <w:lang w:val="en-US" w:eastAsia="zh-CN"/>
        </w:rPr>
        <w:t>相对</w:t>
      </w:r>
      <w:r>
        <w:rPr>
          <w:rFonts w:hint="default"/>
          <w:color w:val="auto"/>
          <w:lang w:val="en-US" w:eastAsia="zh-CN"/>
        </w:rPr>
        <w:t>湿度70</w:t>
      </w:r>
      <w:r>
        <w:rPr>
          <w:rFonts w:hint="default"/>
          <w:color w:val="auto"/>
          <w:lang w:eastAsia="zh-CN"/>
        </w:rPr>
        <w:t>％</w:t>
      </w:r>
      <w:r>
        <w:rPr>
          <w:rFonts w:hint="default"/>
          <w:color w:val="auto"/>
          <w:lang w:val="en" w:eastAsia="zh-CN"/>
        </w:rPr>
        <w:t>～</w:t>
      </w:r>
      <w:r>
        <w:rPr>
          <w:rFonts w:hint="default"/>
          <w:color w:val="auto"/>
          <w:lang w:val="en-US" w:eastAsia="zh-CN"/>
        </w:rPr>
        <w:t>90</w:t>
      </w:r>
      <w:r>
        <w:rPr>
          <w:rFonts w:hint="default"/>
          <w:color w:val="auto"/>
          <w:lang w:eastAsia="zh-CN"/>
        </w:rPr>
        <w:t>％</w:t>
      </w:r>
      <w:r>
        <w:rPr>
          <w:rFonts w:hint="default"/>
          <w:color w:val="auto"/>
          <w:lang w:val="en-US" w:eastAsia="zh-CN"/>
        </w:rPr>
        <w:t>，光照强度20</w:t>
      </w:r>
      <w:r>
        <w:rPr>
          <w:rFonts w:hint="eastAsia"/>
          <w:color w:val="auto"/>
          <w:lang w:val="en-US" w:eastAsia="zh-CN"/>
        </w:rPr>
        <w:t>000</w:t>
      </w:r>
      <w:r>
        <w:rPr>
          <w:rFonts w:hint="eastAsia"/>
          <w:w w:val="25"/>
        </w:rPr>
        <w:t>　</w:t>
      </w:r>
      <w:r>
        <w:rPr>
          <w:rFonts w:hint="eastAsia"/>
          <w:color w:val="auto"/>
          <w:lang w:val="en-US" w:eastAsia="zh-CN"/>
        </w:rPr>
        <w:t>lx</w:t>
      </w:r>
      <w:r>
        <w:rPr>
          <w:rFonts w:hint="default"/>
          <w:color w:val="auto"/>
          <w:lang w:val="en" w:eastAsia="zh-CN"/>
        </w:rPr>
        <w:t>～</w:t>
      </w:r>
      <w:r>
        <w:rPr>
          <w:rFonts w:hint="default"/>
          <w:color w:val="auto"/>
          <w:lang w:val="en-US" w:eastAsia="zh-CN"/>
        </w:rPr>
        <w:t>30</w:t>
      </w:r>
      <w:r>
        <w:rPr>
          <w:rFonts w:hint="eastAsia"/>
          <w:color w:val="auto"/>
          <w:lang w:val="en-US" w:eastAsia="zh-CN"/>
        </w:rPr>
        <w:t>000</w:t>
      </w:r>
      <w:r>
        <w:rPr>
          <w:rFonts w:hint="eastAsia"/>
          <w:w w:val="25"/>
        </w:rPr>
        <w:t>　</w:t>
      </w:r>
      <w:r>
        <w:rPr>
          <w:rFonts w:hint="eastAsia"/>
          <w:color w:val="auto"/>
          <w:lang w:val="en-US" w:eastAsia="zh-CN"/>
        </w:rPr>
        <w:t>lx</w:t>
      </w:r>
      <w:r>
        <w:rPr>
          <w:rFonts w:hint="default"/>
          <w:color w:val="auto"/>
          <w:lang w:val="en-US" w:eastAsia="zh-CN"/>
        </w:rPr>
        <w:t>。</w:t>
      </w:r>
    </w:p>
    <w:p>
      <w:pPr>
        <w:pStyle w:val="68"/>
        <w:numPr>
          <w:ilvl w:val="3"/>
          <w:numId w:val="0"/>
        </w:numPr>
        <w:bidi w:val="0"/>
        <w:ind w:leftChars="0"/>
        <w:rPr>
          <w:rFonts w:hint="default"/>
          <w:lang w:val="en-US" w:eastAsia="zh-CN"/>
        </w:rPr>
      </w:pPr>
      <w:r>
        <w:rPr>
          <w:rFonts w:hint="eastAsia"/>
          <w:lang w:val="en-US" w:eastAsia="zh-CN"/>
        </w:rPr>
        <w:t>6</w:t>
      </w:r>
      <w:r>
        <w:rPr>
          <w:rFonts w:hint="default"/>
          <w:lang w:val="en-US" w:eastAsia="zh-CN"/>
        </w:rPr>
        <w:t>.</w:t>
      </w:r>
      <w:r>
        <w:rPr>
          <w:rFonts w:hint="eastAsia"/>
          <w:lang w:val="en-US" w:eastAsia="zh-CN"/>
        </w:rPr>
        <w:t>5</w:t>
      </w:r>
      <w:r>
        <w:rPr>
          <w:rFonts w:hint="default"/>
          <w:lang w:val="en-US" w:eastAsia="zh-CN"/>
        </w:rPr>
        <w:t>.</w:t>
      </w:r>
      <w:r>
        <w:rPr>
          <w:rFonts w:hint="eastAsia"/>
          <w:lang w:val="en-US" w:eastAsia="zh-CN"/>
        </w:rPr>
        <w:t>3</w:t>
      </w:r>
      <w:r>
        <w:rPr>
          <w:rFonts w:hint="default"/>
          <w:lang w:val="en-US" w:eastAsia="zh-CN"/>
        </w:rPr>
        <w:t>　花梗伸长期</w:t>
      </w:r>
      <w:r>
        <w:rPr>
          <w:rFonts w:hint="eastAsia"/>
          <w:lang w:val="en-US" w:eastAsia="zh-CN"/>
        </w:rPr>
        <w:t>及现蕾期环境调控</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ascii="黑体" w:hAnsi="黑体" w:eastAsia="黑体"/>
          <w:color w:val="auto"/>
          <w:lang w:val="en-US" w:eastAsia="zh-CN"/>
        </w:rPr>
      </w:pPr>
      <w:r>
        <w:rPr>
          <w:rFonts w:hint="default"/>
          <w:color w:val="auto"/>
          <w:lang w:val="en-US" w:eastAsia="zh-CN"/>
        </w:rPr>
        <w:t>花梗伸长期至现蕾期适宜</w:t>
      </w:r>
      <w:r>
        <w:rPr>
          <w:rFonts w:hint="eastAsia"/>
          <w:color w:val="auto"/>
          <w:lang w:val="en-US" w:eastAsia="zh-CN"/>
        </w:rPr>
        <w:t>日</w:t>
      </w:r>
      <w:r>
        <w:rPr>
          <w:rFonts w:hint="default"/>
          <w:color w:val="auto"/>
          <w:lang w:val="en-US" w:eastAsia="zh-CN"/>
        </w:rPr>
        <w:t>温25</w:t>
      </w:r>
      <w:r>
        <w:rPr>
          <w:rFonts w:hint="eastAsia"/>
          <w:w w:val="25"/>
        </w:rPr>
        <w:t>　</w:t>
      </w:r>
      <w:r>
        <w:rPr>
          <w:rFonts w:hint="eastAsia"/>
          <w:color w:val="auto"/>
          <w:lang w:eastAsia="zh-CN"/>
        </w:rPr>
        <w:t>℃</w:t>
      </w:r>
      <w:r>
        <w:rPr>
          <w:rFonts w:hint="default"/>
          <w:color w:val="auto"/>
          <w:lang w:val="en" w:eastAsia="zh-CN"/>
        </w:rPr>
        <w:t>～</w:t>
      </w:r>
      <w:r>
        <w:rPr>
          <w:rFonts w:hint="default"/>
          <w:color w:val="auto"/>
          <w:lang w:val="en-US" w:eastAsia="zh-CN"/>
        </w:rPr>
        <w:t>28</w:t>
      </w:r>
      <w:r>
        <w:rPr>
          <w:rFonts w:hint="eastAsia"/>
          <w:w w:val="25"/>
        </w:rPr>
        <w:t>　</w:t>
      </w:r>
      <w:r>
        <w:rPr>
          <w:rFonts w:hint="eastAsia"/>
          <w:color w:val="auto"/>
          <w:lang w:eastAsia="zh-CN"/>
        </w:rPr>
        <w:t>℃</w:t>
      </w:r>
      <w:r>
        <w:rPr>
          <w:rFonts w:hint="default"/>
          <w:color w:val="auto"/>
          <w:lang w:val="en-US" w:eastAsia="zh-CN"/>
        </w:rPr>
        <w:t>，夜温18</w:t>
      </w:r>
      <w:r>
        <w:rPr>
          <w:rFonts w:hint="eastAsia"/>
          <w:w w:val="25"/>
        </w:rPr>
        <w:t>　</w:t>
      </w:r>
      <w:r>
        <w:rPr>
          <w:rFonts w:hint="eastAsia"/>
          <w:color w:val="auto"/>
          <w:lang w:eastAsia="zh-CN"/>
        </w:rPr>
        <w:t>℃</w:t>
      </w:r>
      <w:r>
        <w:rPr>
          <w:rFonts w:hint="default"/>
          <w:color w:val="auto"/>
          <w:lang w:val="en" w:eastAsia="zh-CN"/>
        </w:rPr>
        <w:t>～</w:t>
      </w:r>
      <w:r>
        <w:rPr>
          <w:rFonts w:hint="default"/>
          <w:color w:val="auto"/>
          <w:lang w:val="en-US" w:eastAsia="zh-CN"/>
        </w:rPr>
        <w:t>20</w:t>
      </w:r>
      <w:r>
        <w:rPr>
          <w:rFonts w:hint="eastAsia"/>
          <w:w w:val="25"/>
        </w:rPr>
        <w:t>　</w:t>
      </w:r>
      <w:r>
        <w:rPr>
          <w:rFonts w:hint="eastAsia"/>
          <w:color w:val="auto"/>
          <w:lang w:eastAsia="zh-CN"/>
        </w:rPr>
        <w:t>℃</w:t>
      </w:r>
      <w:r>
        <w:rPr>
          <w:rFonts w:hint="default"/>
          <w:color w:val="auto"/>
          <w:lang w:val="en-US" w:eastAsia="zh-CN"/>
        </w:rPr>
        <w:t>，相对湿度70</w:t>
      </w:r>
      <w:r>
        <w:rPr>
          <w:rFonts w:hint="default"/>
          <w:color w:val="auto"/>
          <w:lang w:eastAsia="zh-CN"/>
        </w:rPr>
        <w:t>％</w:t>
      </w:r>
      <w:r>
        <w:rPr>
          <w:rFonts w:hint="default"/>
          <w:color w:val="auto"/>
          <w:lang w:val="en" w:eastAsia="zh-CN"/>
        </w:rPr>
        <w:t>～</w:t>
      </w:r>
      <w:r>
        <w:rPr>
          <w:rFonts w:hint="default"/>
          <w:color w:val="auto"/>
          <w:lang w:val="en-US" w:eastAsia="zh-CN"/>
        </w:rPr>
        <w:t>85</w:t>
      </w:r>
      <w:r>
        <w:rPr>
          <w:rFonts w:hint="default"/>
          <w:color w:val="auto"/>
          <w:lang w:eastAsia="zh-CN"/>
        </w:rPr>
        <w:t>％</w:t>
      </w:r>
      <w:r>
        <w:rPr>
          <w:rFonts w:hint="default"/>
          <w:color w:val="auto"/>
          <w:lang w:val="en-US" w:eastAsia="zh-CN"/>
        </w:rPr>
        <w:t>，光照强度为20</w:t>
      </w:r>
      <w:r>
        <w:rPr>
          <w:rFonts w:hint="eastAsia"/>
          <w:color w:val="auto"/>
          <w:lang w:val="en-US" w:eastAsia="zh-CN"/>
        </w:rPr>
        <w:t>000</w:t>
      </w:r>
      <w:r>
        <w:rPr>
          <w:rFonts w:hint="eastAsia"/>
          <w:w w:val="25"/>
        </w:rPr>
        <w:t>　</w:t>
      </w:r>
      <w:r>
        <w:rPr>
          <w:rFonts w:hint="eastAsia"/>
          <w:color w:val="auto"/>
          <w:lang w:val="en-US" w:eastAsia="zh-CN"/>
        </w:rPr>
        <w:t>lx</w:t>
      </w:r>
      <w:r>
        <w:rPr>
          <w:rFonts w:hint="default"/>
          <w:color w:val="auto"/>
          <w:lang w:val="en" w:eastAsia="zh-CN"/>
        </w:rPr>
        <w:t>～</w:t>
      </w:r>
      <w:r>
        <w:rPr>
          <w:rFonts w:hint="default"/>
          <w:color w:val="auto"/>
          <w:lang w:val="en-US" w:eastAsia="zh-CN"/>
        </w:rPr>
        <w:t>30</w:t>
      </w:r>
      <w:r>
        <w:rPr>
          <w:rFonts w:hint="eastAsia"/>
          <w:color w:val="auto"/>
          <w:lang w:val="en-US" w:eastAsia="zh-CN"/>
        </w:rPr>
        <w:t>000</w:t>
      </w:r>
      <w:r>
        <w:rPr>
          <w:rFonts w:hint="eastAsia"/>
          <w:w w:val="25"/>
        </w:rPr>
        <w:t>　</w:t>
      </w:r>
      <w:r>
        <w:rPr>
          <w:rFonts w:hint="eastAsia"/>
          <w:color w:val="auto"/>
          <w:lang w:val="en-US" w:eastAsia="zh-CN"/>
        </w:rPr>
        <w:t>lx</w:t>
      </w:r>
      <w:r>
        <w:rPr>
          <w:rFonts w:hint="default"/>
          <w:color w:val="auto"/>
          <w:lang w:val="en-US" w:eastAsia="zh-CN"/>
        </w:rPr>
        <w:t>。花</w:t>
      </w:r>
      <w:r>
        <w:rPr>
          <w:rFonts w:hint="eastAsia"/>
          <w:color w:val="auto"/>
          <w:lang w:val="en-US" w:eastAsia="zh-CN"/>
        </w:rPr>
        <w:t>蕾</w:t>
      </w:r>
      <w:r>
        <w:rPr>
          <w:rFonts w:hint="default"/>
          <w:color w:val="auto"/>
          <w:lang w:val="en-US" w:eastAsia="zh-CN"/>
        </w:rPr>
        <w:t>饱满即将绽放时</w:t>
      </w:r>
      <w:r>
        <w:rPr>
          <w:rFonts w:hint="eastAsia"/>
          <w:color w:val="auto"/>
          <w:lang w:val="en-US" w:eastAsia="zh-CN"/>
        </w:rPr>
        <w:t>，</w:t>
      </w:r>
      <w:r>
        <w:rPr>
          <w:rFonts w:hint="default"/>
          <w:color w:val="auto"/>
          <w:lang w:val="en-US" w:eastAsia="zh-CN"/>
        </w:rPr>
        <w:t>要保持温度、湿度、光照的相对稳定，保持空气流通，防止枯蕾。</w:t>
      </w:r>
    </w:p>
    <w:p>
      <w:pPr>
        <w:pStyle w:val="68"/>
        <w:numPr>
          <w:ilvl w:val="3"/>
          <w:numId w:val="0"/>
        </w:numPr>
        <w:bidi w:val="0"/>
        <w:ind w:leftChars="0"/>
        <w:rPr>
          <w:rFonts w:hint="default"/>
          <w:lang w:val="en-US" w:eastAsia="zh-CN"/>
        </w:rPr>
      </w:pPr>
      <w:r>
        <w:rPr>
          <w:rFonts w:hint="eastAsia"/>
          <w:lang w:val="en-US" w:eastAsia="zh-CN"/>
        </w:rPr>
        <w:t>6</w:t>
      </w:r>
      <w:r>
        <w:rPr>
          <w:rFonts w:hint="default"/>
          <w:lang w:val="en-US" w:eastAsia="zh-CN"/>
        </w:rPr>
        <w:t>.</w:t>
      </w:r>
      <w:r>
        <w:rPr>
          <w:rFonts w:hint="eastAsia"/>
          <w:lang w:val="en-US" w:eastAsia="zh-CN"/>
        </w:rPr>
        <w:t>5</w:t>
      </w:r>
      <w:r>
        <w:rPr>
          <w:rFonts w:hint="default"/>
          <w:lang w:val="en-US" w:eastAsia="zh-CN"/>
        </w:rPr>
        <w:t>.</w:t>
      </w:r>
      <w:r>
        <w:rPr>
          <w:rFonts w:hint="eastAsia"/>
          <w:lang w:val="en-US" w:eastAsia="zh-CN"/>
        </w:rPr>
        <w:t>4</w:t>
      </w:r>
      <w:r>
        <w:rPr>
          <w:rFonts w:hint="default"/>
          <w:lang w:val="en-US" w:eastAsia="zh-CN"/>
        </w:rPr>
        <w:t>　</w:t>
      </w:r>
      <w:r>
        <w:rPr>
          <w:rFonts w:hint="eastAsia"/>
          <w:lang w:val="en-US" w:eastAsia="zh-CN"/>
        </w:rPr>
        <w:t>开花期环境调控</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default"/>
          <w:color w:val="auto"/>
          <w:lang w:val="en-US" w:eastAsia="zh-CN"/>
        </w:rPr>
      </w:pPr>
      <w:r>
        <w:rPr>
          <w:rFonts w:hint="default"/>
          <w:color w:val="auto"/>
          <w:lang w:val="en-US" w:eastAsia="zh-CN"/>
        </w:rPr>
        <w:t>开花期间适宜</w:t>
      </w:r>
      <w:r>
        <w:rPr>
          <w:rFonts w:hint="eastAsia"/>
          <w:color w:val="auto"/>
          <w:lang w:val="en-US" w:eastAsia="zh-CN"/>
        </w:rPr>
        <w:t>日</w:t>
      </w:r>
      <w:r>
        <w:rPr>
          <w:rFonts w:hint="default"/>
          <w:color w:val="auto"/>
          <w:lang w:val="en-US" w:eastAsia="zh-CN"/>
        </w:rPr>
        <w:t>温24</w:t>
      </w:r>
      <w:r>
        <w:rPr>
          <w:rFonts w:hint="eastAsia"/>
          <w:w w:val="25"/>
        </w:rPr>
        <w:t>　</w:t>
      </w:r>
      <w:r>
        <w:rPr>
          <w:rFonts w:hint="eastAsia"/>
          <w:color w:val="auto"/>
          <w:lang w:eastAsia="zh-CN"/>
        </w:rPr>
        <w:t>℃</w:t>
      </w:r>
      <w:r>
        <w:rPr>
          <w:rFonts w:hint="default"/>
          <w:color w:val="auto"/>
          <w:lang w:val="en" w:eastAsia="zh-CN"/>
        </w:rPr>
        <w:t>～</w:t>
      </w:r>
      <w:r>
        <w:rPr>
          <w:rFonts w:hint="default"/>
          <w:color w:val="auto"/>
          <w:lang w:val="en-US" w:eastAsia="zh-CN"/>
        </w:rPr>
        <w:t>27</w:t>
      </w:r>
      <w:r>
        <w:rPr>
          <w:rFonts w:hint="eastAsia"/>
          <w:w w:val="25"/>
        </w:rPr>
        <w:t>　</w:t>
      </w:r>
      <w:r>
        <w:rPr>
          <w:rFonts w:hint="eastAsia"/>
          <w:color w:val="auto"/>
          <w:lang w:eastAsia="zh-CN"/>
        </w:rPr>
        <w:t>℃</w:t>
      </w:r>
      <w:r>
        <w:rPr>
          <w:rFonts w:hint="default"/>
          <w:color w:val="auto"/>
          <w:lang w:val="en-US" w:eastAsia="zh-CN"/>
        </w:rPr>
        <w:t>，夜温19</w:t>
      </w:r>
      <w:r>
        <w:rPr>
          <w:rFonts w:hint="eastAsia"/>
          <w:w w:val="25"/>
        </w:rPr>
        <w:t>　</w:t>
      </w:r>
      <w:r>
        <w:rPr>
          <w:rFonts w:hint="eastAsia"/>
          <w:color w:val="auto"/>
          <w:lang w:eastAsia="zh-CN"/>
        </w:rPr>
        <w:t>℃</w:t>
      </w:r>
      <w:r>
        <w:rPr>
          <w:rFonts w:hint="default"/>
          <w:color w:val="auto"/>
          <w:lang w:val="en" w:eastAsia="zh-CN"/>
        </w:rPr>
        <w:t>～</w:t>
      </w:r>
      <w:r>
        <w:rPr>
          <w:rFonts w:hint="default"/>
          <w:color w:val="auto"/>
          <w:lang w:val="en-US" w:eastAsia="zh-CN"/>
        </w:rPr>
        <w:t>21</w:t>
      </w:r>
      <w:r>
        <w:rPr>
          <w:rFonts w:hint="eastAsia"/>
          <w:w w:val="25"/>
        </w:rPr>
        <w:t>　</w:t>
      </w:r>
      <w:r>
        <w:rPr>
          <w:rFonts w:hint="eastAsia"/>
          <w:color w:val="auto"/>
          <w:lang w:eastAsia="zh-CN"/>
        </w:rPr>
        <w:t>℃</w:t>
      </w:r>
      <w:r>
        <w:rPr>
          <w:rFonts w:hint="default"/>
          <w:color w:val="auto"/>
          <w:lang w:val="en-US" w:eastAsia="zh-CN"/>
        </w:rPr>
        <w:t>，相对湿度65</w:t>
      </w:r>
      <w:r>
        <w:rPr>
          <w:rFonts w:hint="default"/>
          <w:color w:val="auto"/>
          <w:lang w:eastAsia="zh-CN"/>
        </w:rPr>
        <w:t>％</w:t>
      </w:r>
      <w:r>
        <w:rPr>
          <w:rFonts w:hint="default"/>
          <w:color w:val="auto"/>
          <w:lang w:val="en" w:eastAsia="zh-CN"/>
        </w:rPr>
        <w:t>～</w:t>
      </w:r>
      <w:r>
        <w:rPr>
          <w:rFonts w:hint="default"/>
          <w:color w:val="auto"/>
          <w:lang w:val="en-US" w:eastAsia="zh-CN"/>
        </w:rPr>
        <w:t>75</w:t>
      </w:r>
      <w:r>
        <w:rPr>
          <w:rFonts w:hint="default"/>
          <w:color w:val="auto"/>
          <w:lang w:eastAsia="zh-CN"/>
        </w:rPr>
        <w:t>％</w:t>
      </w:r>
      <w:r>
        <w:rPr>
          <w:rFonts w:hint="default"/>
          <w:color w:val="auto"/>
          <w:lang w:val="en-US" w:eastAsia="zh-CN"/>
        </w:rPr>
        <w:t>，</w:t>
      </w:r>
      <w:r>
        <w:rPr>
          <w:rFonts w:hint="eastAsia"/>
          <w:color w:val="auto"/>
          <w:lang w:val="en-US" w:eastAsia="zh-CN"/>
        </w:rPr>
        <w:t>降低</w:t>
      </w:r>
      <w:r>
        <w:rPr>
          <w:rFonts w:hint="default"/>
          <w:color w:val="auto"/>
          <w:lang w:val="en-US" w:eastAsia="zh-CN"/>
        </w:rPr>
        <w:t>光照强度</w:t>
      </w:r>
      <w:r>
        <w:rPr>
          <w:rFonts w:hint="default"/>
          <w:color w:val="auto"/>
          <w:lang w:eastAsia="zh-CN"/>
        </w:rPr>
        <w:t>至</w:t>
      </w:r>
      <w:r>
        <w:rPr>
          <w:rFonts w:hint="default"/>
          <w:color w:val="auto"/>
          <w:lang w:val="en-US" w:eastAsia="zh-CN"/>
        </w:rPr>
        <w:t>12</w:t>
      </w:r>
      <w:r>
        <w:rPr>
          <w:rFonts w:hint="eastAsia"/>
          <w:color w:val="auto"/>
          <w:lang w:val="en-US" w:eastAsia="zh-CN"/>
        </w:rPr>
        <w:t>000</w:t>
      </w:r>
      <w:r>
        <w:rPr>
          <w:rFonts w:hint="eastAsia"/>
          <w:w w:val="25"/>
        </w:rPr>
        <w:t>　</w:t>
      </w:r>
      <w:r>
        <w:rPr>
          <w:rFonts w:hint="eastAsia"/>
          <w:color w:val="auto"/>
          <w:lang w:val="en-US" w:eastAsia="zh-CN"/>
        </w:rPr>
        <w:t>lx</w:t>
      </w:r>
      <w:r>
        <w:rPr>
          <w:rFonts w:hint="default"/>
          <w:color w:val="auto"/>
          <w:lang w:val="en" w:eastAsia="zh-CN"/>
        </w:rPr>
        <w:t>～</w:t>
      </w:r>
      <w:r>
        <w:rPr>
          <w:rFonts w:hint="default"/>
          <w:color w:val="auto"/>
          <w:lang w:val="en-US" w:eastAsia="zh-CN"/>
        </w:rPr>
        <w:t>20</w:t>
      </w:r>
      <w:r>
        <w:rPr>
          <w:rFonts w:hint="eastAsia"/>
          <w:color w:val="auto"/>
          <w:lang w:val="en-US" w:eastAsia="zh-CN"/>
        </w:rPr>
        <w:t>000</w:t>
      </w:r>
      <w:r>
        <w:rPr>
          <w:rFonts w:hint="eastAsia"/>
          <w:w w:val="25"/>
        </w:rPr>
        <w:t>　</w:t>
      </w:r>
      <w:r>
        <w:rPr>
          <w:rFonts w:hint="eastAsia"/>
          <w:color w:val="auto"/>
          <w:lang w:val="en-US" w:eastAsia="zh-CN"/>
        </w:rPr>
        <w:t>lx，以减缓花瓣褪色</w:t>
      </w:r>
      <w:r>
        <w:rPr>
          <w:rFonts w:hint="default"/>
          <w:color w:val="auto"/>
          <w:lang w:val="en-US" w:eastAsia="zh-CN"/>
        </w:rPr>
        <w:t>。开花后期光照强度12</w:t>
      </w:r>
      <w:r>
        <w:rPr>
          <w:rFonts w:hint="eastAsia"/>
          <w:color w:val="auto"/>
          <w:lang w:val="en-US" w:eastAsia="zh-CN"/>
        </w:rPr>
        <w:t>000</w:t>
      </w:r>
      <w:r>
        <w:rPr>
          <w:rFonts w:hint="eastAsia"/>
          <w:w w:val="25"/>
        </w:rPr>
        <w:t>　</w:t>
      </w:r>
      <w:r>
        <w:rPr>
          <w:rFonts w:hint="eastAsia"/>
          <w:color w:val="auto"/>
          <w:lang w:val="en-US" w:eastAsia="zh-CN"/>
        </w:rPr>
        <w:t>lx</w:t>
      </w:r>
      <w:r>
        <w:rPr>
          <w:rFonts w:hint="default"/>
          <w:color w:val="auto"/>
          <w:lang w:val="en" w:eastAsia="zh-CN"/>
        </w:rPr>
        <w:t>～</w:t>
      </w:r>
      <w:r>
        <w:rPr>
          <w:rFonts w:hint="default"/>
          <w:color w:val="auto"/>
          <w:lang w:val="en-US" w:eastAsia="zh-CN"/>
        </w:rPr>
        <w:t>15</w:t>
      </w:r>
      <w:r>
        <w:rPr>
          <w:rFonts w:hint="eastAsia"/>
          <w:color w:val="auto"/>
          <w:lang w:val="en-US" w:eastAsia="zh-CN"/>
        </w:rPr>
        <w:t>000</w:t>
      </w:r>
      <w:r>
        <w:rPr>
          <w:rFonts w:hint="eastAsia"/>
          <w:w w:val="25"/>
        </w:rPr>
        <w:t>　</w:t>
      </w:r>
      <w:r>
        <w:rPr>
          <w:rFonts w:hint="eastAsia"/>
          <w:color w:val="auto"/>
          <w:lang w:val="en-US" w:eastAsia="zh-CN"/>
        </w:rPr>
        <w:t>lx</w:t>
      </w:r>
      <w:r>
        <w:rPr>
          <w:rFonts w:hint="default"/>
          <w:color w:val="auto"/>
          <w:lang w:val="en-US" w:eastAsia="zh-CN"/>
        </w:rPr>
        <w:t>。</w:t>
      </w:r>
    </w:p>
    <w:p>
      <w:pPr>
        <w:pStyle w:val="107"/>
        <w:numPr>
          <w:ilvl w:val="1"/>
          <w:numId w:val="0"/>
        </w:numPr>
        <w:spacing w:before="312" w:after="312"/>
        <w:ind w:leftChars="0"/>
        <w:rPr>
          <w:rFonts w:hint="eastAsia"/>
          <w:color w:val="auto"/>
          <w:lang w:val="en-US" w:eastAsia="zh-CN"/>
        </w:rPr>
      </w:pPr>
      <w:r>
        <w:rPr>
          <w:rFonts w:hint="eastAsia"/>
          <w:color w:val="auto"/>
          <w:lang w:val="en-US" w:eastAsia="zh-CN"/>
        </w:rPr>
        <w:t>7</w:t>
      </w:r>
      <w:r>
        <w:rPr>
          <w:rFonts w:hint="default"/>
          <w:color w:val="auto"/>
          <w:lang w:eastAsia="zh-CN"/>
        </w:rPr>
        <w:t>　</w:t>
      </w:r>
      <w:r>
        <w:rPr>
          <w:rFonts w:hint="eastAsia"/>
          <w:color w:val="auto"/>
          <w:lang w:val="en-US" w:eastAsia="zh-CN"/>
        </w:rPr>
        <w:t>肥水管理</w:t>
      </w:r>
    </w:p>
    <w:p>
      <w:pPr>
        <w:pStyle w:val="108"/>
        <w:numPr>
          <w:ilvl w:val="2"/>
          <w:numId w:val="0"/>
        </w:numPr>
        <w:spacing w:before="156" w:after="156"/>
        <w:ind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7</w:t>
      </w:r>
      <w:r>
        <w:rPr>
          <w:rFonts w:hint="default"/>
          <w:color w:val="000000" w:themeColor="text1"/>
          <w:lang w:val="en-US" w:eastAsia="zh-CN"/>
          <w14:textFill>
            <w14:solidFill>
              <w14:schemeClr w14:val="tx1"/>
            </w14:solidFill>
          </w14:textFill>
        </w:rPr>
        <w:t>.1　</w:t>
      </w:r>
      <w:r>
        <w:rPr>
          <w:rFonts w:hint="eastAsia"/>
          <w:color w:val="000000" w:themeColor="text1"/>
          <w:lang w:val="en-US" w:eastAsia="zh-CN"/>
          <w14:textFill>
            <w14:solidFill>
              <w14:schemeClr w14:val="tx1"/>
            </w14:solidFill>
          </w14:textFill>
        </w:rPr>
        <w:t>肥水管理要求</w:t>
      </w:r>
    </w:p>
    <w:p>
      <w:pPr>
        <w:pStyle w:val="168"/>
        <w:numPr>
          <w:ilvl w:val="3"/>
          <w:numId w:val="0"/>
        </w:numPr>
        <w:ind w:leftChars="0" w:firstLine="420" w:firstLineChars="200"/>
        <w:rPr>
          <w:rFonts w:hint="eastAsia"/>
          <w:color w:val="auto"/>
          <w:lang w:val="en-US" w:eastAsia="zh-CN"/>
        </w:rPr>
      </w:pPr>
      <w:r>
        <w:rPr>
          <w:rFonts w:hint="eastAsia"/>
          <w:color w:val="auto"/>
          <w:lang w:val="en-US" w:eastAsia="zh-CN"/>
        </w:rPr>
        <w:t>肥料使用符合NY/T 496的要求。肥水管理符合GB/T 28683的要求。新根萌发前</w:t>
      </w:r>
      <w:r>
        <w:rPr>
          <w:rFonts w:hint="default"/>
          <w:color w:val="auto"/>
          <w:lang w:eastAsia="zh-CN"/>
        </w:rPr>
        <w:t>用</w:t>
      </w:r>
      <w:r>
        <w:rPr>
          <w:rFonts w:hint="eastAsia"/>
          <w:color w:val="auto"/>
          <w:lang w:val="en-US" w:eastAsia="zh-CN"/>
        </w:rPr>
        <w:t>清水保持基质轻微湿润；新根萌发后，坚持“薄肥勤施”原则，保持基质湿润透气，避免肥水过量而烂根。每日巡视检查植株基质干湿情况，特别是</w:t>
      </w:r>
      <w:r>
        <w:rPr>
          <w:rFonts w:hint="default"/>
          <w:color w:val="auto"/>
          <w:lang w:val="en-US" w:eastAsia="zh-CN"/>
        </w:rPr>
        <w:t>秋末冬初天气干燥，</w:t>
      </w:r>
      <w:r>
        <w:rPr>
          <w:rFonts w:hint="eastAsia"/>
          <w:color w:val="auto"/>
          <w:lang w:val="en-US" w:eastAsia="zh-CN"/>
        </w:rPr>
        <w:t>以及</w:t>
      </w:r>
      <w:r>
        <w:rPr>
          <w:rFonts w:hint="default"/>
          <w:color w:val="auto"/>
          <w:lang w:val="en-US" w:eastAsia="zh-CN"/>
        </w:rPr>
        <w:t>冬季加温期水分蒸发快，要及时浇水</w:t>
      </w:r>
      <w:r>
        <w:rPr>
          <w:rFonts w:hint="eastAsia"/>
          <w:color w:val="auto"/>
          <w:lang w:val="en-US" w:eastAsia="zh-CN"/>
        </w:rPr>
        <w:t>补水</w:t>
      </w:r>
      <w:r>
        <w:rPr>
          <w:rFonts w:hint="default"/>
          <w:color w:val="auto"/>
          <w:lang w:val="en-US" w:eastAsia="zh-CN"/>
        </w:rPr>
        <w:t>，保持基质湿润</w:t>
      </w:r>
      <w:r>
        <w:rPr>
          <w:rFonts w:hint="eastAsia"/>
          <w:color w:val="auto"/>
          <w:lang w:val="en-US" w:eastAsia="zh-CN"/>
        </w:rPr>
        <w:t>，</w:t>
      </w:r>
      <w:r>
        <w:rPr>
          <w:rFonts w:hint="default"/>
          <w:color w:val="auto"/>
          <w:lang w:val="en-US" w:eastAsia="zh-CN"/>
        </w:rPr>
        <w:t>不可</w:t>
      </w:r>
      <w:r>
        <w:rPr>
          <w:rFonts w:hint="eastAsia"/>
          <w:color w:val="auto"/>
          <w:lang w:val="en-US" w:eastAsia="zh-CN"/>
        </w:rPr>
        <w:t>干</w:t>
      </w:r>
      <w:r>
        <w:rPr>
          <w:rFonts w:hint="default"/>
          <w:color w:val="auto"/>
          <w:lang w:val="en-US" w:eastAsia="zh-CN"/>
        </w:rPr>
        <w:t>透。</w:t>
      </w:r>
    </w:p>
    <w:p>
      <w:pPr>
        <w:pStyle w:val="108"/>
        <w:numPr>
          <w:ilvl w:val="2"/>
          <w:numId w:val="0"/>
        </w:numPr>
        <w:spacing w:before="156" w:after="156"/>
        <w:ind w:left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7</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2</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小苗</w:t>
      </w:r>
      <w:r>
        <w:rPr>
          <w:rFonts w:hint="default"/>
          <w:color w:val="000000" w:themeColor="text1"/>
          <w:lang w:val="en-US" w:eastAsia="zh-CN"/>
          <w14:textFill>
            <w14:solidFill>
              <w14:schemeClr w14:val="tx1"/>
            </w14:solidFill>
          </w14:textFill>
        </w:rPr>
        <w:t>肥水管理</w:t>
      </w:r>
    </w:p>
    <w:p>
      <w:pPr>
        <w:pStyle w:val="168"/>
        <w:keepNext w:val="0"/>
        <w:keepLines w:val="0"/>
        <w:pageBreakBefore w:val="0"/>
        <w:widowControl w:val="0"/>
        <w:numPr>
          <w:ilvl w:val="3"/>
          <w:numId w:val="0"/>
        </w:numPr>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小苗定植后第</w:t>
      </w:r>
      <w:r>
        <w:rPr>
          <w:rFonts w:hint="default"/>
          <w:color w:val="auto"/>
          <w:lang w:eastAsia="zh-CN"/>
        </w:rPr>
        <w:t>7</w:t>
      </w:r>
      <w:r>
        <w:rPr>
          <w:rFonts w:hint="eastAsia"/>
          <w:w w:val="25"/>
        </w:rPr>
        <w:t>　</w:t>
      </w:r>
      <w:r>
        <w:rPr>
          <w:rFonts w:hint="default"/>
          <w:color w:val="auto"/>
          <w:lang w:eastAsia="zh-CN"/>
        </w:rPr>
        <w:t>d</w:t>
      </w:r>
      <w:r>
        <w:rPr>
          <w:rFonts w:hint="eastAsia"/>
          <w:color w:val="auto"/>
          <w:lang w:val="en-US" w:eastAsia="zh-CN"/>
        </w:rPr>
        <w:t>浇清水，新根长出后施用1次植物活力素B1水剂(氨基酸≥100</w:t>
      </w:r>
      <w:r>
        <w:rPr>
          <w:rFonts w:hint="eastAsia"/>
          <w:w w:val="25"/>
        </w:rPr>
        <w:t>　</w:t>
      </w:r>
      <w:r>
        <w:rPr>
          <w:rFonts w:hint="eastAsia"/>
          <w:color w:val="auto"/>
          <w:lang w:val="en-US" w:eastAsia="zh-CN"/>
        </w:rPr>
        <w:t>g/L，Zn+B≥20</w:t>
      </w:r>
      <w:r>
        <w:rPr>
          <w:rFonts w:hint="eastAsia"/>
          <w:w w:val="25"/>
        </w:rPr>
        <w:t>　</w:t>
      </w:r>
      <w:r>
        <w:rPr>
          <w:rFonts w:hint="eastAsia"/>
          <w:color w:val="auto"/>
          <w:lang w:val="en-US" w:eastAsia="zh-CN"/>
        </w:rPr>
        <w:t>g/L)3000倍液，或10</w:t>
      </w:r>
      <w:r>
        <w:rPr>
          <w:rFonts w:hint="default"/>
          <w:color w:val="auto"/>
          <w:lang w:eastAsia="zh-CN"/>
        </w:rPr>
        <w:t>-</w:t>
      </w:r>
      <w:r>
        <w:rPr>
          <w:rFonts w:hint="eastAsia"/>
          <w:color w:val="auto"/>
          <w:lang w:val="en-US" w:eastAsia="zh-CN"/>
        </w:rPr>
        <w:t>30</w:t>
      </w:r>
      <w:r>
        <w:rPr>
          <w:rFonts w:hint="default"/>
          <w:color w:val="auto"/>
          <w:lang w:eastAsia="zh-CN"/>
        </w:rPr>
        <w:t>-</w:t>
      </w:r>
      <w:r>
        <w:rPr>
          <w:rFonts w:hint="eastAsia"/>
          <w:color w:val="auto"/>
          <w:lang w:val="en-US" w:eastAsia="zh-CN"/>
        </w:rPr>
        <w:t>20（N</w:t>
      </w:r>
      <w:r>
        <w:rPr>
          <w:rFonts w:hint="default"/>
          <w:color w:val="auto"/>
          <w:lang w:eastAsia="zh-CN"/>
        </w:rPr>
        <w:t>-</w:t>
      </w:r>
      <w:r>
        <w:rPr>
          <w:rFonts w:hint="eastAsia"/>
          <w:color w:val="auto"/>
          <w:lang w:val="en-US" w:eastAsia="zh-CN"/>
        </w:rPr>
        <w:t>P</w:t>
      </w:r>
      <w:r>
        <w:rPr>
          <w:rFonts w:hint="default"/>
          <w:color w:val="auto"/>
          <w:lang w:eastAsia="zh-CN"/>
        </w:rPr>
        <w:t>-</w:t>
      </w:r>
      <w:r>
        <w:rPr>
          <w:rFonts w:hint="eastAsia"/>
          <w:color w:val="auto"/>
          <w:lang w:val="en-US" w:eastAsia="zh-CN"/>
        </w:rPr>
        <w:t>K，下同）的水溶性速效肥5000倍液。以后施用20</w:t>
      </w:r>
      <w:r>
        <w:rPr>
          <w:rFonts w:hint="default"/>
          <w:color w:val="auto"/>
          <w:lang w:eastAsia="zh-CN"/>
        </w:rPr>
        <w:t>-</w:t>
      </w:r>
      <w:r>
        <w:rPr>
          <w:rFonts w:hint="eastAsia"/>
          <w:color w:val="auto"/>
          <w:lang w:val="en-US" w:eastAsia="zh-CN"/>
        </w:rPr>
        <w:t>20</w:t>
      </w:r>
      <w:r>
        <w:rPr>
          <w:rFonts w:hint="default"/>
          <w:color w:val="auto"/>
          <w:lang w:eastAsia="zh-CN"/>
        </w:rPr>
        <w:t>-</w:t>
      </w:r>
      <w:r>
        <w:rPr>
          <w:rFonts w:hint="eastAsia"/>
          <w:color w:val="auto"/>
          <w:lang w:val="en-US" w:eastAsia="zh-CN"/>
        </w:rPr>
        <w:t>20水溶性速效肥2500倍～3500倍液。冬春季浇苗水温不低于20</w:t>
      </w:r>
      <w:r>
        <w:rPr>
          <w:rFonts w:hint="eastAsia"/>
          <w:color w:val="auto"/>
          <w:lang w:eastAsia="zh-CN"/>
        </w:rPr>
        <w:t>℃</w:t>
      </w:r>
      <w:r>
        <w:rPr>
          <w:rFonts w:hint="eastAsia"/>
          <w:color w:val="auto"/>
          <w:lang w:val="en-US" w:eastAsia="zh-CN"/>
        </w:rPr>
        <w:t>。</w:t>
      </w:r>
    </w:p>
    <w:p>
      <w:pPr>
        <w:pStyle w:val="108"/>
        <w:numPr>
          <w:ilvl w:val="2"/>
          <w:numId w:val="0"/>
        </w:numPr>
        <w:spacing w:before="156" w:after="156"/>
        <w:ind w:left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7</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中苗、大苗</w:t>
      </w:r>
      <w:r>
        <w:rPr>
          <w:rFonts w:hint="default"/>
          <w:color w:val="000000" w:themeColor="text1"/>
          <w:lang w:val="en-US" w:eastAsia="zh-CN"/>
          <w14:textFill>
            <w14:solidFill>
              <w14:schemeClr w14:val="tx1"/>
            </w14:solidFill>
          </w14:textFill>
        </w:rPr>
        <w:t>肥水管理</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color w:val="auto"/>
          <w:lang w:val="en-US" w:eastAsia="zh-CN"/>
        </w:rPr>
      </w:pPr>
      <w:r>
        <w:rPr>
          <w:rFonts w:hint="eastAsia" w:ascii="宋体" w:hAnsi="Times New Roman" w:eastAsia="宋体" w:cs="Times New Roman"/>
          <w:color w:val="auto"/>
          <w:kern w:val="0"/>
          <w:sz w:val="21"/>
          <w:szCs w:val="20"/>
          <w:lang w:val="en-US" w:eastAsia="zh-CN" w:bidi="ar-SA"/>
        </w:rPr>
        <w:t>换盆后10</w:t>
      </w:r>
      <w:r>
        <w:rPr>
          <w:rFonts w:hint="eastAsia"/>
          <w:w w:val="25"/>
        </w:rPr>
        <w:t>　</w:t>
      </w:r>
      <w:r>
        <w:rPr>
          <w:rFonts w:hint="eastAsia" w:ascii="宋体" w:hAnsi="Times New Roman" w:eastAsia="宋体" w:cs="Times New Roman"/>
          <w:color w:val="auto"/>
          <w:kern w:val="0"/>
          <w:sz w:val="21"/>
          <w:szCs w:val="20"/>
          <w:lang w:val="en-US" w:eastAsia="zh-CN" w:bidi="ar-SA"/>
        </w:rPr>
        <w:t>d～15</w:t>
      </w:r>
      <w:r>
        <w:rPr>
          <w:rFonts w:hint="eastAsia"/>
          <w:w w:val="25"/>
        </w:rPr>
        <w:t>　</w:t>
      </w:r>
      <w:r>
        <w:rPr>
          <w:rFonts w:hint="eastAsia" w:ascii="宋体" w:hAnsi="Times New Roman" w:eastAsia="宋体" w:cs="Times New Roman"/>
          <w:color w:val="auto"/>
          <w:kern w:val="0"/>
          <w:sz w:val="21"/>
          <w:szCs w:val="20"/>
          <w:lang w:val="en-US" w:eastAsia="zh-CN" w:bidi="ar-SA"/>
        </w:rPr>
        <w:t>d</w:t>
      </w:r>
      <w:r>
        <w:rPr>
          <w:rFonts w:hint="eastAsia" w:cs="Times New Roman"/>
          <w:color w:val="auto"/>
          <w:kern w:val="0"/>
          <w:sz w:val="21"/>
          <w:szCs w:val="20"/>
          <w:lang w:val="en-US" w:eastAsia="zh-CN" w:bidi="ar-SA"/>
        </w:rPr>
        <w:t>施用</w:t>
      </w:r>
      <w:r>
        <w:rPr>
          <w:rFonts w:hint="eastAsia" w:ascii="宋体" w:hAnsi="Times New Roman" w:eastAsia="宋体" w:cs="Times New Roman"/>
          <w:color w:val="auto"/>
          <w:kern w:val="0"/>
          <w:sz w:val="21"/>
          <w:szCs w:val="20"/>
          <w:lang w:val="en-US" w:eastAsia="zh-CN" w:bidi="ar-SA"/>
        </w:rPr>
        <w:t>1次</w:t>
      </w:r>
      <w:r>
        <w:rPr>
          <w:rFonts w:hint="eastAsia" w:cs="Times New Roman"/>
          <w:color w:val="auto"/>
          <w:kern w:val="0"/>
          <w:sz w:val="21"/>
          <w:szCs w:val="20"/>
          <w:lang w:val="en-US" w:eastAsia="zh-CN" w:bidi="ar-SA"/>
        </w:rPr>
        <w:t>植物</w:t>
      </w:r>
      <w:r>
        <w:rPr>
          <w:rFonts w:hint="eastAsia" w:ascii="宋体" w:hAnsi="Times New Roman" w:eastAsia="宋体" w:cs="Times New Roman"/>
          <w:color w:val="auto"/>
          <w:kern w:val="0"/>
          <w:sz w:val="21"/>
          <w:szCs w:val="20"/>
          <w:lang w:val="en-US" w:eastAsia="zh-CN" w:bidi="ar-SA"/>
        </w:rPr>
        <w:t>活力素B1水剂(氨基酸≥100</w:t>
      </w:r>
      <w:r>
        <w:rPr>
          <w:rFonts w:hint="eastAsia"/>
          <w:w w:val="25"/>
        </w:rPr>
        <w:t>　</w:t>
      </w:r>
      <w:r>
        <w:rPr>
          <w:rFonts w:hint="eastAsia" w:ascii="宋体" w:hAnsi="Times New Roman" w:eastAsia="宋体" w:cs="Times New Roman"/>
          <w:color w:val="auto"/>
          <w:kern w:val="0"/>
          <w:sz w:val="21"/>
          <w:szCs w:val="20"/>
          <w:lang w:val="en-US" w:eastAsia="zh-CN" w:bidi="ar-SA"/>
        </w:rPr>
        <w:t>g/L，Zn+B≥20</w:t>
      </w:r>
      <w:r>
        <w:rPr>
          <w:rFonts w:hint="eastAsia"/>
          <w:w w:val="25"/>
        </w:rPr>
        <w:t>　</w:t>
      </w:r>
      <w:r>
        <w:rPr>
          <w:rFonts w:hint="eastAsia" w:ascii="宋体" w:hAnsi="Times New Roman" w:eastAsia="宋体" w:cs="Times New Roman"/>
          <w:color w:val="auto"/>
          <w:kern w:val="0"/>
          <w:sz w:val="21"/>
          <w:szCs w:val="20"/>
          <w:lang w:val="en-US" w:eastAsia="zh-CN" w:bidi="ar-SA"/>
        </w:rPr>
        <w:t>g/L）2000倍液或10</w:t>
      </w:r>
      <w:r>
        <w:rPr>
          <w:rFonts w:hint="default" w:cs="Times New Roman"/>
          <w:color w:val="auto"/>
          <w:kern w:val="0"/>
          <w:sz w:val="21"/>
          <w:szCs w:val="20"/>
          <w:lang w:eastAsia="zh-CN" w:bidi="ar-SA"/>
        </w:rPr>
        <w:t>-</w:t>
      </w:r>
      <w:r>
        <w:rPr>
          <w:rFonts w:hint="eastAsia" w:ascii="宋体" w:hAnsi="Times New Roman" w:eastAsia="宋体" w:cs="Times New Roman"/>
          <w:color w:val="auto"/>
          <w:kern w:val="0"/>
          <w:sz w:val="21"/>
          <w:szCs w:val="20"/>
          <w:lang w:val="en-US" w:eastAsia="zh-CN" w:bidi="ar-SA"/>
        </w:rPr>
        <w:t>30</w:t>
      </w:r>
      <w:r>
        <w:rPr>
          <w:rFonts w:hint="default" w:cs="Times New Roman"/>
          <w:color w:val="auto"/>
          <w:kern w:val="0"/>
          <w:sz w:val="21"/>
          <w:szCs w:val="20"/>
          <w:lang w:eastAsia="zh-CN" w:bidi="ar-SA"/>
        </w:rPr>
        <w:t>-</w:t>
      </w:r>
      <w:r>
        <w:rPr>
          <w:rFonts w:hint="eastAsia" w:ascii="宋体" w:hAnsi="Times New Roman" w:eastAsia="宋体" w:cs="Times New Roman"/>
          <w:color w:val="auto"/>
          <w:kern w:val="0"/>
          <w:sz w:val="21"/>
          <w:szCs w:val="20"/>
          <w:lang w:val="en-US" w:eastAsia="zh-CN" w:bidi="ar-SA"/>
        </w:rPr>
        <w:t>20</w:t>
      </w:r>
      <w:r>
        <w:rPr>
          <w:rFonts w:hint="eastAsia"/>
          <w:color w:val="auto"/>
          <w:lang w:val="en-US" w:eastAsia="zh-CN"/>
        </w:rPr>
        <w:t>水溶性速效肥</w:t>
      </w:r>
      <w:r>
        <w:rPr>
          <w:rFonts w:hint="eastAsia" w:ascii="宋体" w:hAnsi="Times New Roman" w:eastAsia="宋体" w:cs="Times New Roman"/>
          <w:color w:val="auto"/>
          <w:kern w:val="0"/>
          <w:sz w:val="21"/>
          <w:szCs w:val="20"/>
          <w:lang w:val="en-US" w:eastAsia="zh-CN" w:bidi="ar-SA"/>
        </w:rPr>
        <w:t>3000倍液。</w:t>
      </w:r>
      <w:r>
        <w:rPr>
          <w:rFonts w:hint="eastAsia" w:cs="Times New Roman"/>
          <w:color w:val="auto"/>
          <w:kern w:val="0"/>
          <w:sz w:val="21"/>
          <w:szCs w:val="20"/>
          <w:lang w:val="en-US" w:eastAsia="zh-CN" w:bidi="ar-SA"/>
        </w:rPr>
        <w:t>以后日常施用</w:t>
      </w:r>
      <w:r>
        <w:rPr>
          <w:rFonts w:hint="eastAsia" w:ascii="宋体" w:hAnsi="Times New Roman" w:eastAsia="宋体" w:cs="Times New Roman"/>
          <w:color w:val="auto"/>
          <w:kern w:val="0"/>
          <w:sz w:val="21"/>
          <w:szCs w:val="20"/>
          <w:lang w:val="en-US" w:eastAsia="zh-CN" w:bidi="ar-SA"/>
        </w:rPr>
        <w:t>20</w:t>
      </w:r>
      <w:r>
        <w:rPr>
          <w:rFonts w:hint="default" w:cs="Times New Roman"/>
          <w:color w:val="auto"/>
          <w:kern w:val="0"/>
          <w:sz w:val="21"/>
          <w:szCs w:val="20"/>
          <w:lang w:eastAsia="zh-CN" w:bidi="ar-SA"/>
        </w:rPr>
        <w:t>-</w:t>
      </w:r>
      <w:r>
        <w:rPr>
          <w:rFonts w:hint="eastAsia" w:ascii="宋体" w:hAnsi="Times New Roman" w:eastAsia="宋体" w:cs="Times New Roman"/>
          <w:color w:val="auto"/>
          <w:kern w:val="0"/>
          <w:sz w:val="21"/>
          <w:szCs w:val="20"/>
          <w:lang w:val="en-US" w:eastAsia="zh-CN" w:bidi="ar-SA"/>
        </w:rPr>
        <w:t>20</w:t>
      </w:r>
      <w:r>
        <w:rPr>
          <w:rFonts w:hint="default" w:cs="Times New Roman"/>
          <w:color w:val="auto"/>
          <w:kern w:val="0"/>
          <w:sz w:val="21"/>
          <w:szCs w:val="20"/>
          <w:lang w:eastAsia="zh-CN" w:bidi="ar-SA"/>
        </w:rPr>
        <w:t>-</w:t>
      </w:r>
      <w:r>
        <w:rPr>
          <w:rFonts w:hint="eastAsia" w:ascii="宋体" w:hAnsi="Times New Roman" w:eastAsia="宋体" w:cs="Times New Roman"/>
          <w:color w:val="auto"/>
          <w:kern w:val="0"/>
          <w:sz w:val="21"/>
          <w:szCs w:val="20"/>
          <w:lang w:val="en-US" w:eastAsia="zh-CN" w:bidi="ar-SA"/>
        </w:rPr>
        <w:t>20</w:t>
      </w:r>
      <w:r>
        <w:rPr>
          <w:rFonts w:hint="eastAsia"/>
          <w:color w:val="auto"/>
          <w:lang w:val="en-US" w:eastAsia="zh-CN"/>
        </w:rPr>
        <w:t>水溶性速效肥</w:t>
      </w:r>
      <w:r>
        <w:rPr>
          <w:rFonts w:hint="eastAsia" w:ascii="宋体" w:hAnsi="Times New Roman" w:eastAsia="宋体" w:cs="Times New Roman"/>
          <w:color w:val="auto"/>
          <w:kern w:val="0"/>
          <w:sz w:val="21"/>
          <w:szCs w:val="20"/>
          <w:lang w:val="en-US" w:eastAsia="zh-CN" w:bidi="ar-SA"/>
        </w:rPr>
        <w:t>2000倍～2500倍液</w:t>
      </w:r>
      <w:r>
        <w:rPr>
          <w:rFonts w:hint="eastAsia" w:cs="Times New Roman"/>
          <w:color w:val="auto"/>
          <w:kern w:val="0"/>
          <w:sz w:val="21"/>
          <w:szCs w:val="20"/>
          <w:lang w:val="en-US" w:eastAsia="zh-CN" w:bidi="ar-SA"/>
        </w:rPr>
        <w:t>。夏季每30</w:t>
      </w:r>
      <w:r>
        <w:rPr>
          <w:rFonts w:hint="eastAsia"/>
          <w:w w:val="25"/>
        </w:rPr>
        <w:t>　</w:t>
      </w:r>
      <w:r>
        <w:rPr>
          <w:rFonts w:hint="eastAsia" w:ascii="宋体" w:hAnsi="Times New Roman" w:eastAsia="宋体" w:cs="Times New Roman"/>
          <w:color w:val="auto"/>
          <w:kern w:val="0"/>
          <w:sz w:val="21"/>
          <w:szCs w:val="20"/>
          <w:lang w:val="en-US" w:eastAsia="zh-CN" w:bidi="ar-SA"/>
        </w:rPr>
        <w:t>d</w:t>
      </w:r>
      <w:r>
        <w:rPr>
          <w:rFonts w:hint="eastAsia" w:cs="Times New Roman"/>
          <w:color w:val="auto"/>
          <w:kern w:val="0"/>
          <w:sz w:val="21"/>
          <w:szCs w:val="20"/>
          <w:lang w:val="en-US" w:eastAsia="zh-CN" w:bidi="ar-SA"/>
        </w:rPr>
        <w:t>施用1次15</w:t>
      </w:r>
      <w:r>
        <w:rPr>
          <w:rFonts w:hint="default" w:cs="Times New Roman"/>
          <w:color w:val="auto"/>
          <w:kern w:val="0"/>
          <w:sz w:val="21"/>
          <w:szCs w:val="20"/>
          <w:lang w:eastAsia="zh-CN" w:bidi="ar-SA"/>
        </w:rPr>
        <w:t>-</w:t>
      </w:r>
      <w:r>
        <w:rPr>
          <w:rFonts w:hint="eastAsia" w:ascii="宋体" w:hAnsi="Times New Roman" w:eastAsia="宋体" w:cs="Times New Roman"/>
          <w:color w:val="auto"/>
          <w:kern w:val="0"/>
          <w:sz w:val="21"/>
          <w:szCs w:val="20"/>
          <w:lang w:val="en-US" w:eastAsia="zh-CN" w:bidi="ar-SA"/>
        </w:rPr>
        <w:t>20</w:t>
      </w:r>
      <w:r>
        <w:rPr>
          <w:rFonts w:hint="default" w:cs="Times New Roman"/>
          <w:color w:val="auto"/>
          <w:kern w:val="0"/>
          <w:sz w:val="21"/>
          <w:szCs w:val="20"/>
          <w:lang w:eastAsia="zh-CN" w:bidi="ar-SA"/>
        </w:rPr>
        <w:t>-</w:t>
      </w:r>
      <w:r>
        <w:rPr>
          <w:rFonts w:hint="eastAsia" w:ascii="宋体" w:hAnsi="Times New Roman" w:eastAsia="宋体" w:cs="Times New Roman"/>
          <w:color w:val="auto"/>
          <w:kern w:val="0"/>
          <w:sz w:val="21"/>
          <w:szCs w:val="20"/>
          <w:lang w:val="en-US" w:eastAsia="zh-CN" w:bidi="ar-SA"/>
        </w:rPr>
        <w:t>2</w:t>
      </w:r>
      <w:r>
        <w:rPr>
          <w:rFonts w:hint="eastAsia" w:cs="Times New Roman"/>
          <w:color w:val="auto"/>
          <w:kern w:val="0"/>
          <w:sz w:val="21"/>
          <w:szCs w:val="20"/>
          <w:lang w:val="en-US" w:eastAsia="zh-CN" w:bidi="ar-SA"/>
        </w:rPr>
        <w:t>5</w:t>
      </w:r>
      <w:r>
        <w:rPr>
          <w:rFonts w:hint="eastAsia"/>
          <w:color w:val="auto"/>
          <w:lang w:val="en-US" w:eastAsia="zh-CN"/>
        </w:rPr>
        <w:t>水溶性速效肥</w:t>
      </w:r>
      <w:r>
        <w:rPr>
          <w:rFonts w:hint="eastAsia" w:ascii="宋体" w:hAnsi="Times New Roman" w:eastAsia="宋体" w:cs="Times New Roman"/>
          <w:color w:val="auto"/>
          <w:kern w:val="0"/>
          <w:sz w:val="21"/>
          <w:szCs w:val="20"/>
          <w:lang w:val="en-US" w:eastAsia="zh-CN" w:bidi="ar-SA"/>
        </w:rPr>
        <w:t>2000倍～2500倍液</w:t>
      </w:r>
      <w:r>
        <w:rPr>
          <w:rFonts w:hint="eastAsia" w:cs="Times New Roman"/>
          <w:color w:val="auto"/>
          <w:kern w:val="0"/>
          <w:sz w:val="21"/>
          <w:szCs w:val="20"/>
          <w:lang w:val="en-US" w:eastAsia="zh-CN" w:bidi="ar-SA"/>
        </w:rPr>
        <w:t>。</w:t>
      </w:r>
      <w:r>
        <w:rPr>
          <w:rFonts w:hint="default" w:cs="Times New Roman"/>
          <w:color w:val="auto"/>
          <w:kern w:val="0"/>
          <w:sz w:val="21"/>
          <w:szCs w:val="20"/>
          <w:lang w:eastAsia="zh-CN" w:bidi="ar-SA"/>
        </w:rPr>
        <w:t>可选择添加有</w:t>
      </w:r>
      <w:r>
        <w:rPr>
          <w:rFonts w:hint="eastAsia" w:ascii="宋体" w:hAnsi="Times New Roman" w:eastAsia="宋体" w:cs="Times New Roman"/>
          <w:color w:val="auto"/>
          <w:kern w:val="0"/>
          <w:sz w:val="21"/>
          <w:szCs w:val="20"/>
          <w:lang w:val="en-US" w:eastAsia="zh-CN" w:bidi="ar-SA"/>
        </w:rPr>
        <w:t>Ca、Mg</w:t>
      </w:r>
      <w:r>
        <w:rPr>
          <w:rFonts w:hint="default" w:cs="Times New Roman"/>
          <w:color w:val="auto"/>
          <w:kern w:val="0"/>
          <w:sz w:val="21"/>
          <w:szCs w:val="20"/>
          <w:lang w:eastAsia="zh-CN" w:bidi="ar-SA"/>
        </w:rPr>
        <w:t>元素的肥料，间隔2周喷施1500倍</w:t>
      </w:r>
      <w:r>
        <w:rPr>
          <w:rFonts w:hint="eastAsia" w:ascii="宋体" w:hAnsi="Times New Roman" w:eastAsia="宋体" w:cs="Times New Roman"/>
          <w:color w:val="auto"/>
          <w:kern w:val="0"/>
          <w:sz w:val="21"/>
          <w:szCs w:val="20"/>
          <w:lang w:val="en-US" w:eastAsia="zh-CN" w:bidi="ar-SA"/>
        </w:rPr>
        <w:t>液</w:t>
      </w:r>
      <w:r>
        <w:rPr>
          <w:rFonts w:hint="default" w:cs="Times New Roman"/>
          <w:color w:val="auto"/>
          <w:kern w:val="0"/>
          <w:sz w:val="21"/>
          <w:szCs w:val="20"/>
          <w:lang w:eastAsia="zh-CN" w:bidi="ar-SA"/>
        </w:rPr>
        <w:t>一次。</w:t>
      </w:r>
    </w:p>
    <w:p>
      <w:pPr>
        <w:pStyle w:val="108"/>
        <w:numPr>
          <w:ilvl w:val="2"/>
          <w:numId w:val="0"/>
        </w:numPr>
        <w:spacing w:before="156" w:after="156"/>
        <w:ind w:left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7</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4</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催花期</w:t>
      </w:r>
      <w:r>
        <w:rPr>
          <w:rFonts w:hint="default"/>
          <w:color w:val="000000" w:themeColor="text1"/>
          <w:lang w:val="en-US" w:eastAsia="zh-CN"/>
          <w14:textFill>
            <w14:solidFill>
              <w14:schemeClr w14:val="tx1"/>
            </w14:solidFill>
          </w14:textFill>
        </w:rPr>
        <w:t>肥水管理</w:t>
      </w:r>
    </w:p>
    <w:p>
      <w:pPr>
        <w:pStyle w:val="68"/>
        <w:numPr>
          <w:ilvl w:val="3"/>
          <w:numId w:val="0"/>
        </w:numPr>
        <w:bidi w:val="0"/>
        <w:ind w:leftChars="0"/>
        <w:rPr>
          <w:rFonts w:hint="eastAsia"/>
          <w:lang w:val="en-US" w:eastAsia="zh-CN"/>
        </w:rPr>
      </w:pPr>
      <w:r>
        <w:rPr>
          <w:rFonts w:hint="eastAsia"/>
          <w:lang w:val="en-US" w:eastAsia="zh-CN"/>
        </w:rPr>
        <w:t>7</w:t>
      </w:r>
      <w:r>
        <w:rPr>
          <w:rFonts w:hint="default"/>
          <w:lang w:val="en-US" w:eastAsia="zh-CN"/>
        </w:rPr>
        <w:t>.</w:t>
      </w:r>
      <w:r>
        <w:rPr>
          <w:rFonts w:hint="eastAsia"/>
          <w:lang w:val="en-US" w:eastAsia="zh-CN"/>
        </w:rPr>
        <w:t>4</w:t>
      </w:r>
      <w:r>
        <w:rPr>
          <w:rFonts w:hint="default"/>
          <w:lang w:val="en-US" w:eastAsia="zh-CN"/>
        </w:rPr>
        <w:t>.</w:t>
      </w:r>
      <w:r>
        <w:rPr>
          <w:rFonts w:hint="eastAsia"/>
          <w:lang w:val="en-US" w:eastAsia="zh-CN"/>
        </w:rPr>
        <w:t>1</w:t>
      </w:r>
      <w:r>
        <w:rPr>
          <w:rFonts w:hint="default"/>
          <w:lang w:val="en-US" w:eastAsia="zh-CN"/>
        </w:rPr>
        <w:t>　</w:t>
      </w:r>
      <w:r>
        <w:rPr>
          <w:rFonts w:hint="eastAsia"/>
          <w:lang w:val="en-US" w:eastAsia="zh-CN"/>
        </w:rPr>
        <w:t>花芽分化期</w:t>
      </w:r>
      <w:r>
        <w:rPr>
          <w:rFonts w:hint="default"/>
          <w:lang w:val="en-US" w:eastAsia="zh-CN"/>
        </w:rPr>
        <w:t>肥水管理</w:t>
      </w:r>
    </w:p>
    <w:p>
      <w:pPr>
        <w:pStyle w:val="168"/>
        <w:numPr>
          <w:ilvl w:val="3"/>
          <w:numId w:val="0"/>
        </w:numPr>
        <w:ind w:leftChars="0" w:firstLine="420" w:firstLineChars="200"/>
        <w:rPr>
          <w:rFonts w:hint="eastAsia"/>
          <w:color w:val="auto"/>
          <w:lang w:val="en-US" w:eastAsia="zh-CN"/>
        </w:rPr>
      </w:pPr>
      <w:r>
        <w:rPr>
          <w:rFonts w:hint="eastAsia"/>
          <w:color w:val="auto"/>
          <w:lang w:val="en-US" w:eastAsia="zh-CN"/>
        </w:rPr>
        <w:t>催花</w:t>
      </w:r>
      <w:r>
        <w:rPr>
          <w:rFonts w:hint="default"/>
          <w:color w:val="auto"/>
          <w:lang w:val="en-US" w:eastAsia="zh-CN"/>
        </w:rPr>
        <w:t>前</w:t>
      </w:r>
      <w:r>
        <w:rPr>
          <w:rFonts w:hint="eastAsia"/>
          <w:color w:val="auto"/>
          <w:lang w:val="en-US" w:eastAsia="zh-CN"/>
        </w:rPr>
        <w:t>30</w:t>
      </w:r>
      <w:r>
        <w:rPr>
          <w:rFonts w:hint="eastAsia"/>
          <w:w w:val="25"/>
        </w:rPr>
        <w:t>　</w:t>
      </w:r>
      <w:r>
        <w:rPr>
          <w:rFonts w:hint="default"/>
          <w:color w:val="auto"/>
          <w:lang w:eastAsia="zh-CN"/>
        </w:rPr>
        <w:t>d</w:t>
      </w:r>
      <w:r>
        <w:rPr>
          <w:rFonts w:hint="default"/>
          <w:color w:val="auto"/>
          <w:lang w:val="en-US" w:eastAsia="zh-CN"/>
        </w:rPr>
        <w:t>叶面喷施1次～2次磷酸二氢</w:t>
      </w:r>
      <w:r>
        <w:rPr>
          <w:rFonts w:hint="eastAsia"/>
          <w:color w:val="auto"/>
          <w:lang w:val="en-US" w:eastAsia="zh-CN"/>
        </w:rPr>
        <w:t>钾</w:t>
      </w:r>
      <w:r>
        <w:rPr>
          <w:rFonts w:hint="default"/>
          <w:color w:val="auto"/>
          <w:lang w:val="en-US" w:eastAsia="zh-CN"/>
        </w:rPr>
        <w:t>1000倍液</w:t>
      </w:r>
      <w:r>
        <w:rPr>
          <w:rFonts w:hint="eastAsia"/>
          <w:color w:val="auto"/>
          <w:lang w:val="en-US" w:eastAsia="zh-CN"/>
        </w:rPr>
        <w:t>，施用</w:t>
      </w:r>
      <w:r>
        <w:rPr>
          <w:rFonts w:hint="default"/>
          <w:color w:val="auto"/>
          <w:lang w:eastAsia="zh-CN"/>
        </w:rPr>
        <w:t>2</w:t>
      </w:r>
      <w:r>
        <w:rPr>
          <w:rFonts w:hint="default"/>
          <w:color w:val="auto"/>
          <w:lang w:val="en-US" w:eastAsia="zh-CN"/>
        </w:rPr>
        <w:t>次～</w:t>
      </w:r>
      <w:r>
        <w:rPr>
          <w:rFonts w:hint="default"/>
          <w:color w:val="auto"/>
          <w:lang w:eastAsia="zh-CN"/>
        </w:rPr>
        <w:t>3</w:t>
      </w:r>
      <w:r>
        <w:rPr>
          <w:rFonts w:hint="default"/>
          <w:color w:val="auto"/>
          <w:lang w:val="en-US" w:eastAsia="zh-CN"/>
        </w:rPr>
        <w:t>次9</w:t>
      </w:r>
      <w:r>
        <w:rPr>
          <w:rFonts w:hint="default" w:cs="Times New Roman"/>
          <w:color w:val="auto"/>
          <w:kern w:val="0"/>
          <w:sz w:val="21"/>
          <w:szCs w:val="20"/>
          <w:lang w:eastAsia="zh-CN" w:bidi="ar-SA"/>
        </w:rPr>
        <w:t>-</w:t>
      </w:r>
      <w:r>
        <w:rPr>
          <w:rFonts w:hint="default"/>
          <w:color w:val="auto"/>
          <w:lang w:val="en-US" w:eastAsia="zh-CN"/>
        </w:rPr>
        <w:t>45</w:t>
      </w:r>
      <w:r>
        <w:rPr>
          <w:rFonts w:hint="default" w:cs="Times New Roman"/>
          <w:color w:val="auto"/>
          <w:kern w:val="0"/>
          <w:sz w:val="21"/>
          <w:szCs w:val="20"/>
          <w:lang w:eastAsia="zh-CN" w:bidi="ar-SA"/>
        </w:rPr>
        <w:t>-</w:t>
      </w:r>
      <w:r>
        <w:rPr>
          <w:rFonts w:hint="default"/>
          <w:color w:val="auto"/>
          <w:lang w:val="en-US" w:eastAsia="zh-CN"/>
        </w:rPr>
        <w:t>15</w:t>
      </w:r>
      <w:r>
        <w:rPr>
          <w:rFonts w:hint="eastAsia"/>
          <w:color w:val="auto"/>
          <w:lang w:val="en-US" w:eastAsia="zh-CN"/>
        </w:rPr>
        <w:t>水溶性速效肥</w:t>
      </w:r>
      <w:r>
        <w:rPr>
          <w:rFonts w:hint="default"/>
          <w:color w:val="auto"/>
          <w:lang w:val="en-US" w:eastAsia="zh-CN"/>
        </w:rPr>
        <w:t>2000倍～2500倍液</w:t>
      </w:r>
      <w:r>
        <w:rPr>
          <w:rFonts w:hint="eastAsia"/>
          <w:color w:val="auto"/>
          <w:lang w:val="en-US" w:eastAsia="zh-CN"/>
        </w:rPr>
        <w:t>，</w:t>
      </w:r>
      <w:r>
        <w:rPr>
          <w:rFonts w:hint="default"/>
          <w:color w:val="auto"/>
          <w:lang w:val="en-US" w:eastAsia="zh-CN"/>
        </w:rPr>
        <w:t>促进</w:t>
      </w:r>
      <w:r>
        <w:rPr>
          <w:rFonts w:hint="eastAsia"/>
          <w:color w:val="auto"/>
          <w:lang w:val="en-US" w:eastAsia="zh-CN"/>
        </w:rPr>
        <w:t>花芽分化</w:t>
      </w:r>
      <w:r>
        <w:rPr>
          <w:rFonts w:hint="default"/>
          <w:color w:val="auto"/>
          <w:lang w:eastAsia="zh-CN"/>
        </w:rPr>
        <w:t>。</w:t>
      </w:r>
      <w:r>
        <w:rPr>
          <w:rFonts w:hint="default"/>
          <w:color w:val="auto"/>
          <w:lang w:val="en-US" w:eastAsia="zh-CN"/>
        </w:rPr>
        <w:t>25</w:t>
      </w:r>
      <w:r>
        <w:rPr>
          <w:rFonts w:hint="eastAsia"/>
          <w:w w:val="25"/>
        </w:rPr>
        <w:t>　</w:t>
      </w:r>
      <w:r>
        <w:rPr>
          <w:rFonts w:hint="default"/>
          <w:color w:val="auto"/>
          <w:lang w:val="en-US" w:eastAsia="zh-CN"/>
        </w:rPr>
        <w:t>d后，</w:t>
      </w:r>
      <w:r>
        <w:rPr>
          <w:rFonts w:hint="eastAsia"/>
          <w:color w:val="auto"/>
          <w:lang w:val="en-US" w:eastAsia="zh-CN"/>
        </w:rPr>
        <w:t>施用</w:t>
      </w:r>
      <w:r>
        <w:rPr>
          <w:rFonts w:hint="default"/>
          <w:color w:val="auto"/>
          <w:lang w:val="en-US" w:eastAsia="zh-CN"/>
        </w:rPr>
        <w:t>10</w:t>
      </w:r>
      <w:r>
        <w:rPr>
          <w:rFonts w:hint="default"/>
          <w:color w:val="auto"/>
          <w:lang w:eastAsia="zh-CN"/>
        </w:rPr>
        <w:t>-</w:t>
      </w:r>
      <w:r>
        <w:rPr>
          <w:rFonts w:hint="default"/>
          <w:color w:val="auto"/>
          <w:lang w:val="en-US" w:eastAsia="zh-CN"/>
        </w:rPr>
        <w:t>30</w:t>
      </w:r>
      <w:r>
        <w:rPr>
          <w:rFonts w:hint="default"/>
          <w:color w:val="auto"/>
          <w:lang w:eastAsia="zh-CN"/>
        </w:rPr>
        <w:t>-</w:t>
      </w:r>
      <w:r>
        <w:rPr>
          <w:rFonts w:hint="default"/>
          <w:color w:val="auto"/>
          <w:lang w:val="en-US" w:eastAsia="zh-CN"/>
        </w:rPr>
        <w:t>20</w:t>
      </w:r>
      <w:r>
        <w:rPr>
          <w:rFonts w:hint="eastAsia"/>
          <w:color w:val="auto"/>
          <w:lang w:val="en-US" w:eastAsia="zh-CN"/>
        </w:rPr>
        <w:t>水溶性速效肥</w:t>
      </w:r>
      <w:r>
        <w:rPr>
          <w:rFonts w:hint="default"/>
          <w:color w:val="auto"/>
          <w:lang w:val="en-US" w:eastAsia="zh-CN"/>
        </w:rPr>
        <w:t>2500倍液</w:t>
      </w:r>
      <w:r>
        <w:rPr>
          <w:rFonts w:hint="eastAsia"/>
          <w:color w:val="auto"/>
          <w:lang w:val="en-US" w:eastAsia="zh-CN"/>
        </w:rPr>
        <w:t>。</w:t>
      </w:r>
    </w:p>
    <w:p>
      <w:pPr>
        <w:pStyle w:val="68"/>
        <w:numPr>
          <w:ilvl w:val="3"/>
          <w:numId w:val="0"/>
        </w:numPr>
        <w:bidi w:val="0"/>
        <w:ind w:leftChars="0"/>
        <w:rPr>
          <w:rFonts w:hint="default"/>
          <w:lang w:val="en-US" w:eastAsia="zh-CN"/>
        </w:rPr>
      </w:pPr>
      <w:r>
        <w:rPr>
          <w:rFonts w:hint="eastAsia"/>
          <w:lang w:val="en-US" w:eastAsia="zh-CN"/>
        </w:rPr>
        <w:t>7</w:t>
      </w:r>
      <w:r>
        <w:rPr>
          <w:rFonts w:hint="default"/>
          <w:lang w:val="en-US" w:eastAsia="zh-CN"/>
        </w:rPr>
        <w:t>.</w:t>
      </w:r>
      <w:r>
        <w:rPr>
          <w:rFonts w:hint="eastAsia"/>
          <w:lang w:val="en-US" w:eastAsia="zh-CN"/>
        </w:rPr>
        <w:t>4</w:t>
      </w:r>
      <w:r>
        <w:rPr>
          <w:rFonts w:hint="default"/>
          <w:lang w:val="en-US" w:eastAsia="zh-CN"/>
        </w:rPr>
        <w:t>.</w:t>
      </w:r>
      <w:r>
        <w:rPr>
          <w:rFonts w:hint="eastAsia"/>
          <w:lang w:val="en-US" w:eastAsia="zh-CN"/>
        </w:rPr>
        <w:t>2</w:t>
      </w:r>
      <w:r>
        <w:rPr>
          <w:rFonts w:hint="default"/>
          <w:lang w:val="en-US" w:eastAsia="zh-CN"/>
        </w:rPr>
        <w:t>　花梗伸长期肥水管理</w:t>
      </w:r>
    </w:p>
    <w:p>
      <w:pPr>
        <w:pStyle w:val="168"/>
        <w:numPr>
          <w:ilvl w:val="3"/>
          <w:numId w:val="0"/>
        </w:numPr>
        <w:ind w:leftChars="0" w:firstLine="420" w:firstLineChars="200"/>
        <w:rPr>
          <w:rFonts w:hint="default" w:ascii="黑体" w:hAnsi="黑体" w:eastAsia="黑体"/>
          <w:color w:val="auto"/>
          <w:lang w:val="en-US" w:eastAsia="zh-CN"/>
        </w:rPr>
      </w:pPr>
      <w:r>
        <w:rPr>
          <w:rFonts w:hint="eastAsia"/>
          <w:color w:val="auto"/>
          <w:lang w:val="en-US" w:eastAsia="zh-CN"/>
        </w:rPr>
        <w:t>花梗伸长期施</w:t>
      </w:r>
      <w:r>
        <w:rPr>
          <w:rFonts w:hint="default"/>
          <w:color w:val="auto"/>
          <w:lang w:val="en-US" w:eastAsia="zh-CN"/>
        </w:rPr>
        <w:t>用15</w:t>
      </w:r>
      <w:r>
        <w:rPr>
          <w:rFonts w:hint="default"/>
          <w:color w:val="auto"/>
          <w:lang w:eastAsia="zh-CN"/>
        </w:rPr>
        <w:t>-</w:t>
      </w:r>
      <w:r>
        <w:rPr>
          <w:rFonts w:hint="default"/>
          <w:color w:val="auto"/>
          <w:lang w:val="en-US" w:eastAsia="zh-CN"/>
        </w:rPr>
        <w:t>20</w:t>
      </w:r>
      <w:r>
        <w:rPr>
          <w:rFonts w:hint="default"/>
          <w:color w:val="auto"/>
          <w:lang w:eastAsia="zh-CN"/>
        </w:rPr>
        <w:t>-</w:t>
      </w:r>
      <w:r>
        <w:rPr>
          <w:rFonts w:hint="default"/>
          <w:color w:val="auto"/>
          <w:lang w:val="en-US" w:eastAsia="zh-CN"/>
        </w:rPr>
        <w:t>25</w:t>
      </w:r>
      <w:r>
        <w:rPr>
          <w:rFonts w:hint="eastAsia"/>
          <w:color w:val="auto"/>
          <w:lang w:val="en-US" w:eastAsia="zh-CN"/>
        </w:rPr>
        <w:t>水溶性速效肥</w:t>
      </w:r>
      <w:r>
        <w:rPr>
          <w:rFonts w:hint="default"/>
          <w:color w:val="auto"/>
          <w:lang w:val="en-US" w:eastAsia="zh-CN"/>
        </w:rPr>
        <w:t>2000倍～2500倍液</w:t>
      </w:r>
      <w:r>
        <w:rPr>
          <w:rFonts w:hint="eastAsia"/>
          <w:color w:val="auto"/>
          <w:lang w:val="en-US" w:eastAsia="zh-CN"/>
        </w:rPr>
        <w:t>。</w:t>
      </w:r>
    </w:p>
    <w:p>
      <w:pPr>
        <w:pStyle w:val="68"/>
        <w:numPr>
          <w:ilvl w:val="3"/>
          <w:numId w:val="0"/>
        </w:numPr>
        <w:bidi w:val="0"/>
        <w:ind w:leftChars="0"/>
        <w:rPr>
          <w:rFonts w:hint="default"/>
          <w:lang w:val="en-US" w:eastAsia="zh-CN"/>
        </w:rPr>
      </w:pPr>
      <w:r>
        <w:rPr>
          <w:rFonts w:hint="eastAsia"/>
          <w:lang w:val="en-US" w:eastAsia="zh-CN"/>
        </w:rPr>
        <w:t>7</w:t>
      </w:r>
      <w:r>
        <w:rPr>
          <w:rFonts w:hint="default"/>
          <w:lang w:val="en-US" w:eastAsia="zh-CN"/>
        </w:rPr>
        <w:t>.</w:t>
      </w:r>
      <w:r>
        <w:rPr>
          <w:rFonts w:hint="eastAsia"/>
          <w:lang w:val="en-US" w:eastAsia="zh-CN"/>
        </w:rPr>
        <w:t>4</w:t>
      </w:r>
      <w:r>
        <w:rPr>
          <w:rFonts w:hint="default"/>
          <w:lang w:val="en-US" w:eastAsia="zh-CN"/>
        </w:rPr>
        <w:t>.</w:t>
      </w:r>
      <w:r>
        <w:rPr>
          <w:rFonts w:hint="eastAsia"/>
          <w:lang w:val="en-US" w:eastAsia="zh-CN"/>
        </w:rPr>
        <w:t>3</w:t>
      </w:r>
      <w:r>
        <w:rPr>
          <w:rFonts w:hint="default"/>
          <w:lang w:val="en-US" w:eastAsia="zh-CN"/>
        </w:rPr>
        <w:t>　</w:t>
      </w:r>
      <w:r>
        <w:rPr>
          <w:rFonts w:hint="eastAsia"/>
          <w:lang w:val="en-US" w:eastAsia="zh-CN"/>
        </w:rPr>
        <w:t>现蕾期</w:t>
      </w:r>
      <w:r>
        <w:rPr>
          <w:rFonts w:hint="default"/>
          <w:lang w:val="en-US" w:eastAsia="zh-CN"/>
        </w:rPr>
        <w:t>肥水管理</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default"/>
          <w:color w:val="auto"/>
          <w:lang w:val="en-US" w:eastAsia="zh-CN"/>
        </w:rPr>
      </w:pPr>
      <w:r>
        <w:rPr>
          <w:rFonts w:hint="default"/>
          <w:color w:val="auto"/>
          <w:lang w:val="en-US" w:eastAsia="zh-CN"/>
        </w:rPr>
        <w:t>现蕾</w:t>
      </w:r>
      <w:r>
        <w:rPr>
          <w:rFonts w:hint="eastAsia"/>
          <w:color w:val="auto"/>
          <w:lang w:val="en-US" w:eastAsia="zh-CN"/>
        </w:rPr>
        <w:t>期施用</w:t>
      </w:r>
      <w:r>
        <w:rPr>
          <w:rFonts w:hint="default"/>
          <w:color w:val="auto"/>
          <w:lang w:val="en-US" w:eastAsia="zh-CN"/>
        </w:rPr>
        <w:t>15</w:t>
      </w:r>
      <w:r>
        <w:rPr>
          <w:rFonts w:hint="default"/>
          <w:color w:val="auto"/>
          <w:lang w:eastAsia="zh-CN"/>
        </w:rPr>
        <w:t>-</w:t>
      </w:r>
      <w:r>
        <w:rPr>
          <w:rFonts w:hint="default"/>
          <w:color w:val="auto"/>
          <w:lang w:val="en-US" w:eastAsia="zh-CN"/>
        </w:rPr>
        <w:t>20</w:t>
      </w:r>
      <w:r>
        <w:rPr>
          <w:rFonts w:hint="default"/>
          <w:color w:val="auto"/>
          <w:lang w:eastAsia="zh-CN"/>
        </w:rPr>
        <w:t>-</w:t>
      </w:r>
      <w:r>
        <w:rPr>
          <w:rFonts w:hint="default"/>
          <w:color w:val="auto"/>
          <w:lang w:val="en-US" w:eastAsia="zh-CN"/>
        </w:rPr>
        <w:t>25</w:t>
      </w:r>
      <w:r>
        <w:rPr>
          <w:rFonts w:hint="eastAsia"/>
          <w:color w:val="auto"/>
          <w:lang w:val="en-US" w:eastAsia="zh-CN"/>
        </w:rPr>
        <w:t>水溶性速效肥</w:t>
      </w:r>
      <w:r>
        <w:rPr>
          <w:rFonts w:hint="default"/>
          <w:color w:val="auto"/>
          <w:lang w:val="en-US" w:eastAsia="zh-CN"/>
        </w:rPr>
        <w:t>3000倍液。</w:t>
      </w:r>
      <w:r>
        <w:rPr>
          <w:rFonts w:hint="eastAsia"/>
          <w:color w:val="auto"/>
          <w:lang w:val="en-US" w:eastAsia="zh-CN"/>
        </w:rPr>
        <w:t>注意防止缺水导致</w:t>
      </w:r>
      <w:r>
        <w:rPr>
          <w:rFonts w:hint="default"/>
          <w:color w:val="auto"/>
          <w:lang w:val="en-US" w:eastAsia="zh-CN"/>
        </w:rPr>
        <w:t>枯蕾。</w:t>
      </w:r>
    </w:p>
    <w:p>
      <w:pPr>
        <w:pStyle w:val="68"/>
        <w:numPr>
          <w:ilvl w:val="3"/>
          <w:numId w:val="0"/>
        </w:numPr>
        <w:bidi w:val="0"/>
        <w:ind w:leftChars="0"/>
        <w:rPr>
          <w:rFonts w:hint="default"/>
          <w:lang w:val="en-US" w:eastAsia="zh-CN"/>
        </w:rPr>
      </w:pPr>
      <w:r>
        <w:rPr>
          <w:rFonts w:hint="eastAsia"/>
          <w:lang w:val="en-US" w:eastAsia="zh-CN"/>
        </w:rPr>
        <w:t>7</w:t>
      </w:r>
      <w:r>
        <w:rPr>
          <w:rFonts w:hint="default"/>
          <w:lang w:val="en-US" w:eastAsia="zh-CN"/>
        </w:rPr>
        <w:t>.</w:t>
      </w:r>
      <w:r>
        <w:rPr>
          <w:rFonts w:hint="eastAsia"/>
          <w:lang w:val="en-US" w:eastAsia="zh-CN"/>
        </w:rPr>
        <w:t>4</w:t>
      </w:r>
      <w:r>
        <w:rPr>
          <w:rFonts w:hint="default"/>
          <w:lang w:val="en-US" w:eastAsia="zh-CN"/>
        </w:rPr>
        <w:t>.</w:t>
      </w:r>
      <w:r>
        <w:rPr>
          <w:rFonts w:hint="eastAsia"/>
          <w:lang w:val="en-US" w:eastAsia="zh-CN"/>
        </w:rPr>
        <w:t>4</w:t>
      </w:r>
      <w:r>
        <w:rPr>
          <w:rFonts w:hint="default"/>
          <w:lang w:val="en-US" w:eastAsia="zh-CN"/>
        </w:rPr>
        <w:t>　</w:t>
      </w:r>
      <w:r>
        <w:rPr>
          <w:rFonts w:hint="eastAsia"/>
          <w:lang w:val="en-US" w:eastAsia="zh-CN"/>
        </w:rPr>
        <w:t>开花期肥水</w:t>
      </w:r>
      <w:r>
        <w:rPr>
          <w:rFonts w:hint="default"/>
          <w:lang w:val="en-US" w:eastAsia="zh-CN"/>
        </w:rPr>
        <w:t>管理</w:t>
      </w:r>
    </w:p>
    <w:p>
      <w:pPr>
        <w:pStyle w:val="168"/>
        <w:keepNext w:val="0"/>
        <w:keepLines w:val="0"/>
        <w:pageBreakBefore w:val="0"/>
        <w:widowControl w:val="0"/>
        <w:numPr>
          <w:ilvl w:val="3"/>
          <w:numId w:val="0"/>
        </w:numPr>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default"/>
          <w:color w:val="auto"/>
          <w:lang w:val="en-US" w:eastAsia="zh-CN"/>
        </w:rPr>
        <w:t>开花期</w:t>
      </w:r>
      <w:r>
        <w:rPr>
          <w:rFonts w:hint="eastAsia"/>
          <w:color w:val="auto"/>
          <w:lang w:val="en-US" w:eastAsia="zh-CN"/>
        </w:rPr>
        <w:t>须减</w:t>
      </w:r>
      <w:r>
        <w:rPr>
          <w:rFonts w:hint="default"/>
          <w:color w:val="auto"/>
          <w:lang w:val="en-US" w:eastAsia="zh-CN"/>
        </w:rPr>
        <w:t>少施肥量，</w:t>
      </w:r>
      <w:r>
        <w:rPr>
          <w:rFonts w:hint="eastAsia"/>
          <w:color w:val="auto"/>
          <w:lang w:val="en-US" w:eastAsia="zh-CN"/>
        </w:rPr>
        <w:t>施用</w:t>
      </w:r>
      <w:r>
        <w:rPr>
          <w:rFonts w:hint="default"/>
          <w:color w:val="auto"/>
          <w:lang w:val="en-US" w:eastAsia="zh-CN"/>
        </w:rPr>
        <w:t>20</w:t>
      </w:r>
      <w:r>
        <w:rPr>
          <w:rFonts w:hint="default"/>
          <w:color w:val="auto"/>
          <w:lang w:eastAsia="zh-CN"/>
        </w:rPr>
        <w:t>-</w:t>
      </w:r>
      <w:r>
        <w:rPr>
          <w:rFonts w:hint="default"/>
          <w:color w:val="auto"/>
          <w:lang w:val="en-US" w:eastAsia="zh-CN"/>
        </w:rPr>
        <w:t>20</w:t>
      </w:r>
      <w:r>
        <w:rPr>
          <w:rFonts w:hint="default"/>
          <w:color w:val="auto"/>
          <w:lang w:eastAsia="zh-CN"/>
        </w:rPr>
        <w:t>-</w:t>
      </w:r>
      <w:r>
        <w:rPr>
          <w:rFonts w:hint="default"/>
          <w:color w:val="auto"/>
          <w:lang w:val="en-US" w:eastAsia="zh-CN"/>
        </w:rPr>
        <w:t>20</w:t>
      </w:r>
      <w:r>
        <w:rPr>
          <w:rFonts w:hint="eastAsia"/>
          <w:color w:val="auto"/>
          <w:lang w:val="en-US" w:eastAsia="zh-CN"/>
        </w:rPr>
        <w:t>水溶性速效肥</w:t>
      </w:r>
      <w:r>
        <w:rPr>
          <w:rFonts w:hint="default"/>
          <w:color w:val="auto"/>
          <w:lang w:val="en-US" w:eastAsia="zh-CN"/>
        </w:rPr>
        <w:t>3000倍</w:t>
      </w:r>
      <w:r>
        <w:rPr>
          <w:rFonts w:hint="default"/>
          <w:color w:val="auto"/>
          <w:lang w:val="en" w:eastAsia="zh-CN"/>
        </w:rPr>
        <w:t>～</w:t>
      </w:r>
      <w:r>
        <w:rPr>
          <w:rFonts w:hint="default"/>
          <w:color w:val="auto"/>
          <w:lang w:val="en-US" w:eastAsia="zh-CN"/>
        </w:rPr>
        <w:t>4000倍液</w:t>
      </w:r>
      <w:r>
        <w:rPr>
          <w:rFonts w:hint="eastAsia"/>
          <w:color w:val="auto"/>
          <w:lang w:val="en-US" w:eastAsia="zh-CN"/>
        </w:rPr>
        <w:t>。</w:t>
      </w:r>
    </w:p>
    <w:p>
      <w:pPr>
        <w:pStyle w:val="107"/>
        <w:numPr>
          <w:ilvl w:val="1"/>
          <w:numId w:val="0"/>
        </w:numPr>
        <w:spacing w:before="312" w:after="312"/>
        <w:ind w:leftChars="0"/>
        <w:rPr>
          <w:rFonts w:hint="eastAsia"/>
          <w:color w:val="auto"/>
          <w:lang w:val="en-US" w:eastAsia="zh-CN"/>
        </w:rPr>
      </w:pPr>
      <w:r>
        <w:rPr>
          <w:rFonts w:hint="eastAsia"/>
          <w:color w:val="auto"/>
          <w:lang w:val="en-US" w:eastAsia="zh-CN"/>
        </w:rPr>
        <w:t>8</w:t>
      </w:r>
      <w:r>
        <w:rPr>
          <w:rFonts w:hint="default"/>
          <w:color w:val="auto"/>
          <w:lang w:eastAsia="zh-CN"/>
        </w:rPr>
        <w:t>　</w:t>
      </w:r>
      <w:r>
        <w:rPr>
          <w:rFonts w:hint="eastAsia"/>
          <w:color w:val="auto"/>
          <w:lang w:val="en-US" w:eastAsia="zh-CN"/>
        </w:rPr>
        <w:t>病虫鼠害防治</w:t>
      </w:r>
    </w:p>
    <w:p>
      <w:pPr>
        <w:pStyle w:val="108"/>
        <w:numPr>
          <w:ilvl w:val="2"/>
          <w:numId w:val="0"/>
        </w:numPr>
        <w:spacing w:before="156" w:after="156"/>
        <w:ind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1</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不同阶段防治重点</w:t>
      </w:r>
    </w:p>
    <w:p>
      <w:pPr>
        <w:pStyle w:val="168"/>
        <w:numPr>
          <w:ilvl w:val="3"/>
          <w:numId w:val="0"/>
        </w:numPr>
        <w:ind w:firstLine="420" w:firstLineChars="200"/>
        <w:rPr>
          <w:rFonts w:hint="eastAsia"/>
          <w:color w:val="auto"/>
          <w:lang w:val="en-US" w:eastAsia="zh-CN"/>
        </w:rPr>
      </w:pPr>
      <w:r>
        <w:rPr>
          <w:rFonts w:hint="eastAsia"/>
          <w:color w:val="auto"/>
          <w:lang w:val="en-US" w:eastAsia="zh-CN"/>
        </w:rPr>
        <w:t>种植初期要防治软腐病。苗期主要防治镰刀菌病、病毒病等病害，眼蕈蚊、夜蛾类、蓟马、螨类等虫害。花蕾发育前期重点防治蓟马；后期重点</w:t>
      </w:r>
      <w:r>
        <w:rPr>
          <w:rFonts w:hint="default"/>
          <w:color w:val="auto"/>
          <w:lang w:val="en-US" w:eastAsia="zh-CN"/>
        </w:rPr>
        <w:t>防治灰霉病</w:t>
      </w:r>
      <w:r>
        <w:rPr>
          <w:rFonts w:hint="eastAsia"/>
          <w:color w:val="auto"/>
          <w:lang w:val="en-US" w:eastAsia="zh-CN"/>
        </w:rPr>
        <w:t>，以及预防鼠类取食花粉块导致花朵凋谢。</w:t>
      </w:r>
    </w:p>
    <w:p>
      <w:pPr>
        <w:pStyle w:val="108"/>
        <w:numPr>
          <w:ilvl w:val="2"/>
          <w:numId w:val="0"/>
        </w:numPr>
        <w:spacing w:before="156" w:after="156"/>
        <w:ind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2</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综合防治</w:t>
      </w:r>
    </w:p>
    <w:p>
      <w:pPr>
        <w:pStyle w:val="68"/>
        <w:numPr>
          <w:ilvl w:val="3"/>
          <w:numId w:val="0"/>
        </w:numPr>
        <w:bidi w:val="0"/>
        <w:ind w:leftChars="0"/>
        <w:rPr>
          <w:rFonts w:hint="eastAsia"/>
          <w:lang w:val="en-US" w:eastAsia="zh-CN"/>
        </w:rPr>
      </w:pPr>
      <w:r>
        <w:rPr>
          <w:rFonts w:hint="eastAsia"/>
          <w:lang w:val="en-US" w:eastAsia="zh-CN"/>
        </w:rPr>
        <w:t>8</w:t>
      </w:r>
      <w:r>
        <w:rPr>
          <w:rFonts w:hint="default"/>
          <w:lang w:val="en-US" w:eastAsia="zh-CN"/>
        </w:rPr>
        <w:t>.</w:t>
      </w:r>
      <w:r>
        <w:rPr>
          <w:rFonts w:hint="eastAsia"/>
          <w:lang w:val="en-US" w:eastAsia="zh-CN"/>
        </w:rPr>
        <w:t>2</w:t>
      </w:r>
      <w:r>
        <w:rPr>
          <w:rFonts w:hint="default"/>
          <w:lang w:val="en-US" w:eastAsia="zh-CN"/>
        </w:rPr>
        <w:t>.</w:t>
      </w:r>
      <w:r>
        <w:rPr>
          <w:rFonts w:hint="eastAsia"/>
          <w:lang w:val="en-US" w:eastAsia="zh-CN"/>
        </w:rPr>
        <w:t>1</w:t>
      </w:r>
      <w:r>
        <w:rPr>
          <w:rFonts w:hint="default"/>
          <w:lang w:val="en-US" w:eastAsia="zh-CN"/>
        </w:rPr>
        <w:t>　</w:t>
      </w:r>
      <w:r>
        <w:rPr>
          <w:rFonts w:hint="eastAsia"/>
          <w:lang w:val="en-US" w:eastAsia="zh-CN"/>
        </w:rPr>
        <w:t>防治原则</w:t>
      </w:r>
    </w:p>
    <w:p>
      <w:pPr>
        <w:pStyle w:val="168"/>
        <w:numPr>
          <w:ilvl w:val="3"/>
          <w:numId w:val="0"/>
        </w:numPr>
        <w:ind w:leftChars="0" w:firstLine="420"/>
        <w:rPr>
          <w:rFonts w:hint="default"/>
          <w:color w:val="auto"/>
          <w:lang w:eastAsia="zh-CN"/>
        </w:rPr>
      </w:pPr>
      <w:r>
        <w:rPr>
          <w:rFonts w:hint="eastAsia"/>
          <w:color w:val="auto"/>
          <w:lang w:val="en-US" w:eastAsia="zh-CN"/>
        </w:rPr>
        <w:t>始终贯彻“预防为主，综合防治”的植保方针。</w:t>
      </w:r>
      <w:r>
        <w:rPr>
          <w:rFonts w:hint="default"/>
          <w:color w:val="auto"/>
          <w:lang w:eastAsia="zh-CN"/>
        </w:rPr>
        <w:t>催花期间温室温度较低，极少发生病虫害，并且长时间密闭，为保证人员安全，基本不需要喷药。</w:t>
      </w:r>
    </w:p>
    <w:p>
      <w:pPr>
        <w:pStyle w:val="68"/>
        <w:numPr>
          <w:ilvl w:val="3"/>
          <w:numId w:val="0"/>
        </w:numPr>
        <w:bidi w:val="0"/>
        <w:ind w:leftChars="0"/>
        <w:rPr>
          <w:rFonts w:hint="eastAsia"/>
          <w:lang w:val="en-US" w:eastAsia="zh-CN"/>
        </w:rPr>
      </w:pPr>
      <w:r>
        <w:rPr>
          <w:rFonts w:hint="eastAsia"/>
          <w:lang w:val="en-US" w:eastAsia="zh-CN"/>
        </w:rPr>
        <w:t>8</w:t>
      </w:r>
      <w:r>
        <w:rPr>
          <w:rFonts w:hint="default"/>
          <w:lang w:val="en-US" w:eastAsia="zh-CN"/>
        </w:rPr>
        <w:t>.</w:t>
      </w:r>
      <w:r>
        <w:rPr>
          <w:rFonts w:hint="eastAsia"/>
          <w:lang w:val="en-US" w:eastAsia="zh-CN"/>
        </w:rPr>
        <w:t>2</w:t>
      </w:r>
      <w:r>
        <w:rPr>
          <w:rFonts w:hint="default"/>
          <w:lang w:val="en-US" w:eastAsia="zh-CN"/>
        </w:rPr>
        <w:t>.</w:t>
      </w:r>
      <w:r>
        <w:rPr>
          <w:rFonts w:hint="eastAsia"/>
          <w:lang w:val="en-US" w:eastAsia="zh-CN"/>
        </w:rPr>
        <w:t>2</w:t>
      </w:r>
      <w:r>
        <w:rPr>
          <w:rFonts w:hint="default"/>
          <w:lang w:val="en-US" w:eastAsia="zh-CN"/>
        </w:rPr>
        <w:t>　</w:t>
      </w:r>
      <w:r>
        <w:rPr>
          <w:rFonts w:hint="eastAsia"/>
          <w:lang w:val="en-US" w:eastAsia="zh-CN"/>
        </w:rPr>
        <w:t>农业防治</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eastAsia"/>
          <w:color w:val="auto"/>
          <w:lang w:val="en-US" w:eastAsia="zh-CN"/>
        </w:rPr>
      </w:pPr>
      <w:r>
        <w:rPr>
          <w:rFonts w:hint="eastAsia"/>
          <w:color w:val="auto"/>
          <w:lang w:val="en-US" w:eastAsia="zh-CN"/>
        </w:rPr>
        <w:t>对栽培容器、栽培架、栽培场地进行消毒；保持良好通风及环境整洁；科学施肥，培育无病虫壮苗；选择合适的栽培间距，及时调整叶片受光面，使新叶同一朝向，减少株间叶片交叠遮挡；做好兰苗导根入盆工作；每天巡视，及时清除病苗及温室内外杂草等。</w:t>
      </w:r>
    </w:p>
    <w:p>
      <w:pPr>
        <w:pStyle w:val="68"/>
        <w:numPr>
          <w:ilvl w:val="3"/>
          <w:numId w:val="0"/>
        </w:numPr>
        <w:bidi w:val="0"/>
        <w:ind w:leftChars="0"/>
        <w:rPr>
          <w:rFonts w:hint="eastAsia"/>
          <w:lang w:val="en-US" w:eastAsia="zh-CN"/>
        </w:rPr>
      </w:pPr>
      <w:r>
        <w:rPr>
          <w:rFonts w:hint="eastAsia"/>
          <w:lang w:val="en-US" w:eastAsia="zh-CN"/>
        </w:rPr>
        <w:t>8</w:t>
      </w:r>
      <w:r>
        <w:rPr>
          <w:rFonts w:hint="default"/>
          <w:lang w:val="en-US" w:eastAsia="zh-CN"/>
        </w:rPr>
        <w:t>.</w:t>
      </w:r>
      <w:r>
        <w:rPr>
          <w:rFonts w:hint="eastAsia"/>
          <w:lang w:val="en-US" w:eastAsia="zh-CN"/>
        </w:rPr>
        <w:t>2</w:t>
      </w:r>
      <w:r>
        <w:rPr>
          <w:rFonts w:hint="default"/>
          <w:lang w:val="en-US" w:eastAsia="zh-CN"/>
        </w:rPr>
        <w:t>.</w:t>
      </w:r>
      <w:r>
        <w:rPr>
          <w:rFonts w:hint="eastAsia"/>
          <w:lang w:val="en-US" w:eastAsia="zh-CN"/>
        </w:rPr>
        <w:t>3</w:t>
      </w:r>
      <w:r>
        <w:rPr>
          <w:rFonts w:hint="default"/>
          <w:lang w:val="en-US" w:eastAsia="zh-CN"/>
        </w:rPr>
        <w:t>　</w:t>
      </w:r>
      <w:r>
        <w:rPr>
          <w:rFonts w:hint="eastAsia"/>
          <w:lang w:val="en-US" w:eastAsia="zh-CN"/>
        </w:rPr>
        <w:t>生物防治</w:t>
      </w:r>
    </w:p>
    <w:p>
      <w:pPr>
        <w:pStyle w:val="168"/>
        <w:numPr>
          <w:ilvl w:val="3"/>
          <w:numId w:val="0"/>
        </w:numPr>
        <w:ind w:leftChars="0" w:firstLine="420"/>
        <w:rPr>
          <w:rFonts w:hint="default"/>
          <w:color w:val="auto"/>
          <w:lang w:val="en-US" w:eastAsia="zh-CN"/>
        </w:rPr>
      </w:pPr>
      <w:r>
        <w:rPr>
          <w:rFonts w:hint="eastAsia"/>
          <w:color w:val="auto"/>
          <w:lang w:val="en-US" w:eastAsia="zh-CN"/>
        </w:rPr>
        <w:t>采用植物源农药或微生物制剂防治病虫害。</w:t>
      </w:r>
    </w:p>
    <w:p>
      <w:pPr>
        <w:pStyle w:val="68"/>
        <w:numPr>
          <w:ilvl w:val="3"/>
          <w:numId w:val="0"/>
        </w:numPr>
        <w:bidi w:val="0"/>
        <w:ind w:leftChars="0"/>
        <w:rPr>
          <w:rFonts w:hint="eastAsia"/>
          <w:lang w:val="en-US" w:eastAsia="zh-CN"/>
        </w:rPr>
      </w:pPr>
      <w:r>
        <w:rPr>
          <w:rFonts w:hint="eastAsia"/>
          <w:lang w:val="en-US" w:eastAsia="zh-CN"/>
        </w:rPr>
        <w:t>8</w:t>
      </w:r>
      <w:r>
        <w:rPr>
          <w:rFonts w:hint="default"/>
          <w:lang w:val="en-US" w:eastAsia="zh-CN"/>
        </w:rPr>
        <w:t>.2.</w:t>
      </w:r>
      <w:r>
        <w:rPr>
          <w:rFonts w:hint="eastAsia"/>
          <w:lang w:val="en-US" w:eastAsia="zh-CN"/>
        </w:rPr>
        <w:t>4</w:t>
      </w:r>
      <w:r>
        <w:rPr>
          <w:rFonts w:hint="default"/>
          <w:lang w:val="en-US" w:eastAsia="zh-CN"/>
        </w:rPr>
        <w:t>　</w:t>
      </w:r>
      <w:r>
        <w:rPr>
          <w:rFonts w:hint="eastAsia"/>
          <w:lang w:val="en-US" w:eastAsia="zh-CN"/>
        </w:rPr>
        <w:t>物理防治</w:t>
      </w:r>
    </w:p>
    <w:p>
      <w:pPr>
        <w:pStyle w:val="168"/>
        <w:numPr>
          <w:ilvl w:val="3"/>
          <w:numId w:val="0"/>
        </w:numPr>
        <w:ind w:firstLine="420" w:firstLineChars="200"/>
        <w:rPr>
          <w:rFonts w:hint="eastAsia"/>
          <w:color w:val="auto"/>
          <w:lang w:val="en-US" w:eastAsia="zh-CN"/>
        </w:rPr>
      </w:pPr>
      <w:r>
        <w:rPr>
          <w:rFonts w:hint="eastAsia"/>
          <w:color w:val="auto"/>
          <w:lang w:eastAsia="zh-CN"/>
        </w:rPr>
        <w:t>使用防虫网阻隔防护，并使用黄板</w:t>
      </w:r>
      <w:r>
        <w:rPr>
          <w:rFonts w:hint="eastAsia"/>
          <w:color w:val="auto"/>
          <w:lang w:val="en-US" w:eastAsia="zh-CN"/>
        </w:rPr>
        <w:t>诱杀成虫等。</w:t>
      </w:r>
      <w:r>
        <w:rPr>
          <w:rFonts w:hint="default"/>
          <w:color w:val="auto"/>
          <w:lang w:val="en-US" w:eastAsia="zh-CN"/>
        </w:rPr>
        <w:t>加温机或风机不开动时要启动循环风扇，保持空气流动，减少病虫害发生。</w:t>
      </w:r>
    </w:p>
    <w:p>
      <w:pPr>
        <w:pStyle w:val="68"/>
        <w:numPr>
          <w:ilvl w:val="3"/>
          <w:numId w:val="0"/>
        </w:numPr>
        <w:bidi w:val="0"/>
        <w:ind w:leftChars="0"/>
        <w:rPr>
          <w:rFonts w:hint="default"/>
          <w:lang w:val="en-US" w:eastAsia="zh-CN"/>
        </w:rPr>
      </w:pPr>
      <w:r>
        <w:rPr>
          <w:rFonts w:hint="eastAsia"/>
          <w:lang w:val="en-US" w:eastAsia="zh-CN"/>
        </w:rPr>
        <w:t>8</w:t>
      </w:r>
      <w:r>
        <w:rPr>
          <w:rFonts w:hint="default"/>
          <w:lang w:val="en-US" w:eastAsia="zh-CN"/>
        </w:rPr>
        <w:t>.</w:t>
      </w:r>
      <w:r>
        <w:rPr>
          <w:rFonts w:hint="eastAsia"/>
          <w:lang w:val="en-US" w:eastAsia="zh-CN"/>
        </w:rPr>
        <w:t>2</w:t>
      </w:r>
      <w:r>
        <w:rPr>
          <w:rFonts w:hint="default"/>
          <w:lang w:val="en-US" w:eastAsia="zh-CN"/>
        </w:rPr>
        <w:t>.</w:t>
      </w:r>
      <w:r>
        <w:rPr>
          <w:rFonts w:hint="eastAsia"/>
          <w:lang w:val="en-US" w:eastAsia="zh-CN"/>
        </w:rPr>
        <w:t>5</w:t>
      </w:r>
      <w:r>
        <w:rPr>
          <w:rFonts w:hint="default"/>
          <w:lang w:val="en-US" w:eastAsia="zh-CN"/>
        </w:rPr>
        <w:t>　</w:t>
      </w:r>
      <w:r>
        <w:rPr>
          <w:rFonts w:hint="eastAsia"/>
          <w:lang w:val="en-US" w:eastAsia="zh-CN"/>
        </w:rPr>
        <w:t>化学防治</w:t>
      </w:r>
    </w:p>
    <w:p>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hint="default"/>
          <w:color w:val="auto"/>
          <w:lang w:val="en-US" w:eastAsia="zh-CN"/>
        </w:rPr>
      </w:pPr>
      <w:r>
        <w:rPr>
          <w:rFonts w:hint="eastAsia"/>
          <w:color w:val="auto"/>
          <w:lang w:val="en-US" w:eastAsia="zh-CN"/>
        </w:rPr>
        <w:t>农药使用符合NY/T 1276农药安全使用规范的要求。视病情和虫情合理用药。用药后隔日注意温室通风透气。</w:t>
      </w:r>
    </w:p>
    <w:bookmarkEnd w:id="53"/>
    <w:bookmarkEnd w:id="54"/>
    <w:p>
      <w:pPr>
        <w:pStyle w:val="107"/>
        <w:numPr>
          <w:ilvl w:val="1"/>
          <w:numId w:val="0"/>
        </w:numPr>
        <w:spacing w:before="312" w:after="312"/>
        <w:ind w:leftChars="0"/>
        <w:rPr>
          <w:rFonts w:hint="eastAsia"/>
          <w:color w:val="auto"/>
          <w:lang w:val="en-US" w:eastAsia="zh-CN"/>
        </w:rPr>
      </w:pPr>
      <w:r>
        <w:rPr>
          <w:rFonts w:hint="eastAsia"/>
          <w:color w:val="auto"/>
          <w:lang w:val="en-US" w:eastAsia="zh-CN"/>
        </w:rPr>
        <w:t>9</w:t>
      </w:r>
      <w:r>
        <w:rPr>
          <w:rFonts w:hint="default"/>
          <w:color w:val="auto"/>
          <w:lang w:val="en-US" w:eastAsia="zh-CN"/>
        </w:rPr>
        <w:t>　</w:t>
      </w:r>
      <w:r>
        <w:rPr>
          <w:rFonts w:hint="eastAsia"/>
          <w:color w:val="auto"/>
          <w:lang w:val="en-US" w:eastAsia="zh-CN"/>
        </w:rPr>
        <w:t>出圃</w:t>
      </w:r>
    </w:p>
    <w:p>
      <w:pPr>
        <w:pStyle w:val="108"/>
        <w:numPr>
          <w:ilvl w:val="2"/>
          <w:numId w:val="0"/>
        </w:numPr>
        <w:spacing w:before="156" w:after="156"/>
        <w:ind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9</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1</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出圃前管理</w:t>
      </w:r>
    </w:p>
    <w:p>
      <w:pPr>
        <w:ind w:firstLine="420" w:firstLineChars="200"/>
        <w:rPr>
          <w:rFonts w:hint="default"/>
          <w:color w:val="auto"/>
          <w:lang w:val="en-US" w:eastAsia="zh-CN"/>
        </w:rPr>
      </w:pPr>
      <w:r>
        <w:rPr>
          <w:rFonts w:hint="eastAsia"/>
          <w:color w:val="auto"/>
          <w:lang w:val="en-US" w:eastAsia="zh-CN"/>
        </w:rPr>
        <w:t>及时检</w:t>
      </w:r>
      <w:r>
        <w:rPr>
          <w:rFonts w:hint="eastAsia" w:ascii="宋体" w:hAnsi="Times New Roman" w:eastAsia="宋体" w:cs="Times New Roman"/>
          <w:color w:val="auto"/>
          <w:kern w:val="0"/>
          <w:sz w:val="21"/>
          <w:szCs w:val="20"/>
          <w:lang w:val="en-US" w:eastAsia="zh-CN" w:bidi="ar-SA"/>
        </w:rPr>
        <w:t>查花芽分化和花梗发育情况，避免叶片遮挡花梗，</w:t>
      </w:r>
      <w:r>
        <w:rPr>
          <w:rFonts w:hint="default" w:ascii="宋体" w:hAnsi="Times New Roman" w:eastAsia="宋体" w:cs="Times New Roman"/>
          <w:color w:val="auto"/>
          <w:kern w:val="0"/>
          <w:sz w:val="21"/>
          <w:szCs w:val="20"/>
          <w:lang w:val="en-US" w:eastAsia="zh-CN" w:bidi="ar-SA"/>
        </w:rPr>
        <w:t>花梗长至10.0</w:t>
      </w:r>
      <w:r>
        <w:rPr>
          <w:rFonts w:hint="eastAsia"/>
          <w:w w:val="25"/>
        </w:rPr>
        <w:t>　</w:t>
      </w:r>
      <w:r>
        <w:rPr>
          <w:rFonts w:hint="default" w:ascii="宋体" w:hAnsi="Times New Roman" w:eastAsia="宋体" w:cs="Times New Roman"/>
          <w:color w:val="auto"/>
          <w:kern w:val="0"/>
          <w:sz w:val="21"/>
          <w:szCs w:val="20"/>
          <w:lang w:val="en-US" w:eastAsia="zh-CN" w:bidi="ar-SA"/>
        </w:rPr>
        <w:t>cm</w:t>
      </w:r>
      <w:r>
        <w:rPr>
          <w:rFonts w:hint="default" w:ascii="宋体" w:hAnsi="Times New Roman" w:eastAsia="宋体" w:cs="Times New Roman"/>
          <w:color w:val="auto"/>
          <w:kern w:val="0"/>
          <w:sz w:val="21"/>
          <w:szCs w:val="20"/>
          <w:lang w:val="en" w:eastAsia="zh-CN" w:bidi="ar-SA"/>
        </w:rPr>
        <w:t>～</w:t>
      </w:r>
      <w:r>
        <w:rPr>
          <w:rFonts w:hint="default" w:ascii="宋体" w:hAnsi="Times New Roman" w:eastAsia="宋体" w:cs="Times New Roman"/>
          <w:color w:val="auto"/>
          <w:kern w:val="0"/>
          <w:sz w:val="21"/>
          <w:szCs w:val="20"/>
          <w:lang w:val="en-US" w:eastAsia="zh-CN" w:bidi="ar-SA"/>
        </w:rPr>
        <w:t>25.0</w:t>
      </w:r>
      <w:r>
        <w:rPr>
          <w:rFonts w:hint="eastAsia"/>
          <w:w w:val="25"/>
        </w:rPr>
        <w:t>　</w:t>
      </w:r>
      <w:r>
        <w:rPr>
          <w:rFonts w:hint="default" w:ascii="宋体" w:hAnsi="Times New Roman" w:eastAsia="宋体" w:cs="Times New Roman"/>
          <w:color w:val="auto"/>
          <w:kern w:val="0"/>
          <w:sz w:val="21"/>
          <w:szCs w:val="20"/>
          <w:lang w:val="en-US" w:eastAsia="zh-CN" w:bidi="ar-SA"/>
        </w:rPr>
        <w:t>cm时，按花梗长度分区摆放，并用Φ</w:t>
      </w:r>
      <w:r>
        <w:rPr>
          <w:rFonts w:hint="eastAsia"/>
          <w:w w:val="25"/>
        </w:rPr>
        <w:t>　</w:t>
      </w:r>
      <w:r>
        <w:rPr>
          <w:rFonts w:hint="default" w:ascii="宋体" w:hAnsi="Times New Roman" w:eastAsia="宋体" w:cs="Times New Roman"/>
          <w:color w:val="auto"/>
          <w:kern w:val="0"/>
          <w:sz w:val="21"/>
          <w:szCs w:val="20"/>
          <w:lang w:val="en-US" w:eastAsia="zh-CN" w:bidi="ar-SA"/>
        </w:rPr>
        <w:t>2.8</w:t>
      </w:r>
      <w:r>
        <w:rPr>
          <w:rFonts w:hint="eastAsia"/>
          <w:w w:val="25"/>
        </w:rPr>
        <w:t>　</w:t>
      </w:r>
      <w:r>
        <w:rPr>
          <w:rFonts w:hint="default" w:ascii="宋体" w:hAnsi="Times New Roman" w:eastAsia="宋体" w:cs="Times New Roman"/>
          <w:color w:val="auto"/>
          <w:kern w:val="0"/>
          <w:sz w:val="21"/>
          <w:szCs w:val="20"/>
          <w:lang w:val="en-US" w:eastAsia="zh-CN" w:bidi="ar-SA"/>
        </w:rPr>
        <w:t>mm，长度42.</w:t>
      </w:r>
      <w:r>
        <w:rPr>
          <w:rFonts w:hint="eastAsia" w:ascii="宋体" w:hAnsi="Times New Roman" w:eastAsia="宋体" w:cs="Times New Roman"/>
          <w:color w:val="auto"/>
          <w:kern w:val="0"/>
          <w:sz w:val="21"/>
          <w:szCs w:val="20"/>
          <w:lang w:val="en-US" w:eastAsia="zh-CN" w:bidi="ar-SA"/>
        </w:rPr>
        <w:t>0</w:t>
      </w:r>
      <w:r>
        <w:rPr>
          <w:rFonts w:hint="eastAsia"/>
          <w:w w:val="25"/>
        </w:rPr>
        <w:t>　</w:t>
      </w:r>
      <w:r>
        <w:rPr>
          <w:rFonts w:hint="default" w:ascii="宋体" w:hAnsi="Times New Roman" w:eastAsia="宋体" w:cs="Times New Roman"/>
          <w:color w:val="auto"/>
          <w:kern w:val="0"/>
          <w:sz w:val="21"/>
          <w:szCs w:val="20"/>
          <w:lang w:val="en-US" w:eastAsia="zh-CN" w:bidi="ar-SA"/>
        </w:rPr>
        <w:t>cm的包塑铁线</w:t>
      </w:r>
      <w:r>
        <w:rPr>
          <w:rFonts w:hint="eastAsia" w:ascii="宋体" w:hAnsi="Times New Roman" w:eastAsia="宋体" w:cs="Times New Roman"/>
          <w:color w:val="auto"/>
          <w:kern w:val="0"/>
          <w:sz w:val="21"/>
          <w:szCs w:val="20"/>
          <w:lang w:val="en-US" w:eastAsia="zh-CN" w:bidi="ar-SA"/>
        </w:rPr>
        <w:t>及塑料小花夹</w:t>
      </w:r>
      <w:r>
        <w:rPr>
          <w:rFonts w:hint="default" w:ascii="宋体" w:hAnsi="Times New Roman" w:eastAsia="宋体" w:cs="Times New Roman"/>
          <w:color w:val="auto"/>
          <w:kern w:val="0"/>
          <w:sz w:val="21"/>
          <w:szCs w:val="20"/>
          <w:lang w:val="en-US" w:eastAsia="zh-CN" w:bidi="ar-SA"/>
        </w:rPr>
        <w:t>固定花梗，使花梗</w:t>
      </w:r>
      <w:r>
        <w:rPr>
          <w:rFonts w:hint="eastAsia" w:ascii="宋体" w:hAnsi="Times New Roman" w:eastAsia="宋体" w:cs="Times New Roman"/>
          <w:color w:val="auto"/>
          <w:kern w:val="0"/>
          <w:sz w:val="21"/>
          <w:szCs w:val="20"/>
          <w:lang w:val="en-US" w:eastAsia="zh-CN" w:bidi="ar-SA"/>
        </w:rPr>
        <w:t>顺势</w:t>
      </w:r>
      <w:r>
        <w:rPr>
          <w:rFonts w:hint="default" w:ascii="宋体" w:hAnsi="Times New Roman" w:eastAsia="宋体" w:cs="Times New Roman"/>
          <w:color w:val="auto"/>
          <w:kern w:val="0"/>
          <w:sz w:val="21"/>
          <w:szCs w:val="20"/>
          <w:lang w:val="en-US" w:eastAsia="zh-CN" w:bidi="ar-SA"/>
        </w:rPr>
        <w:t>生长</w:t>
      </w:r>
      <w:r>
        <w:rPr>
          <w:rFonts w:hint="eastAsia" w:ascii="宋体" w:hAnsi="Times New Roman" w:eastAsia="宋体" w:cs="Times New Roman"/>
          <w:color w:val="auto"/>
          <w:kern w:val="0"/>
          <w:sz w:val="21"/>
          <w:szCs w:val="20"/>
          <w:lang w:val="en-US" w:eastAsia="zh-CN" w:bidi="ar-SA"/>
        </w:rPr>
        <w:t>，注意塑料小花夹只能夹在花梗木质化程度高部位，不可伤及柔嫩部位</w:t>
      </w:r>
      <w:r>
        <w:rPr>
          <w:rFonts w:hint="default" w:ascii="宋体" w:hAnsi="Times New Roman" w:eastAsia="宋体" w:cs="Times New Roman"/>
          <w:color w:val="auto"/>
          <w:kern w:val="0"/>
          <w:sz w:val="21"/>
          <w:szCs w:val="20"/>
          <w:lang w:val="en-US" w:eastAsia="zh-CN" w:bidi="ar-SA"/>
        </w:rPr>
        <w:t>。现蕾后减少</w:t>
      </w:r>
      <w:r>
        <w:rPr>
          <w:rFonts w:hint="eastAsia" w:ascii="宋体" w:hAnsi="Times New Roman" w:eastAsia="宋体" w:cs="Times New Roman"/>
          <w:color w:val="auto"/>
          <w:kern w:val="0"/>
          <w:sz w:val="21"/>
          <w:szCs w:val="20"/>
          <w:lang w:val="en-US" w:eastAsia="zh-CN" w:bidi="ar-SA"/>
        </w:rPr>
        <w:t>植株</w:t>
      </w:r>
      <w:r>
        <w:rPr>
          <w:rFonts w:hint="default" w:ascii="宋体" w:hAnsi="Times New Roman" w:eastAsia="宋体" w:cs="Times New Roman"/>
          <w:color w:val="auto"/>
          <w:kern w:val="0"/>
          <w:sz w:val="21"/>
          <w:szCs w:val="20"/>
          <w:lang w:val="en-US" w:eastAsia="zh-CN" w:bidi="ar-SA"/>
        </w:rPr>
        <w:t>搬动次数，避免碰伤花</w:t>
      </w:r>
      <w:r>
        <w:rPr>
          <w:rFonts w:hint="eastAsia" w:ascii="宋体" w:hAnsi="Times New Roman" w:eastAsia="宋体" w:cs="Times New Roman"/>
          <w:color w:val="auto"/>
          <w:kern w:val="0"/>
          <w:sz w:val="21"/>
          <w:szCs w:val="20"/>
          <w:lang w:val="en-US" w:eastAsia="zh-CN" w:bidi="ar-SA"/>
        </w:rPr>
        <w:t>蕾</w:t>
      </w:r>
      <w:r>
        <w:rPr>
          <w:rFonts w:hint="default" w:ascii="宋体" w:hAnsi="Times New Roman" w:eastAsia="宋体" w:cs="Times New Roman"/>
          <w:color w:val="auto"/>
          <w:kern w:val="0"/>
          <w:sz w:val="21"/>
          <w:szCs w:val="20"/>
          <w:lang w:val="en-US" w:eastAsia="zh-CN" w:bidi="ar-SA"/>
        </w:rPr>
        <w:t>，减少消苞。</w:t>
      </w:r>
      <w:r>
        <w:rPr>
          <w:rFonts w:hint="eastAsia" w:ascii="宋体" w:hAnsi="Times New Roman" w:eastAsia="宋体" w:cs="Times New Roman"/>
          <w:color w:val="auto"/>
          <w:kern w:val="0"/>
          <w:sz w:val="21"/>
          <w:szCs w:val="20"/>
          <w:lang w:val="en-US" w:eastAsia="zh-CN" w:bidi="ar-SA"/>
        </w:rPr>
        <w:t>花朵绽放后减少搬动次数，</w:t>
      </w:r>
      <w:r>
        <w:rPr>
          <w:rFonts w:hint="default" w:ascii="宋体" w:hAnsi="Times New Roman" w:eastAsia="宋体" w:cs="Times New Roman"/>
          <w:color w:val="auto"/>
          <w:kern w:val="0"/>
          <w:sz w:val="21"/>
          <w:szCs w:val="20"/>
          <w:lang w:val="en-US" w:eastAsia="zh-CN" w:bidi="ar-SA"/>
        </w:rPr>
        <w:t>保持</w:t>
      </w:r>
      <w:r>
        <w:rPr>
          <w:rFonts w:hint="eastAsia" w:ascii="宋体" w:hAnsi="Times New Roman" w:eastAsia="宋体" w:cs="Times New Roman"/>
          <w:color w:val="auto"/>
          <w:kern w:val="0"/>
          <w:sz w:val="21"/>
          <w:szCs w:val="20"/>
          <w:lang w:val="en-US" w:eastAsia="zh-CN" w:bidi="ar-SA"/>
        </w:rPr>
        <w:t>花序</w:t>
      </w:r>
      <w:r>
        <w:rPr>
          <w:rFonts w:hint="default" w:ascii="宋体" w:hAnsi="Times New Roman" w:eastAsia="宋体" w:cs="Times New Roman"/>
          <w:color w:val="auto"/>
          <w:kern w:val="0"/>
          <w:sz w:val="21"/>
          <w:szCs w:val="20"/>
          <w:lang w:val="en-US" w:eastAsia="zh-CN" w:bidi="ar-SA"/>
        </w:rPr>
        <w:t>良好</w:t>
      </w:r>
      <w:r>
        <w:rPr>
          <w:rFonts w:hint="eastAsia" w:ascii="宋体" w:hAnsi="Times New Roman" w:eastAsia="宋体" w:cs="Times New Roman"/>
          <w:color w:val="auto"/>
          <w:kern w:val="0"/>
          <w:sz w:val="21"/>
          <w:szCs w:val="20"/>
          <w:lang w:val="en-US" w:eastAsia="zh-CN" w:bidi="ar-SA"/>
        </w:rPr>
        <w:t>的</w:t>
      </w:r>
      <w:r>
        <w:rPr>
          <w:rFonts w:hint="default" w:ascii="宋体" w:hAnsi="Times New Roman" w:eastAsia="宋体" w:cs="Times New Roman"/>
          <w:color w:val="auto"/>
          <w:kern w:val="0"/>
          <w:sz w:val="21"/>
          <w:szCs w:val="20"/>
          <w:lang w:val="en-US" w:eastAsia="zh-CN" w:bidi="ar-SA"/>
        </w:rPr>
        <w:t>向光性。</w:t>
      </w:r>
      <w:r>
        <w:rPr>
          <w:rFonts w:hint="eastAsia" w:ascii="宋体" w:hAnsi="Times New Roman" w:eastAsia="宋体" w:cs="Times New Roman"/>
          <w:color w:val="auto"/>
          <w:kern w:val="0"/>
          <w:sz w:val="21"/>
          <w:szCs w:val="20"/>
          <w:lang w:val="en-US" w:eastAsia="zh-CN" w:bidi="ar-SA"/>
        </w:rPr>
        <w:t>出圃前应做好病虫害预防工作，</w:t>
      </w:r>
      <w:r>
        <w:rPr>
          <w:rFonts w:hint="default" w:ascii="宋体" w:hAnsi="Times New Roman" w:eastAsia="宋体" w:cs="Times New Roman"/>
          <w:color w:val="auto"/>
          <w:kern w:val="0"/>
          <w:sz w:val="21"/>
          <w:szCs w:val="20"/>
          <w:lang w:val="en-US" w:eastAsia="zh-CN" w:bidi="ar-SA"/>
        </w:rPr>
        <w:t>降低水肥浓度并控制基质水分</w:t>
      </w:r>
      <w:r>
        <w:rPr>
          <w:rFonts w:hint="eastAsia" w:ascii="宋体" w:hAnsi="Times New Roman" w:eastAsia="宋体" w:cs="Times New Roman"/>
          <w:color w:val="auto"/>
          <w:kern w:val="0"/>
          <w:sz w:val="21"/>
          <w:szCs w:val="20"/>
          <w:lang w:val="en-US" w:eastAsia="zh-CN" w:bidi="ar-SA"/>
        </w:rPr>
        <w:t>。</w:t>
      </w:r>
    </w:p>
    <w:p>
      <w:pPr>
        <w:pStyle w:val="108"/>
        <w:numPr>
          <w:ilvl w:val="2"/>
          <w:numId w:val="0"/>
        </w:numPr>
        <w:spacing w:before="156" w:after="156"/>
        <w:ind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9</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2</w:t>
      </w:r>
      <w:r>
        <w:rPr>
          <w:rFonts w:hint="default"/>
          <w:color w:val="000000" w:themeColor="text1"/>
          <w:lang w:val="en-US" w:eastAsia="zh-CN"/>
          <w14:textFill>
            <w14:solidFill>
              <w14:schemeClr w14:val="tx1"/>
            </w14:solidFill>
          </w14:textFill>
        </w:rPr>
        <w:t>　</w:t>
      </w:r>
      <w:r>
        <w:rPr>
          <w:rFonts w:hint="eastAsia"/>
          <w:color w:val="000000" w:themeColor="text1"/>
          <w:lang w:val="en-US" w:eastAsia="zh-CN"/>
          <w14:textFill>
            <w14:solidFill>
              <w14:schemeClr w14:val="tx1"/>
            </w14:solidFill>
          </w14:textFill>
        </w:rPr>
        <w:t>出圃</w:t>
      </w:r>
    </w:p>
    <w:p>
      <w:pPr>
        <w:bidi w:val="0"/>
        <w:ind w:firstLine="420" w:firstLineChars="200"/>
        <w:rPr>
          <w:rFonts w:hint="default"/>
          <w:color w:val="auto"/>
          <w:lang w:val="en-US" w:eastAsia="zh-CN"/>
        </w:rPr>
      </w:pPr>
      <w:r>
        <w:rPr>
          <w:rFonts w:hint="eastAsia"/>
          <w:color w:val="auto"/>
          <w:lang w:val="en-US" w:eastAsia="zh-CN"/>
        </w:rPr>
        <w:t>2</w:t>
      </w:r>
      <w:r>
        <w:rPr>
          <w:rFonts w:hint="default"/>
          <w:color w:val="auto"/>
          <w:lang w:val="en-US" w:eastAsia="zh-CN"/>
        </w:rPr>
        <w:t>朵</w:t>
      </w:r>
      <w:r>
        <w:rPr>
          <w:rFonts w:hint="default"/>
          <w:color w:val="auto"/>
          <w:lang w:val="en" w:eastAsia="zh-CN"/>
        </w:rPr>
        <w:t>～</w:t>
      </w:r>
      <w:r>
        <w:rPr>
          <w:rFonts w:hint="eastAsia"/>
          <w:color w:val="auto"/>
          <w:lang w:val="en-US" w:eastAsia="zh-CN"/>
        </w:rPr>
        <w:t>3</w:t>
      </w:r>
      <w:r>
        <w:rPr>
          <w:rFonts w:hint="default"/>
          <w:color w:val="auto"/>
          <w:lang w:val="en-US" w:eastAsia="zh-CN"/>
        </w:rPr>
        <w:t>朵以上花朵绽放后，</w:t>
      </w:r>
      <w:r>
        <w:rPr>
          <w:rFonts w:hint="eastAsia"/>
          <w:color w:val="auto"/>
          <w:lang w:val="en-US" w:eastAsia="zh-CN"/>
        </w:rPr>
        <w:t>盆花质量符合</w:t>
      </w:r>
      <w:r>
        <w:rPr>
          <w:rFonts w:hint="eastAsia" w:ascii="宋体" w:hAnsi="Times New Roman" w:eastAsia="宋体" w:cs="Times New Roman"/>
          <w:color w:val="auto"/>
          <w:kern w:val="0"/>
          <w:sz w:val="21"/>
          <w:szCs w:val="20"/>
          <w:lang w:val="en-US" w:eastAsia="zh-CN" w:bidi="ar-SA"/>
        </w:rPr>
        <w:t>DB44/T 347</w:t>
      </w:r>
      <w:r>
        <w:rPr>
          <w:rFonts w:hint="eastAsia"/>
          <w:color w:val="auto"/>
          <w:lang w:val="en-US" w:eastAsia="zh-CN"/>
        </w:rPr>
        <w:t>的</w:t>
      </w:r>
      <w:r>
        <w:rPr>
          <w:rFonts w:hint="default"/>
          <w:color w:val="auto"/>
          <w:lang w:val="en-US" w:eastAsia="zh-CN"/>
        </w:rPr>
        <w:t>要求即可</w:t>
      </w:r>
      <w:r>
        <w:rPr>
          <w:rFonts w:hint="eastAsia"/>
          <w:color w:val="auto"/>
          <w:lang w:val="en-US" w:eastAsia="zh-CN"/>
        </w:rPr>
        <w:t>包装</w:t>
      </w:r>
      <w:r>
        <w:rPr>
          <w:rFonts w:hint="default"/>
          <w:color w:val="auto"/>
          <w:lang w:val="en-US" w:eastAsia="zh-CN"/>
        </w:rPr>
        <w:t>出圃。</w:t>
      </w:r>
    </w:p>
    <w:p>
      <w:pPr>
        <w:bidi w:val="0"/>
        <w:jc w:val="center"/>
        <w:rPr>
          <w:rFonts w:hint="eastAsia"/>
        </w:rPr>
      </w:pPr>
      <w:r>
        <w:t>_________________________________</w:t>
      </w:r>
    </w:p>
    <w:sectPr>
      <w:headerReference r:id="rId15" w:type="default"/>
      <w:footerReference r:id="rId17" w:type="default"/>
      <w:headerReference r:id="rId16" w:type="even"/>
      <w:footerReference r:id="rId18" w:type="even"/>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汉仪细圆B5">
    <w:altName w:val="仿宋"/>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2FF" w:usb1="420024FF" w:usb2="00000000"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rPr>
        <w:rFonts w:hint="eastAsia" w:ascii="宋体" w:hAnsi="宋体" w:eastAsia="宋体" w:cs="宋体"/>
      </w:rPr>
    </w:pPr>
    <w:r>
      <w:rPr>
        <w:rFonts w:hint="eastAsia" w:ascii="宋体" w:hAnsi="宋体" w:eastAsia="宋体" w:cs="宋体"/>
      </w:rPr>
      <w:t>Ⅰ</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jc w:val="left"/>
      <w:rPr>
        <w:rFonts w:hint="eastAsia" w:ascii="宋体" w:hAnsi="宋体" w:eastAsia="宋体" w:cs="宋体"/>
      </w:rPr>
    </w:pPr>
    <w:r>
      <w:rPr>
        <w:rFonts w:hint="eastAsia" w:ascii="宋体" w:hAnsi="宋体" w:eastAsia="宋体" w:cs="宋体"/>
      </w:rPr>
      <w:t>Ⅱ</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lang w:eastAsia="zh-CN"/>
      </w:rPr>
    </w:pPr>
    <w:r>
      <w:rPr>
        <w:rFonts w:ascii="黑体" w:hAnsi="黑体" w:eastAsia="黑体"/>
      </w:rPr>
      <w:t>Q/LB.</w:t>
    </w:r>
    <w:r>
      <w:rPr>
        <w:rFonts w:hint="eastAsia" w:ascii="黑体" w:hAnsi="黑体" w:eastAsia="黑体"/>
      </w:rPr>
      <w:t>□</w:t>
    </w:r>
    <w:r>
      <w:rPr>
        <w:rFonts w:hint="eastAsia" w:ascii="黑体" w:hAnsi="黑体" w:eastAsia="黑体"/>
        <w:lang w:eastAsia="zh-CN"/>
      </w:rPr>
      <w:t>×××××</w:t>
    </w:r>
    <w:r>
      <w:rPr>
        <w:rFonts w:ascii="黑体" w:hAnsi="黑体" w:eastAsia="黑体"/>
      </w:rPr>
      <w:t>-</w:t>
    </w:r>
    <w:r>
      <w:rPr>
        <w:rFonts w:hint="eastAsia" w:ascii="黑体" w:hAnsi="黑体" w:eastAsia="黑体"/>
        <w:lang w:eastAsia="zh-CN"/>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 xml:space="preserve">   代替 DB440500/T 57-2012</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wordWrap/>
      <w:jc w:val="left"/>
    </w:pPr>
    <w:r>
      <w:rPr>
        <w:rFonts w:hint="eastAsia"/>
        <w:lang w:val="en-US" w:eastAsia="zh-CN"/>
      </w:rPr>
      <w:t>DB4405/T ×××</w:t>
    </w:r>
    <w:bookmarkStart w:id="55" w:name="_GoBack"/>
    <w:bookmarkEnd w:id="55"/>
    <w:r>
      <w:rPr>
        <w:rFonts w:hint="eastAsia"/>
        <w:lang w:val="en-US" w:eastAsia="zh-CN"/>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wordWrap w:val="0"/>
    </w:pPr>
    <w:r>
      <w:rPr>
        <w:rFonts w:hint="eastAsia"/>
        <w:lang w:val="en-US" w:eastAsia="zh-CN"/>
      </w:rPr>
      <w:t>DB4405/T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wordWrap/>
      <w:jc w:val="left"/>
    </w:pPr>
    <w:r>
      <w:rPr>
        <w:rFonts w:hint="eastAsia"/>
        <w:lang w:val="en-US" w:eastAsia="zh-CN"/>
      </w:rPr>
      <w:t>DB4405/T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default" w:ascii="黑体" w:hAnsi="黑体" w:eastAsia="黑体" w:cs="黑体"/>
        <w:spacing w:val="100"/>
        <w:sz w:val="21"/>
        <w:szCs w:val="21"/>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0MTg0ZjM4NTdkMjNiODNmNzRhZmI5NTE5YTUzMjAifQ=="/>
  </w:docVars>
  <w:rsids>
    <w:rsidRoot w:val="0095427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D96"/>
    <w:rsid w:val="000303C3"/>
    <w:rsid w:val="00031F1B"/>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3F1F"/>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13E"/>
    <w:rsid w:val="000A7311"/>
    <w:rsid w:val="000B060F"/>
    <w:rsid w:val="000B1592"/>
    <w:rsid w:val="000B1FF2"/>
    <w:rsid w:val="000B3CDA"/>
    <w:rsid w:val="000B6A0B"/>
    <w:rsid w:val="000C0F6C"/>
    <w:rsid w:val="000C11DB"/>
    <w:rsid w:val="000C1492"/>
    <w:rsid w:val="000C27E0"/>
    <w:rsid w:val="000C2FBD"/>
    <w:rsid w:val="000C4B41"/>
    <w:rsid w:val="000C57D6"/>
    <w:rsid w:val="000C6362"/>
    <w:rsid w:val="000C7666"/>
    <w:rsid w:val="000D0A9C"/>
    <w:rsid w:val="000D1795"/>
    <w:rsid w:val="000D329A"/>
    <w:rsid w:val="000D4B9C"/>
    <w:rsid w:val="000D4EB6"/>
    <w:rsid w:val="000D753B"/>
    <w:rsid w:val="000E4C9E"/>
    <w:rsid w:val="000E6A98"/>
    <w:rsid w:val="000E6FD7"/>
    <w:rsid w:val="000F06E1"/>
    <w:rsid w:val="000F0E3C"/>
    <w:rsid w:val="000F19D5"/>
    <w:rsid w:val="000F1EF1"/>
    <w:rsid w:val="000F4AEA"/>
    <w:rsid w:val="000F633F"/>
    <w:rsid w:val="000F67E9"/>
    <w:rsid w:val="00104926"/>
    <w:rsid w:val="001115EB"/>
    <w:rsid w:val="00113B1E"/>
    <w:rsid w:val="0011711C"/>
    <w:rsid w:val="0012059C"/>
    <w:rsid w:val="00124A14"/>
    <w:rsid w:val="00124E4F"/>
    <w:rsid w:val="001254F2"/>
    <w:rsid w:val="001260B7"/>
    <w:rsid w:val="0012634F"/>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351"/>
    <w:rsid w:val="001B06E8"/>
    <w:rsid w:val="001B332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6F2"/>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787"/>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B7F8E"/>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5548"/>
    <w:rsid w:val="003D6D61"/>
    <w:rsid w:val="003D79C6"/>
    <w:rsid w:val="003E091D"/>
    <w:rsid w:val="003E1C53"/>
    <w:rsid w:val="003E2A69"/>
    <w:rsid w:val="003E2D49"/>
    <w:rsid w:val="003E2FD4"/>
    <w:rsid w:val="003E319D"/>
    <w:rsid w:val="003E49F6"/>
    <w:rsid w:val="003E660F"/>
    <w:rsid w:val="003F0841"/>
    <w:rsid w:val="003F23D3"/>
    <w:rsid w:val="003F3F08"/>
    <w:rsid w:val="003F49F1"/>
    <w:rsid w:val="003F6272"/>
    <w:rsid w:val="00400E72"/>
    <w:rsid w:val="00401261"/>
    <w:rsid w:val="00401400"/>
    <w:rsid w:val="00404869"/>
    <w:rsid w:val="00405884"/>
    <w:rsid w:val="00407D39"/>
    <w:rsid w:val="0041477A"/>
    <w:rsid w:val="00416688"/>
    <w:rsid w:val="004167A3"/>
    <w:rsid w:val="0042111E"/>
    <w:rsid w:val="00432DAA"/>
    <w:rsid w:val="00434305"/>
    <w:rsid w:val="00435DF7"/>
    <w:rsid w:val="004362B2"/>
    <w:rsid w:val="0044083F"/>
    <w:rsid w:val="00441AE7"/>
    <w:rsid w:val="00445574"/>
    <w:rsid w:val="004467FB"/>
    <w:rsid w:val="00450B7F"/>
    <w:rsid w:val="00452D6B"/>
    <w:rsid w:val="00454484"/>
    <w:rsid w:val="0045517B"/>
    <w:rsid w:val="00463B77"/>
    <w:rsid w:val="00463C7B"/>
    <w:rsid w:val="004644A6"/>
    <w:rsid w:val="004659BD"/>
    <w:rsid w:val="00470775"/>
    <w:rsid w:val="004732E6"/>
    <w:rsid w:val="004746B1"/>
    <w:rsid w:val="0047583F"/>
    <w:rsid w:val="00475DE8"/>
    <w:rsid w:val="00480702"/>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2A0"/>
    <w:rsid w:val="004B2701"/>
    <w:rsid w:val="004B2E1B"/>
    <w:rsid w:val="004B3AA8"/>
    <w:rsid w:val="004B3E93"/>
    <w:rsid w:val="004B63A6"/>
    <w:rsid w:val="004C000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96B"/>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6F04"/>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76EF"/>
    <w:rsid w:val="006015CE"/>
    <w:rsid w:val="00604784"/>
    <w:rsid w:val="00606419"/>
    <w:rsid w:val="00607D29"/>
    <w:rsid w:val="006110D5"/>
    <w:rsid w:val="00612952"/>
    <w:rsid w:val="00614CC1"/>
    <w:rsid w:val="00615A9D"/>
    <w:rsid w:val="00617387"/>
    <w:rsid w:val="006205D6"/>
    <w:rsid w:val="006252D8"/>
    <w:rsid w:val="006259BC"/>
    <w:rsid w:val="0062636B"/>
    <w:rsid w:val="00632182"/>
    <w:rsid w:val="00632AB0"/>
    <w:rsid w:val="00632AE0"/>
    <w:rsid w:val="00633C17"/>
    <w:rsid w:val="00634D9E"/>
    <w:rsid w:val="00636E3E"/>
    <w:rsid w:val="006379F7"/>
    <w:rsid w:val="00637E4D"/>
    <w:rsid w:val="00640620"/>
    <w:rsid w:val="00641A1F"/>
    <w:rsid w:val="00645904"/>
    <w:rsid w:val="00651ACB"/>
    <w:rsid w:val="00651C47"/>
    <w:rsid w:val="0065267F"/>
    <w:rsid w:val="00652AB2"/>
    <w:rsid w:val="00653FED"/>
    <w:rsid w:val="00654EC0"/>
    <w:rsid w:val="0065525B"/>
    <w:rsid w:val="00655D4F"/>
    <w:rsid w:val="00656BC4"/>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7F9"/>
    <w:rsid w:val="00695D22"/>
    <w:rsid w:val="0069600D"/>
    <w:rsid w:val="006A07AA"/>
    <w:rsid w:val="006A25E5"/>
    <w:rsid w:val="006A2B46"/>
    <w:rsid w:val="006A336D"/>
    <w:rsid w:val="006A37B9"/>
    <w:rsid w:val="006B2672"/>
    <w:rsid w:val="006B54BF"/>
    <w:rsid w:val="006B5F44"/>
    <w:rsid w:val="006B5F90"/>
    <w:rsid w:val="006B62E4"/>
    <w:rsid w:val="006C186B"/>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076BC"/>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EAD"/>
    <w:rsid w:val="007C1E8B"/>
    <w:rsid w:val="007C2D89"/>
    <w:rsid w:val="007C4593"/>
    <w:rsid w:val="007C5309"/>
    <w:rsid w:val="007C6069"/>
    <w:rsid w:val="007D06C4"/>
    <w:rsid w:val="007D1352"/>
    <w:rsid w:val="007D2508"/>
    <w:rsid w:val="007D346A"/>
    <w:rsid w:val="007D565F"/>
    <w:rsid w:val="007D6518"/>
    <w:rsid w:val="007D76BD"/>
    <w:rsid w:val="007E0BF1"/>
    <w:rsid w:val="007F0ED8"/>
    <w:rsid w:val="007F0F63"/>
    <w:rsid w:val="007F75CE"/>
    <w:rsid w:val="00800FF4"/>
    <w:rsid w:val="008013A4"/>
    <w:rsid w:val="00801681"/>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218"/>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65F8"/>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8C4"/>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E57"/>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935"/>
    <w:rsid w:val="009062E6"/>
    <w:rsid w:val="00911BE5"/>
    <w:rsid w:val="00913CA9"/>
    <w:rsid w:val="009145AE"/>
    <w:rsid w:val="009146CE"/>
    <w:rsid w:val="00914CA7"/>
    <w:rsid w:val="00915C3E"/>
    <w:rsid w:val="009161A8"/>
    <w:rsid w:val="00922D7F"/>
    <w:rsid w:val="009232DD"/>
    <w:rsid w:val="009245F5"/>
    <w:rsid w:val="009249EC"/>
    <w:rsid w:val="009273B3"/>
    <w:rsid w:val="009305B5"/>
    <w:rsid w:val="009429D5"/>
    <w:rsid w:val="00942BF1"/>
    <w:rsid w:val="00945180"/>
    <w:rsid w:val="00945428"/>
    <w:rsid w:val="0094607B"/>
    <w:rsid w:val="00953604"/>
    <w:rsid w:val="00954272"/>
    <w:rsid w:val="0095496B"/>
    <w:rsid w:val="009610DC"/>
    <w:rsid w:val="00961490"/>
    <w:rsid w:val="0096381A"/>
    <w:rsid w:val="00965E04"/>
    <w:rsid w:val="00967281"/>
    <w:rsid w:val="009674AD"/>
    <w:rsid w:val="00970CDC"/>
    <w:rsid w:val="00975195"/>
    <w:rsid w:val="00977010"/>
    <w:rsid w:val="00977D02"/>
    <w:rsid w:val="009809BB"/>
    <w:rsid w:val="0098364B"/>
    <w:rsid w:val="0098425B"/>
    <w:rsid w:val="00986A4E"/>
    <w:rsid w:val="00986ABE"/>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6C3"/>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94"/>
    <w:rsid w:val="00A02BAE"/>
    <w:rsid w:val="00A06A6B"/>
    <w:rsid w:val="00A07E47"/>
    <w:rsid w:val="00A12789"/>
    <w:rsid w:val="00A129D0"/>
    <w:rsid w:val="00A12C33"/>
    <w:rsid w:val="00A138BA"/>
    <w:rsid w:val="00A14C8E"/>
    <w:rsid w:val="00A153D9"/>
    <w:rsid w:val="00A15F09"/>
    <w:rsid w:val="00A169B6"/>
    <w:rsid w:val="00A16AA1"/>
    <w:rsid w:val="00A2271D"/>
    <w:rsid w:val="00A237D5"/>
    <w:rsid w:val="00A26320"/>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11F"/>
    <w:rsid w:val="00A5526C"/>
    <w:rsid w:val="00A55BD6"/>
    <w:rsid w:val="00A55D50"/>
    <w:rsid w:val="00A57142"/>
    <w:rsid w:val="00A648CD"/>
    <w:rsid w:val="00A6537A"/>
    <w:rsid w:val="00A67866"/>
    <w:rsid w:val="00A70B07"/>
    <w:rsid w:val="00A723F8"/>
    <w:rsid w:val="00A73F7C"/>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3F14"/>
    <w:rsid w:val="00AE4B28"/>
    <w:rsid w:val="00AE5EB4"/>
    <w:rsid w:val="00AF0C18"/>
    <w:rsid w:val="00AF2CCD"/>
    <w:rsid w:val="00AF47C5"/>
    <w:rsid w:val="00AF5398"/>
    <w:rsid w:val="00B049AF"/>
    <w:rsid w:val="00B07242"/>
    <w:rsid w:val="00B10534"/>
    <w:rsid w:val="00B113DB"/>
    <w:rsid w:val="00B11D8A"/>
    <w:rsid w:val="00B11D9E"/>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5A18"/>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20B"/>
    <w:rsid w:val="00C013AD"/>
    <w:rsid w:val="00C04904"/>
    <w:rsid w:val="00C056B3"/>
    <w:rsid w:val="00C103E5"/>
    <w:rsid w:val="00C11C5C"/>
    <w:rsid w:val="00C13319"/>
    <w:rsid w:val="00C13EE9"/>
    <w:rsid w:val="00C21540"/>
    <w:rsid w:val="00C21906"/>
    <w:rsid w:val="00C21BFA"/>
    <w:rsid w:val="00C22148"/>
    <w:rsid w:val="00C24C8D"/>
    <w:rsid w:val="00C25FE2"/>
    <w:rsid w:val="00C26B53"/>
    <w:rsid w:val="00C279B2"/>
    <w:rsid w:val="00C32584"/>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31A7"/>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79DB"/>
    <w:rsid w:val="00CE0C4F"/>
    <w:rsid w:val="00CE30EA"/>
    <w:rsid w:val="00CF048A"/>
    <w:rsid w:val="00CF155A"/>
    <w:rsid w:val="00CF2947"/>
    <w:rsid w:val="00CF686F"/>
    <w:rsid w:val="00CF6E60"/>
    <w:rsid w:val="00CF7BCA"/>
    <w:rsid w:val="00D008FD"/>
    <w:rsid w:val="00D01A9C"/>
    <w:rsid w:val="00D0321C"/>
    <w:rsid w:val="00D035EC"/>
    <w:rsid w:val="00D06AB1"/>
    <w:rsid w:val="00D072ED"/>
    <w:rsid w:val="00D07A16"/>
    <w:rsid w:val="00D1067E"/>
    <w:rsid w:val="00D10F50"/>
    <w:rsid w:val="00D11272"/>
    <w:rsid w:val="00D126F5"/>
    <w:rsid w:val="00D1489E"/>
    <w:rsid w:val="00D20737"/>
    <w:rsid w:val="00D21E81"/>
    <w:rsid w:val="00D223DE"/>
    <w:rsid w:val="00D25D85"/>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783F"/>
    <w:rsid w:val="00D66846"/>
    <w:rsid w:val="00D675FB"/>
    <w:rsid w:val="00D71F25"/>
    <w:rsid w:val="00D72A9C"/>
    <w:rsid w:val="00D77031"/>
    <w:rsid w:val="00D84941"/>
    <w:rsid w:val="00D84FA1"/>
    <w:rsid w:val="00D851F0"/>
    <w:rsid w:val="00D86DB7"/>
    <w:rsid w:val="00D8761A"/>
    <w:rsid w:val="00D926D0"/>
    <w:rsid w:val="00D93030"/>
    <w:rsid w:val="00D941BD"/>
    <w:rsid w:val="00D950E1"/>
    <w:rsid w:val="00D952A6"/>
    <w:rsid w:val="00D97F99"/>
    <w:rsid w:val="00DA0E87"/>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09F6"/>
    <w:rsid w:val="00DC3067"/>
    <w:rsid w:val="00DC370B"/>
    <w:rsid w:val="00DC5B90"/>
    <w:rsid w:val="00DD00FF"/>
    <w:rsid w:val="00DD0619"/>
    <w:rsid w:val="00DD07FB"/>
    <w:rsid w:val="00DD25C6"/>
    <w:rsid w:val="00DD4FE5"/>
    <w:rsid w:val="00DD54B0"/>
    <w:rsid w:val="00DD57EE"/>
    <w:rsid w:val="00DD6BCC"/>
    <w:rsid w:val="00DE0A4B"/>
    <w:rsid w:val="00DE2410"/>
    <w:rsid w:val="00DE28E1"/>
    <w:rsid w:val="00DE2939"/>
    <w:rsid w:val="00DE6E81"/>
    <w:rsid w:val="00DE703F"/>
    <w:rsid w:val="00DE7595"/>
    <w:rsid w:val="00DF1961"/>
    <w:rsid w:val="00DF332B"/>
    <w:rsid w:val="00DF44DE"/>
    <w:rsid w:val="00DF5F11"/>
    <w:rsid w:val="00E01138"/>
    <w:rsid w:val="00E02DFB"/>
    <w:rsid w:val="00E030F9"/>
    <w:rsid w:val="00E0311A"/>
    <w:rsid w:val="00E03138"/>
    <w:rsid w:val="00E0602C"/>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167"/>
    <w:rsid w:val="00E5408A"/>
    <w:rsid w:val="00E56800"/>
    <w:rsid w:val="00E56B95"/>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4D6"/>
    <w:rsid w:val="00E906C2"/>
    <w:rsid w:val="00E9196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24BD"/>
    <w:rsid w:val="00EC5359"/>
    <w:rsid w:val="00EC562A"/>
    <w:rsid w:val="00EC5D49"/>
    <w:rsid w:val="00ED067A"/>
    <w:rsid w:val="00ED2B50"/>
    <w:rsid w:val="00EE0350"/>
    <w:rsid w:val="00EE0719"/>
    <w:rsid w:val="00EE0E80"/>
    <w:rsid w:val="00EE54A6"/>
    <w:rsid w:val="00EE613F"/>
    <w:rsid w:val="00EE7295"/>
    <w:rsid w:val="00EE7869"/>
    <w:rsid w:val="00EF054A"/>
    <w:rsid w:val="00EF3235"/>
    <w:rsid w:val="00EF7E72"/>
    <w:rsid w:val="00F06907"/>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42A5"/>
    <w:rsid w:val="00F95248"/>
    <w:rsid w:val="00F956A9"/>
    <w:rsid w:val="00F963ED"/>
    <w:rsid w:val="00F966CF"/>
    <w:rsid w:val="00F96CAE"/>
    <w:rsid w:val="00F97C99"/>
    <w:rsid w:val="00FA4DAC"/>
    <w:rsid w:val="00FA662D"/>
    <w:rsid w:val="00FA73B1"/>
    <w:rsid w:val="00FB0CB9"/>
    <w:rsid w:val="00FB231D"/>
    <w:rsid w:val="00FB2E70"/>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D6C"/>
    <w:rsid w:val="00FF5B99"/>
    <w:rsid w:val="00FF730C"/>
    <w:rsid w:val="00FF73F4"/>
    <w:rsid w:val="00FF7CE4"/>
    <w:rsid w:val="00FF7E39"/>
    <w:rsid w:val="0167266A"/>
    <w:rsid w:val="033B5A9E"/>
    <w:rsid w:val="04B1617F"/>
    <w:rsid w:val="092B3EE4"/>
    <w:rsid w:val="0A3F6A9B"/>
    <w:rsid w:val="0D7EDA8C"/>
    <w:rsid w:val="14EE1C5B"/>
    <w:rsid w:val="16A77777"/>
    <w:rsid w:val="1B1FE8B8"/>
    <w:rsid w:val="1D8C12D6"/>
    <w:rsid w:val="1E5EFCE6"/>
    <w:rsid w:val="1EBAC884"/>
    <w:rsid w:val="20CA40DE"/>
    <w:rsid w:val="210A4736"/>
    <w:rsid w:val="2169416C"/>
    <w:rsid w:val="25EEF91F"/>
    <w:rsid w:val="26EB9460"/>
    <w:rsid w:val="27EEE80D"/>
    <w:rsid w:val="290832AA"/>
    <w:rsid w:val="2BBF3DED"/>
    <w:rsid w:val="2CCB451E"/>
    <w:rsid w:val="2E415F9F"/>
    <w:rsid w:val="2EDC6B64"/>
    <w:rsid w:val="2F5E6863"/>
    <w:rsid w:val="2FF447D4"/>
    <w:rsid w:val="31B50CD0"/>
    <w:rsid w:val="348777FB"/>
    <w:rsid w:val="35273C7F"/>
    <w:rsid w:val="39D536BF"/>
    <w:rsid w:val="3A352EC5"/>
    <w:rsid w:val="3AFF9AAD"/>
    <w:rsid w:val="3B355B1D"/>
    <w:rsid w:val="3BF6A503"/>
    <w:rsid w:val="3D553039"/>
    <w:rsid w:val="3D8757D2"/>
    <w:rsid w:val="3DC67FA0"/>
    <w:rsid w:val="3DDE894C"/>
    <w:rsid w:val="3DFB6E96"/>
    <w:rsid w:val="3E7F7FAA"/>
    <w:rsid w:val="3EDF9FF8"/>
    <w:rsid w:val="3F6DC90B"/>
    <w:rsid w:val="3F7D5C8F"/>
    <w:rsid w:val="3F7FB838"/>
    <w:rsid w:val="3FBF8F13"/>
    <w:rsid w:val="3FDFC857"/>
    <w:rsid w:val="400765E6"/>
    <w:rsid w:val="40AE4EDB"/>
    <w:rsid w:val="41037B43"/>
    <w:rsid w:val="443E23A3"/>
    <w:rsid w:val="478FA9D8"/>
    <w:rsid w:val="47935A3B"/>
    <w:rsid w:val="4820DE62"/>
    <w:rsid w:val="48C9414A"/>
    <w:rsid w:val="4AC75BD5"/>
    <w:rsid w:val="4BD17CBB"/>
    <w:rsid w:val="4E2B5EC9"/>
    <w:rsid w:val="4FAE77AD"/>
    <w:rsid w:val="4FDE7D4F"/>
    <w:rsid w:val="523367E4"/>
    <w:rsid w:val="55F8D065"/>
    <w:rsid w:val="57BBBCA1"/>
    <w:rsid w:val="57EF88D0"/>
    <w:rsid w:val="595D1CC5"/>
    <w:rsid w:val="5B6BB599"/>
    <w:rsid w:val="5BCDF500"/>
    <w:rsid w:val="5DF7FF1C"/>
    <w:rsid w:val="5DFB94FA"/>
    <w:rsid w:val="5EBFA342"/>
    <w:rsid w:val="5F0B6885"/>
    <w:rsid w:val="611B7B88"/>
    <w:rsid w:val="61321B13"/>
    <w:rsid w:val="626E939E"/>
    <w:rsid w:val="63EF67C7"/>
    <w:rsid w:val="65BE84BC"/>
    <w:rsid w:val="65F76C26"/>
    <w:rsid w:val="661B7437"/>
    <w:rsid w:val="66FAE3E6"/>
    <w:rsid w:val="67AFE365"/>
    <w:rsid w:val="6B6FDAC6"/>
    <w:rsid w:val="6BBAB92D"/>
    <w:rsid w:val="6BE90C3F"/>
    <w:rsid w:val="6C934342"/>
    <w:rsid w:val="6EC991A6"/>
    <w:rsid w:val="6F5F4B35"/>
    <w:rsid w:val="6F774C1E"/>
    <w:rsid w:val="6F7FB424"/>
    <w:rsid w:val="6FC71450"/>
    <w:rsid w:val="70C17650"/>
    <w:rsid w:val="72919B8C"/>
    <w:rsid w:val="72FFD8F0"/>
    <w:rsid w:val="73BF1048"/>
    <w:rsid w:val="747C33EB"/>
    <w:rsid w:val="77CBFA11"/>
    <w:rsid w:val="77F70735"/>
    <w:rsid w:val="791C5897"/>
    <w:rsid w:val="7BEC73A3"/>
    <w:rsid w:val="7BEFA611"/>
    <w:rsid w:val="7BFFC5B1"/>
    <w:rsid w:val="7C5E5ABD"/>
    <w:rsid w:val="7D5F2B24"/>
    <w:rsid w:val="7D6CCF18"/>
    <w:rsid w:val="7D772309"/>
    <w:rsid w:val="7DAA030F"/>
    <w:rsid w:val="7DDF1700"/>
    <w:rsid w:val="7DEDAA38"/>
    <w:rsid w:val="7EA44699"/>
    <w:rsid w:val="7EBF9B50"/>
    <w:rsid w:val="7EE6F852"/>
    <w:rsid w:val="7F9B266F"/>
    <w:rsid w:val="7F9F9C56"/>
    <w:rsid w:val="7FC3EF66"/>
    <w:rsid w:val="7FE7B02E"/>
    <w:rsid w:val="7FFB767E"/>
    <w:rsid w:val="7FFBC7D3"/>
    <w:rsid w:val="7FFF7CE4"/>
    <w:rsid w:val="8ABE3226"/>
    <w:rsid w:val="9143622D"/>
    <w:rsid w:val="9FFF0CD0"/>
    <w:rsid w:val="ABFD77A0"/>
    <w:rsid w:val="AFFF61BE"/>
    <w:rsid w:val="B1AB95F4"/>
    <w:rsid w:val="B2FB442F"/>
    <w:rsid w:val="B4FFE5A0"/>
    <w:rsid w:val="B7DDB20E"/>
    <w:rsid w:val="B8BE52C3"/>
    <w:rsid w:val="BD3F4FB8"/>
    <w:rsid w:val="BD7EDEA2"/>
    <w:rsid w:val="BDED5E93"/>
    <w:rsid w:val="BDFFE69D"/>
    <w:rsid w:val="BF6FB762"/>
    <w:rsid w:val="BF7F9A3E"/>
    <w:rsid w:val="C3DF2E13"/>
    <w:rsid w:val="CA7DA830"/>
    <w:rsid w:val="CDECC2B5"/>
    <w:rsid w:val="CEDF78DD"/>
    <w:rsid w:val="CF7C4F22"/>
    <w:rsid w:val="CF9D83BD"/>
    <w:rsid w:val="D5BF5525"/>
    <w:rsid w:val="D78FA00B"/>
    <w:rsid w:val="D8FD951E"/>
    <w:rsid w:val="D9FF83A3"/>
    <w:rsid w:val="DA7B7CDD"/>
    <w:rsid w:val="DD7F2666"/>
    <w:rsid w:val="DED8B11E"/>
    <w:rsid w:val="DEFD6062"/>
    <w:rsid w:val="DF5B6E7D"/>
    <w:rsid w:val="DF7A16C0"/>
    <w:rsid w:val="DF7E82F3"/>
    <w:rsid w:val="DFB151C7"/>
    <w:rsid w:val="DFDF46F8"/>
    <w:rsid w:val="DFFF08CB"/>
    <w:rsid w:val="ED7FF87B"/>
    <w:rsid w:val="EDF107BC"/>
    <w:rsid w:val="EE7B424F"/>
    <w:rsid w:val="EE7FA464"/>
    <w:rsid w:val="EEDCC06B"/>
    <w:rsid w:val="EF7E7A41"/>
    <w:rsid w:val="EFEF7421"/>
    <w:rsid w:val="EFF37C7D"/>
    <w:rsid w:val="EFF7D734"/>
    <w:rsid w:val="F5EEFDC3"/>
    <w:rsid w:val="F5FF568D"/>
    <w:rsid w:val="F71B613F"/>
    <w:rsid w:val="F77E3205"/>
    <w:rsid w:val="F7BFDFC5"/>
    <w:rsid w:val="FB87275F"/>
    <w:rsid w:val="FBB87985"/>
    <w:rsid w:val="FBEDD041"/>
    <w:rsid w:val="FBFFC01D"/>
    <w:rsid w:val="FD996128"/>
    <w:rsid w:val="FDBF9116"/>
    <w:rsid w:val="FDD7E370"/>
    <w:rsid w:val="FDFBFDD4"/>
    <w:rsid w:val="FE3FD89F"/>
    <w:rsid w:val="FECB4E50"/>
    <w:rsid w:val="FEDCA314"/>
    <w:rsid w:val="FEFF96D2"/>
    <w:rsid w:val="FF7252A6"/>
    <w:rsid w:val="FF7F8AFE"/>
    <w:rsid w:val="FF9E6697"/>
    <w:rsid w:val="FF9FA4ED"/>
    <w:rsid w:val="FFB9EE94"/>
    <w:rsid w:val="FFFD7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0"/>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19"/>
    <w:qFormat/>
    <w:uiPriority w:val="99"/>
    <w:rPr>
      <w:kern w:val="2"/>
      <w:sz w:val="18"/>
      <w:szCs w:val="18"/>
    </w:rPr>
  </w:style>
  <w:style w:type="character" w:customStyle="1" w:styleId="47">
    <w:name w:val="页脚 Char"/>
    <w:link w:val="18"/>
    <w:qFormat/>
    <w:uiPriority w:val="99"/>
    <w:rPr>
      <w:rFonts w:ascii="宋体"/>
      <w:kern w:val="2"/>
      <w:sz w:val="18"/>
      <w:szCs w:val="18"/>
    </w:rPr>
  </w:style>
  <w:style w:type="character" w:customStyle="1" w:styleId="48">
    <w:name w:val="批注框文本 Char"/>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vAnchor="page" w:hAnchor="page" w:x="1419" w:y="14097"/>
    </w:pPr>
  </w:style>
  <w:style w:type="paragraph" w:customStyle="1" w:styleId="197">
    <w:name w:val="其他实施日期"/>
    <w:basedOn w:val="157"/>
    <w:qFormat/>
    <w:uiPriority w:val="0"/>
    <w:pPr>
      <w:framePr w:w="3997" w:h="471" w:hRule="exact" w:vSpace="181" w:vAnchor="page" w:hAnchor="page" w:x="7089" w:y="14097"/>
    </w:pPr>
  </w:style>
  <w:style w:type="paragraph" w:customStyle="1" w:styleId="198">
    <w:name w:val="标准文件_文件编号"/>
    <w:basedOn w:val="5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Char"/>
    <w:basedOn w:val="30"/>
    <w:link w:val="13"/>
    <w:qFormat/>
    <w:uiPriority w:val="99"/>
    <w:rPr>
      <w:kern w:val="2"/>
      <w:sz w:val="21"/>
      <w:szCs w:val="21"/>
    </w:rPr>
  </w:style>
  <w:style w:type="character" w:customStyle="1" w:styleId="234">
    <w:name w:val="批注主题 Char"/>
    <w:basedOn w:val="233"/>
    <w:link w:val="27"/>
    <w:semiHidden/>
    <w:qFormat/>
    <w:uiPriority w:val="99"/>
    <w:rPr>
      <w:b/>
      <w:bCs/>
      <w:kern w:val="2"/>
      <w:sz w:val="21"/>
      <w:szCs w:val="21"/>
    </w:rPr>
  </w:style>
  <w:style w:type="paragraph" w:customStyle="1" w:styleId="235">
    <w:name w:val="Plain Text1"/>
    <w:basedOn w:val="1"/>
    <w:qFormat/>
    <w:uiPriority w:val="0"/>
    <w:rPr>
      <w:rFonts w:ascii="宋体" w:hAnsi="Courier New" w:cs="宋体"/>
    </w:rPr>
  </w:style>
  <w:style w:type="paragraph" w:customStyle="1" w:styleId="23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7">
    <w:name w:val="章标题"/>
    <w:basedOn w:val="1"/>
    <w:next w:val="1"/>
    <w:qFormat/>
    <w:uiPriority w:val="0"/>
    <w:pPr>
      <w:widowControl/>
      <w:adjustRightInd/>
      <w:spacing w:beforeLines="50" w:afterLines="50" w:line="240" w:lineRule="auto"/>
      <w:outlineLvl w:val="1"/>
    </w:pPr>
    <w:rPr>
      <w:rFonts w:ascii="黑体" w:hAnsi="Times New Roman" w:eastAsia="黑体"/>
      <w:kern w:val="0"/>
    </w:rPr>
  </w:style>
  <w:style w:type="paragraph" w:customStyle="1" w:styleId="238">
    <w:name w:val="一级条标题"/>
    <w:basedOn w:val="1"/>
    <w:next w:val="1"/>
    <w:qFormat/>
    <w:uiPriority w:val="0"/>
    <w:pPr>
      <w:widowControl/>
      <w:adjustRightInd/>
      <w:spacing w:line="240" w:lineRule="auto"/>
      <w:ind w:left="360"/>
      <w:outlineLvl w:val="2"/>
    </w:pPr>
    <w:rPr>
      <w:rFonts w:ascii="黑体" w:hAnsi="Times New Roman" w:eastAsia="黑体"/>
      <w:kern w:val="0"/>
    </w:rPr>
  </w:style>
  <w:style w:type="paragraph" w:customStyle="1" w:styleId="239">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40">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41">
    <w:name w:val="终结线"/>
    <w:basedOn w:val="1"/>
    <w:qFormat/>
    <w:uiPriority w:val="0"/>
    <w:pPr>
      <w:framePr w:hSpace="181" w:vSpace="181" w:wrap="around" w:vAnchor="text" w:hAnchor="margin" w:xAlign="center" w:y="285"/>
    </w:pPr>
  </w:style>
  <w:style w:type="paragraph" w:customStyle="1" w:styleId="24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uos\C:\home\uos\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17b330f-60c8-474d-bc1b-3c0ed56cd6b4}"/>
        <w:style w:val=""/>
        <w:category>
          <w:name w:val="常规"/>
          <w:gallery w:val="placeholder"/>
        </w:category>
        <w:types>
          <w:type w:val="bbPlcHdr"/>
        </w:types>
        <w:behaviors>
          <w:behavior w:val="content"/>
        </w:behaviors>
        <w:description w:val=""/>
        <w:guid w:val="{617b330f-60c8-474d-bc1b-3c0ed56cd6b4}"/>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6D3"/>
    <w:rsid w:val="000B223D"/>
    <w:rsid w:val="001212F6"/>
    <w:rsid w:val="00140531"/>
    <w:rsid w:val="0032411F"/>
    <w:rsid w:val="003950A0"/>
    <w:rsid w:val="004F14D1"/>
    <w:rsid w:val="00536BA9"/>
    <w:rsid w:val="00737120"/>
    <w:rsid w:val="007D5FE8"/>
    <w:rsid w:val="00823598"/>
    <w:rsid w:val="009211FE"/>
    <w:rsid w:val="00932483"/>
    <w:rsid w:val="00B823DA"/>
    <w:rsid w:val="00BC26D3"/>
    <w:rsid w:val="00D53428"/>
    <w:rsid w:val="00EF0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45C1027570749DAB7A88F8D292F65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A4275B8EAF84E58A51892C4A4CB5C7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487CBC52CDA411899EE844721D8354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302</Words>
  <Characters>453</Characters>
  <Lines>34</Lines>
  <Paragraphs>9</Paragraphs>
  <TotalTime>2</TotalTime>
  <ScaleCrop>false</ScaleCrop>
  <LinksUpToDate>false</LinksUpToDate>
  <CharactersWithSpaces>557</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2023-10-04T01:40:00Z</dcterms:created>
  <dc:creator>微软用户</dc:creator>
  <dc:description>&lt;config cover="true" show_menu="true" version="1.0.0" doctype="SDKXY"&gt;_x000d_
&lt;/config&gt;</dc:description>
  <cp:lastModifiedBy>Administrator</cp:lastModifiedBy>
  <cp:lastPrinted>2025-04-30T08:45:00Z</cp:lastPrinted>
  <dcterms:modified xsi:type="dcterms:W3CDTF">2025-06-13T09:12:07Z</dcterms:modified>
  <dc:title>地方标准</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2052-11.8.2.8593</vt:lpwstr>
  </property>
  <property fmtid="{D5CDD505-2E9C-101B-9397-08002B2CF9AE}" pid="16" name="ICV">
    <vt:lpwstr>349FE617DF4844469DBF92A9431DD12B_13</vt:lpwstr>
  </property>
  <property fmtid="{D5CDD505-2E9C-101B-9397-08002B2CF9AE}" pid="17" name="KSOTemplateDocerSaveRecord">
    <vt:lpwstr>eyJoZGlkIjoiZmM5ODUxZDk2ZGUzMTJlZDZjMmI0NGE0MDVlYzcxYzIiLCJ1c2VySWQiOiIyOTY0NDIyMTMifQ==</vt:lpwstr>
  </property>
</Properties>
</file>