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  <w:shd w:val="clear" w:color="auto" w:fill="FFFFFF"/>
        </w:rPr>
        <w:t>年度汕头市知识产权纠纷多元化解决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试点项目申报指南</w:t>
      </w:r>
    </w:p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年度汕头市知识产权纠纷多元化解决试点项目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 w:cs="MS Gothic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二、项目目标</w:t>
      </w:r>
      <w:r>
        <w:rPr>
          <w:rFonts w:hint="eastAsia" w:ascii="仿宋" w:hAnsi="仿宋" w:eastAsia="MS Gothic" w:cs="MS Gothic"/>
          <w:sz w:val="32"/>
          <w:szCs w:val="32"/>
        </w:rPr>
        <w:t> 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探索建立便捷高效、多元畅通的知识产权纠纷多元化解决机制，营造良好营商环境，促进我市经济发展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三、项目任务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从我市知识产权保护工作现状出发，探索建立可行性高的知识产权纠纷多元化解决机制，打通受理、分流、调解、行政裁决、仲裁、司法确认、诉讼各个链条，鼓励人民团体、社会组织主动对接融入，为我市企事业单位提供高效、便捷、低成本的“一站式”维权服务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（二）支持建设</w:t>
      </w:r>
      <w:r>
        <w:rPr>
          <w:rFonts w:hint="eastAsia" w:ascii="仿宋" w:hAnsi="仿宋" w:eastAsia="仿宋"/>
          <w:sz w:val="32"/>
          <w:szCs w:val="32"/>
        </w:rPr>
        <w:t>不少于2</w:t>
      </w:r>
      <w:r>
        <w:rPr>
          <w:rFonts w:ascii="仿宋" w:hAnsi="仿宋" w:eastAsia="仿宋"/>
          <w:sz w:val="32"/>
          <w:szCs w:val="32"/>
        </w:rPr>
        <w:t>个维权援助服务站点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（三）开展知识产权纠纷调解20次以上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项目资助额度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万元，资助项目1项，项目完成期限截止202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（确需延长的延长期不得超过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6个月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申报条件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申报单位须具备下列条件：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（一）申报单位必须是在本市行政区域内注册的机关、事业单位，应具有独立法人资格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（二）知识产权工作基础良好，建立了知识产权纠纷快速处理保护机制和线上线下一体化保护机制；拥有知识产权纠纷调解能力；具备开展知识产权纠纷多元化解决试点工作的软硬件条件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五、申报材料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（一）申报单位法人资格证书加盖公章的复印件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年度汕头市知识产权纠纷多元化解决试点项目申报</w:t>
      </w:r>
      <w:r>
        <w:rPr>
          <w:rFonts w:hint="eastAsia" w:ascii="仿宋" w:hAnsi="仿宋" w:eastAsia="仿宋"/>
          <w:sz w:val="32"/>
          <w:szCs w:val="32"/>
        </w:rPr>
        <w:t>书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widowControl w:val="0"/>
        <w:shd w:val="clear" w:color="auto" w:fill="FFFFFF"/>
        <w:autoSpaceDE w:val="0"/>
        <w:adjustRightInd w:val="0"/>
        <w:snapToGrid w:val="0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（三）证明申报条件、申报优势的佐证材料：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年度汕头市知识产权纠纷多元化解决试点项目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申报书</w:t>
      </w: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default" w:eastAsiaTheme="minorEastAsia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bCs/>
          <w:color w:val="000000"/>
          <w:kern w:val="0"/>
          <w:sz w:val="32"/>
          <w:szCs w:val="32"/>
        </w:rPr>
        <w:t>附件</w:t>
      </w:r>
    </w:p>
    <w:p>
      <w:pPr>
        <w:jc w:val="both"/>
        <w:rPr>
          <w:rFonts w:eastAsia="黑体"/>
          <w:sz w:val="30"/>
          <w:szCs w:val="30"/>
        </w:rPr>
      </w:pP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202</w:t>
      </w:r>
      <w:r>
        <w:rPr>
          <w:rFonts w:hint="eastAsia" w:ascii="宋体" w:hAnsi="宋体" w:eastAsia="宋体" w:cs="方正小标宋简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方正小标宋简体"/>
          <w:sz w:val="44"/>
          <w:szCs w:val="44"/>
        </w:rPr>
        <w:t>年度汕头市知识产权纠纷多元化解决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试点项目申报书</w:t>
      </w:r>
    </w:p>
    <w:p>
      <w:pPr>
        <w:spacing w:line="360" w:lineRule="auto"/>
        <w:rPr>
          <w:rFonts w:eastAsia="楷体_GB2312"/>
        </w:rPr>
      </w:pPr>
    </w:p>
    <w:p>
      <w:pPr>
        <w:spacing w:line="360" w:lineRule="auto"/>
        <w:ind w:firstLine="6300" w:firstLineChars="2250"/>
        <w:rPr>
          <w:rFonts w:eastAsia="楷体_GB2312"/>
        </w:rPr>
      </w:pPr>
      <w:r>
        <w:rPr>
          <w:rFonts w:hint="eastAsia" w:ascii="黑体" w:eastAsia="黑体"/>
          <w:bCs/>
          <w:sz w:val="28"/>
          <w:szCs w:val="28"/>
        </w:rPr>
        <w:t>编号：</w:t>
      </w: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" w:hAnsi="仿宋" w:eastAsia="仿宋"/>
          <w:spacing w:val="-2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>202</w:t>
      </w:r>
      <w:r>
        <w:rPr>
          <w:rFonts w:hint="eastAsia" w:ascii="仿宋" w:hAnsi="仿宋" w:eastAsia="仿宋"/>
          <w:spacing w:val="-2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>年度汕头市知识产权纠纷多元化解决试点项目</w:t>
      </w:r>
    </w:p>
    <w:p>
      <w:pPr>
        <w:spacing w:line="48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（公章）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电子邮件：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       年     月      日</w:t>
      </w: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汕头市市场监督管理局（知识产权局）编制</w:t>
      </w:r>
    </w:p>
    <w:p>
      <w:pPr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</w:t>
      </w:r>
    </w:p>
    <w:p>
      <w:pPr>
        <w:spacing w:line="360" w:lineRule="auto"/>
        <w:jc w:val="center"/>
        <w:rPr>
          <w:rFonts w:ascii="仿宋" w:hAnsi="仿宋" w:eastAsia="仿宋"/>
          <w:bCs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填写说明</w:t>
      </w:r>
    </w:p>
    <w:p>
      <w:pPr>
        <w:ind w:firstLine="420" w:firstLineChars="200"/>
        <w:rPr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一、本申请书适用于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年度汕头市知识产权纠纷多元化解决试点项目</w:t>
      </w:r>
      <w:r>
        <w:rPr>
          <w:rFonts w:ascii="仿宋" w:hAnsi="仿宋" w:eastAsia="仿宋"/>
          <w:sz w:val="32"/>
          <w:szCs w:val="32"/>
        </w:rPr>
        <w:t>的申报工作。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二、封面中项目编号</w:t>
      </w:r>
      <w:r>
        <w:rPr>
          <w:rFonts w:hint="eastAsia" w:ascii="仿宋" w:hAnsi="仿宋" w:eastAsia="仿宋"/>
          <w:sz w:val="32"/>
          <w:szCs w:val="32"/>
        </w:rPr>
        <w:t>由汕头市市场监督管理局</w:t>
      </w:r>
      <w:r>
        <w:rPr>
          <w:rFonts w:ascii="仿宋" w:hAnsi="仿宋" w:eastAsia="仿宋"/>
          <w:sz w:val="32"/>
          <w:szCs w:val="32"/>
        </w:rPr>
        <w:t>填写。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、项目任务请填写申报指南中各项目下的对应任务。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、申报单位对本申请材料以及所附材料的合法性、真实性、准确性负责。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五、申报书内各项内容的表述应准确严谨，外来语应同时用原文和中文表达，第一次出现的缩略词应注明全称。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、申请书规格为A4纸，各栏不够填写时，请自行加页。申请书宜双面打印，并于左侧装订成册，一式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份。</w:t>
      </w: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  <w:bookmarkStart w:id="0" w:name="_GoBack"/>
      <w:bookmarkEnd w:id="0"/>
    </w:p>
    <w:tbl>
      <w:tblPr>
        <w:tblStyle w:val="7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项目名称</w:t>
            </w:r>
          </w:p>
        </w:tc>
        <w:tc>
          <w:tcPr>
            <w:tcW w:w="7956" w:type="dxa"/>
            <w:gridSpan w:val="11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zCs w:val="32"/>
              </w:rPr>
              <w:t>202</w:t>
            </w:r>
            <w:r>
              <w:rPr>
                <w:rFonts w:hint="eastAsia" w:ascii="仿宋" w:hAnsi="仿宋" w:eastAsia="仿宋"/>
                <w:snapToGrid w:val="0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napToGrid w:val="0"/>
                <w:szCs w:val="32"/>
              </w:rPr>
              <w:t>年度汕头市知识产权纠纷多元化解决试点项目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项目起止</w:t>
            </w:r>
          </w:p>
        </w:tc>
        <w:tc>
          <w:tcPr>
            <w:tcW w:w="7956" w:type="dxa"/>
            <w:gridSpan w:val="11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napToGrid w:val="0"/>
                <w:szCs w:val="32"/>
              </w:rPr>
              <w:t xml:space="preserve">年  月  日   至 </w:t>
            </w:r>
            <w:r>
              <w:rPr>
                <w:rFonts w:hint="eastAsia" w:ascii="仿宋" w:hAnsi="仿宋" w:eastAsia="仿宋"/>
                <w:snapToGrid w:val="0"/>
                <w:szCs w:val="32"/>
              </w:rPr>
              <w:t>202</w:t>
            </w:r>
            <w:r>
              <w:rPr>
                <w:rFonts w:hint="eastAsia" w:ascii="仿宋" w:hAnsi="仿宋" w:eastAsia="仿宋"/>
                <w:snapToGrid w:val="0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snapToGrid w:val="0"/>
                <w:szCs w:val="32"/>
              </w:rPr>
              <w:t>年</w:t>
            </w:r>
            <w:r>
              <w:rPr>
                <w:rFonts w:hint="eastAsia" w:ascii="仿宋" w:hAnsi="仿宋" w:eastAsia="仿宋"/>
                <w:snapToGrid w:val="0"/>
                <w:szCs w:val="32"/>
              </w:rPr>
              <w:t>12</w:t>
            </w:r>
            <w:r>
              <w:rPr>
                <w:rFonts w:ascii="仿宋" w:hAnsi="仿宋" w:eastAsia="仿宋"/>
                <w:snapToGrid w:val="0"/>
                <w:szCs w:val="32"/>
              </w:rPr>
              <w:t>月</w:t>
            </w:r>
            <w:r>
              <w:rPr>
                <w:rFonts w:hint="eastAsia" w:ascii="仿宋" w:hAnsi="仿宋" w:eastAsia="仿宋"/>
                <w:snapToGrid w:val="0"/>
                <w:szCs w:val="32"/>
                <w:lang w:val="en-US" w:eastAsia="zh-CN"/>
              </w:rPr>
              <w:t>30</w:t>
            </w:r>
            <w:r>
              <w:rPr>
                <w:rFonts w:ascii="仿宋" w:hAnsi="仿宋" w:eastAsia="仿宋"/>
                <w:snapToGrid w:val="0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位</w:t>
            </w:r>
          </w:p>
        </w:tc>
        <w:tc>
          <w:tcPr>
            <w:tcW w:w="200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单位名称</w:t>
            </w:r>
          </w:p>
        </w:tc>
        <w:tc>
          <w:tcPr>
            <w:tcW w:w="6823" w:type="dxa"/>
            <w:gridSpan w:val="9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成立时间</w:t>
            </w: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单位注册地</w:t>
            </w:r>
          </w:p>
        </w:tc>
        <w:tc>
          <w:tcPr>
            <w:tcW w:w="257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注册登记部门</w:t>
            </w: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注册登记类型</w:t>
            </w:r>
          </w:p>
        </w:tc>
        <w:tc>
          <w:tcPr>
            <w:tcW w:w="2571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法定代表人</w:t>
            </w:r>
          </w:p>
        </w:tc>
        <w:tc>
          <w:tcPr>
            <w:tcW w:w="149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ind w:left="-71" w:leftChars="-34" w:firstLine="88" w:firstLineChars="42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电话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手机</w:t>
            </w:r>
          </w:p>
        </w:tc>
        <w:tc>
          <w:tcPr>
            <w:tcW w:w="1861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单位开户银行</w:t>
            </w:r>
          </w:p>
        </w:tc>
        <w:tc>
          <w:tcPr>
            <w:tcW w:w="6572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账户名称</w:t>
            </w:r>
          </w:p>
        </w:tc>
        <w:tc>
          <w:tcPr>
            <w:tcW w:w="6572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银行帐号</w:t>
            </w:r>
          </w:p>
        </w:tc>
        <w:tc>
          <w:tcPr>
            <w:tcW w:w="6572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Cs w:val="32"/>
              </w:rPr>
              <w:t>邮编及地址</w:t>
            </w:r>
          </w:p>
        </w:tc>
        <w:tc>
          <w:tcPr>
            <w:tcW w:w="6572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8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人</w:t>
            </w: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 名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71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人</w:t>
            </w: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 名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部门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部门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职务（称）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职务（称）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办公电话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办公电话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传真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传真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手机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手机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38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电 邮</w:t>
            </w:r>
          </w:p>
        </w:tc>
        <w:tc>
          <w:tcPr>
            <w:tcW w:w="201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7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Cs w:val="32"/>
              </w:rPr>
            </w:pPr>
            <w:r>
              <w:rPr>
                <w:rFonts w:ascii="仿宋" w:hAnsi="仿宋" w:eastAsia="仿宋"/>
                <w:spacing w:val="-20"/>
                <w:szCs w:val="32"/>
              </w:rPr>
              <w:t>电 邮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基本概况</w:t>
            </w:r>
          </w:p>
        </w:tc>
        <w:tc>
          <w:tcPr>
            <w:tcW w:w="7956" w:type="dxa"/>
            <w:gridSpan w:val="11"/>
            <w:noWrap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 本单位主要业务，主要业绩、主要荣誉简介。）</w:t>
            </w: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eastAsia="黑体"/>
          <w:szCs w:val="32"/>
        </w:rPr>
      </w:pPr>
    </w:p>
    <w:p>
      <w:pPr>
        <w:spacing w:line="360" w:lineRule="auto"/>
        <w:rPr>
          <w:sz w:val="30"/>
        </w:rPr>
        <w:sectPr>
          <w:footerReference r:id="rId3" w:type="default"/>
          <w:footerReference r:id="rId4" w:type="even"/>
          <w:pgSz w:w="11906" w:h="16838"/>
          <w:pgMar w:top="1701" w:right="1588" w:bottom="1474" w:left="1588" w:header="851" w:footer="1021" w:gutter="0"/>
          <w:pgNumType w:fmt="numberInDash"/>
          <w:cols w:space="720" w:num="1"/>
        </w:sect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一、项目方案</w:t>
      </w:r>
    </w:p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理由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预期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目标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形式 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计划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（总体进度时间安排，确保20</w:t>
            </w:r>
            <w:r>
              <w:rPr>
                <w:rFonts w:hint="eastAsia" w:ascii="仿宋" w:hAnsi="仿宋" w:eastAsia="仿宋"/>
                <w:szCs w:val="32"/>
              </w:rPr>
              <w:t>2</w:t>
            </w: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32"/>
              </w:rPr>
              <w:t>年</w:t>
            </w:r>
            <w:r>
              <w:rPr>
                <w:rFonts w:hint="eastAsia" w:ascii="仿宋" w:hAnsi="仿宋" w:eastAsia="仿宋"/>
                <w:szCs w:val="32"/>
              </w:rPr>
              <w:t>12</w:t>
            </w:r>
            <w:r>
              <w:rPr>
                <w:rFonts w:ascii="仿宋" w:hAnsi="仿宋" w:eastAsia="仿宋"/>
                <w:szCs w:val="32"/>
              </w:rPr>
              <w:t>月</w:t>
            </w: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30</w:t>
            </w:r>
            <w:r>
              <w:rPr>
                <w:rFonts w:ascii="仿宋" w:hAnsi="仿宋" w:eastAsia="仿宋"/>
                <w:szCs w:val="32"/>
              </w:rPr>
              <w:t>日前提交项目总结报告）</w:t>
            </w:r>
          </w:p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25" w:hRule="atLeast"/>
          <w:jc w:val="center"/>
        </w:trPr>
        <w:tc>
          <w:tcPr>
            <w:tcW w:w="108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保障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措施</w:t>
            </w:r>
          </w:p>
        </w:tc>
        <w:tc>
          <w:tcPr>
            <w:tcW w:w="8038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560" w:lineRule="exact"/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2098" w:right="1531" w:bottom="1985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eastAsia="黑体"/>
          <w:sz w:val="32"/>
          <w:szCs w:val="32"/>
        </w:rPr>
        <w:t>二、项目负责人及项目组成员</w:t>
      </w:r>
      <w:r>
        <w:rPr>
          <w:sz w:val="32"/>
          <w:szCs w:val="32"/>
        </w:rPr>
        <w:t>（可加页）</w:t>
      </w:r>
    </w:p>
    <w:tbl>
      <w:tblPr>
        <w:tblStyle w:val="7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主要</w:t>
            </w:r>
            <w:r>
              <w:rPr>
                <w:rFonts w:hint="eastAsia" w:ascii="仿宋" w:hAnsi="仿宋" w:eastAsia="仿宋"/>
                <w:szCs w:val="32"/>
              </w:rPr>
              <w:t>成</w:t>
            </w:r>
            <w:r>
              <w:rPr>
                <w:rFonts w:ascii="仿宋" w:hAnsi="仿宋" w:eastAsia="仿宋"/>
                <w:szCs w:val="32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531" w:right="2098" w:bottom="1531" w:left="1985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三、项目支出预算明细表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wordWrap w:val="0"/>
        <w:spacing w:before="240" w:line="560" w:lineRule="exact"/>
        <w:jc w:val="right"/>
        <w:rPr>
          <w:rFonts w:ascii="黑体" w:hAnsi="黑体" w:eastAsia="黑体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单位：万元 </w:t>
      </w: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1"/>
        <w:gridCol w:w="4508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据</w:t>
            </w:r>
          </w:p>
        </w:tc>
        <w:tc>
          <w:tcPr>
            <w:tcW w:w="82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金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源</w:t>
            </w: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资金来源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金  额</w:t>
            </w:r>
          </w:p>
        </w:tc>
        <w:tc>
          <w:tcPr>
            <w:tcW w:w="24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合  计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1.</w:t>
            </w:r>
            <w:r>
              <w:rPr>
                <w:rFonts w:hint="eastAsia" w:ascii="仿宋" w:hAnsi="仿宋" w:eastAsia="仿宋"/>
                <w:szCs w:val="32"/>
              </w:rPr>
              <w:t>市</w:t>
            </w:r>
            <w:r>
              <w:rPr>
                <w:rFonts w:ascii="仿宋" w:hAnsi="仿宋" w:eastAsia="仿宋"/>
                <w:szCs w:val="32"/>
              </w:rPr>
              <w:t xml:space="preserve">局项目支出 </w:t>
            </w: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1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2.其他来源</w:t>
            </w: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细</w:t>
            </w:r>
          </w:p>
        </w:tc>
        <w:tc>
          <w:tcPr>
            <w:tcW w:w="45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支出项目内容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金 额</w:t>
            </w:r>
          </w:p>
        </w:tc>
        <w:tc>
          <w:tcPr>
            <w:tcW w:w="24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21" w:type="dxa"/>
            <w:vMerge w:val="continue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450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34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405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四、相关单位意见</w:t>
      </w:r>
    </w:p>
    <w:tbl>
      <w:tblPr>
        <w:tblStyle w:val="7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1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61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区县局（市局各分局）审核推荐意见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推荐单位（盖章）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宋体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- 1 -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- 26 -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280" w:firstLineChars="10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- 6 -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- 30 -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2199F"/>
    <w:multiLevelType w:val="singleLevel"/>
    <w:tmpl w:val="DB721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D3"/>
    <w:rsid w:val="000072DF"/>
    <w:rsid w:val="00025DB9"/>
    <w:rsid w:val="00031DA5"/>
    <w:rsid w:val="000420FD"/>
    <w:rsid w:val="000475D6"/>
    <w:rsid w:val="00060E32"/>
    <w:rsid w:val="0007453C"/>
    <w:rsid w:val="00081516"/>
    <w:rsid w:val="000A623E"/>
    <w:rsid w:val="000B33D9"/>
    <w:rsid w:val="000B7762"/>
    <w:rsid w:val="000C2834"/>
    <w:rsid w:val="000E74D8"/>
    <w:rsid w:val="00100A24"/>
    <w:rsid w:val="00105AF3"/>
    <w:rsid w:val="00126B29"/>
    <w:rsid w:val="00126FFE"/>
    <w:rsid w:val="00132CAA"/>
    <w:rsid w:val="00184C02"/>
    <w:rsid w:val="0018689C"/>
    <w:rsid w:val="001C74D3"/>
    <w:rsid w:val="001E76A5"/>
    <w:rsid w:val="001F0C07"/>
    <w:rsid w:val="00207248"/>
    <w:rsid w:val="002407F0"/>
    <w:rsid w:val="00253E91"/>
    <w:rsid w:val="00292B5E"/>
    <w:rsid w:val="002A0580"/>
    <w:rsid w:val="0030098B"/>
    <w:rsid w:val="00347ACF"/>
    <w:rsid w:val="00366F27"/>
    <w:rsid w:val="004324B8"/>
    <w:rsid w:val="00446C4D"/>
    <w:rsid w:val="00451102"/>
    <w:rsid w:val="00456806"/>
    <w:rsid w:val="00490879"/>
    <w:rsid w:val="004A7F98"/>
    <w:rsid w:val="005418F1"/>
    <w:rsid w:val="00567ED3"/>
    <w:rsid w:val="005B5B34"/>
    <w:rsid w:val="005D0B49"/>
    <w:rsid w:val="005E4246"/>
    <w:rsid w:val="005E6101"/>
    <w:rsid w:val="005F2D8D"/>
    <w:rsid w:val="005F5068"/>
    <w:rsid w:val="00604FB9"/>
    <w:rsid w:val="00640B15"/>
    <w:rsid w:val="0066790A"/>
    <w:rsid w:val="006D3E87"/>
    <w:rsid w:val="00735E23"/>
    <w:rsid w:val="00740D25"/>
    <w:rsid w:val="00793E28"/>
    <w:rsid w:val="00796D18"/>
    <w:rsid w:val="007A36AC"/>
    <w:rsid w:val="007F40CD"/>
    <w:rsid w:val="00823ED2"/>
    <w:rsid w:val="008249DC"/>
    <w:rsid w:val="00840887"/>
    <w:rsid w:val="00841FB9"/>
    <w:rsid w:val="00854666"/>
    <w:rsid w:val="0087171C"/>
    <w:rsid w:val="00873C89"/>
    <w:rsid w:val="008B008F"/>
    <w:rsid w:val="008C3F66"/>
    <w:rsid w:val="008C6F43"/>
    <w:rsid w:val="0090015A"/>
    <w:rsid w:val="00917836"/>
    <w:rsid w:val="00924283"/>
    <w:rsid w:val="009658DB"/>
    <w:rsid w:val="00965AD9"/>
    <w:rsid w:val="00980281"/>
    <w:rsid w:val="0099487B"/>
    <w:rsid w:val="009C5B7D"/>
    <w:rsid w:val="00A20DBC"/>
    <w:rsid w:val="00A23A78"/>
    <w:rsid w:val="00A43532"/>
    <w:rsid w:val="00A833A4"/>
    <w:rsid w:val="00A86445"/>
    <w:rsid w:val="00AA1F6D"/>
    <w:rsid w:val="00AE2FE9"/>
    <w:rsid w:val="00AE6FF4"/>
    <w:rsid w:val="00AF78F4"/>
    <w:rsid w:val="00B2014D"/>
    <w:rsid w:val="00B36EC5"/>
    <w:rsid w:val="00B81BED"/>
    <w:rsid w:val="00B848E4"/>
    <w:rsid w:val="00B87939"/>
    <w:rsid w:val="00C44118"/>
    <w:rsid w:val="00C67AA7"/>
    <w:rsid w:val="00D002EB"/>
    <w:rsid w:val="00D30A98"/>
    <w:rsid w:val="00D4736F"/>
    <w:rsid w:val="00D8166D"/>
    <w:rsid w:val="00D848A6"/>
    <w:rsid w:val="00DA7042"/>
    <w:rsid w:val="00E00AFE"/>
    <w:rsid w:val="00E01B85"/>
    <w:rsid w:val="00E107CC"/>
    <w:rsid w:val="00E443A1"/>
    <w:rsid w:val="00E51B2F"/>
    <w:rsid w:val="00E6581E"/>
    <w:rsid w:val="00EB01C7"/>
    <w:rsid w:val="00F35804"/>
    <w:rsid w:val="00F37D86"/>
    <w:rsid w:val="00F40C0A"/>
    <w:rsid w:val="00F414F8"/>
    <w:rsid w:val="00F4484A"/>
    <w:rsid w:val="00F60A58"/>
    <w:rsid w:val="00F71169"/>
    <w:rsid w:val="00F750E8"/>
    <w:rsid w:val="00F82A57"/>
    <w:rsid w:val="00F84F99"/>
    <w:rsid w:val="00FC0F08"/>
    <w:rsid w:val="00FD43B0"/>
    <w:rsid w:val="00FE4939"/>
    <w:rsid w:val="00FE7F27"/>
    <w:rsid w:val="15921385"/>
    <w:rsid w:val="20341172"/>
    <w:rsid w:val="2AC118C0"/>
    <w:rsid w:val="2B2051AB"/>
    <w:rsid w:val="30D6221A"/>
    <w:rsid w:val="3BB323BC"/>
    <w:rsid w:val="65FF605F"/>
    <w:rsid w:val="73075C35"/>
    <w:rsid w:val="777E47E7"/>
    <w:rsid w:val="7CDF7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1866</Characters>
  <Lines>15</Lines>
  <Paragraphs>4</Paragraphs>
  <TotalTime>4</TotalTime>
  <ScaleCrop>false</ScaleCrop>
  <LinksUpToDate>false</LinksUpToDate>
  <CharactersWithSpaces>2189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2020-04-28T00:34:00Z</dcterms:created>
  <dc:creator>Administrator</dc:creator>
  <cp:lastModifiedBy>黄欣凡</cp:lastModifiedBy>
  <dcterms:modified xsi:type="dcterms:W3CDTF">2024-06-05T15:42:04Z</dcterms:modified>
  <dc:title>附件13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450FB0EB3E36DCD3CC16606640B98729</vt:lpwstr>
  </property>
</Properties>
</file>