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800"/>
        <w:rPr>
          <w:rFonts w:hint="eastAsia"/>
        </w:rPr>
      </w:pPr>
      <w:r>
        <w:rPr>
          <w:rFonts w:hint="eastAsia"/>
        </w:rPr>
        <w:t>司法部关于任命吕克昂等123人为公证员的决定</w:t>
      </w:r>
    </w:p>
    <w:p>
      <w:pPr>
        <w:ind w:firstLine="2520" w:firstLineChars="1200"/>
        <w:rPr>
          <w:rFonts w:hint="eastAsia"/>
        </w:rPr>
      </w:pPr>
      <w:bookmarkStart w:id="0" w:name="_GoBack"/>
      <w:r>
        <w:rPr>
          <w:rFonts w:hint="eastAsia"/>
        </w:rPr>
        <w:t>司发通〔2024〕5号</w:t>
      </w:r>
    </w:p>
    <w:bookmarkEnd w:id="0"/>
    <w:p>
      <w:pPr>
        <w:rPr>
          <w:rFonts w:hint="eastAsia"/>
        </w:rPr>
      </w:pPr>
      <w:r>
        <w:rPr>
          <w:rFonts w:hint="eastAsia"/>
        </w:rPr>
        <w:t>来源：司法部官网 发布时间：2024-02-06 09:44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北京、河北、内蒙古、辽宁、江苏、浙江、安徽、山东、广东、广西、海南、贵州等省（区、市）司法厅（局）：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你们关于报请任命吕克昂等人为公证员的请示收悉。根据《中华人民共和国公证法》和《公证员执业管理办法》的有关规定，决定任命以下123人为公证员：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北京市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吕克昂　庄　典　李　汐　刘宇辰　刘　沫　郝　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周　正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河北省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王海波　王　芳　张艳华　张贝贝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内蒙古自治区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高　娃　高雪莲　于丽娜　贺晓轩　张　萌　永　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辽宁省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赵宛桐　隋立涛　仲柏赫　郑　威　王俊乔　董嘉策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吕鹤婵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江苏省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胡苏洋　庄苏洁　尹娇阳　季啸波　李腾腾　吴梦娇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卢　珊　陈　若　陈艳婷　倪　敏　陈明龙　江润洁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　加　马　坤　许　多　冯小宁　肖朝政　沈沁玉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李　霞　谢　昊　陈晶晶　戴世婧　何姗珊　宋雨橙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浙江省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孙雅仪　项　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安徽省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陈　坤　袁婷婷　何　易　张景军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山东省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王丽君　郭建斌　郑淑伟　丛天元　徐小婷　王　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郝子涵　许　敏　靳　红　王宝艳　荆月悦　亓科衡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　腾　王祖兴　高德东　李可鑫　卜绮诗　潘　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韩　栩　杨在淼　王璐瑶　姜晓华　丁小凡　范　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谭　丛　游珍珍　窦林媛　杨　雪　张　悦　李克难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孙佳奇　孙小军　宫　蕾　孙　强　陈保名　孙志见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袁晓冉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广东省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王婉瑜　谈　媛　赖嘉敏　郭小珩　刘思瑶　翁伟楠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罗　兰　范小红　黄政益　陈楠楠　石少群　钟玉珊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梁雅茹　陈铎翘　王钰娴　邝丽婷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广西壮族自治区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李　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海南省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黄文超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贵州省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安庆杉　蔡春丽　孔　平　范　丽　赵　丽　王　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何廷慧　王雪莲　张宏炜　张　琪　杨剑东　刘本林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龙　静　王　珏</w:t>
      </w:r>
    </w:p>
    <w:p>
      <w:pPr>
        <w:rPr>
          <w:rFonts w:hint="eastAsia"/>
        </w:rPr>
      </w:pPr>
    </w:p>
    <w:p>
      <w:pPr>
        <w:ind w:firstLine="4830" w:firstLineChars="2300"/>
        <w:rPr>
          <w:rFonts w:hint="eastAsia"/>
        </w:rPr>
      </w:pPr>
      <w:r>
        <w:rPr>
          <w:rFonts w:hint="eastAsia"/>
        </w:rPr>
        <w:t>司法部</w:t>
      </w:r>
    </w:p>
    <w:p>
      <w:pPr>
        <w:rPr>
          <w:rFonts w:hint="eastAsia"/>
        </w:rPr>
      </w:pPr>
    </w:p>
    <w:p>
      <w:pPr>
        <w:ind w:firstLine="4410" w:firstLineChars="2100"/>
        <w:rPr>
          <w:rFonts w:hint="eastAsia"/>
        </w:rPr>
      </w:pPr>
      <w:r>
        <w:rPr>
          <w:rFonts w:hint="eastAsia"/>
        </w:rPr>
        <w:t>2024年1月30日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C1AE0"/>
    <w:rsid w:val="16DC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省司法厅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2024-02-18T07:24:00Z</dcterms:created>
  <dc:creator>邱晶(公共法律服务管理处)</dc:creator>
  <cp:lastModifiedBy>邱晶(公共法律服务管理处)</cp:lastModifiedBy>
  <dcterms:modified xsi:type="dcterms:W3CDTF">2024-02-18T07:25:08Z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8583B15116CC4CFBA1869BCAA0AFFD68</vt:lpwstr>
  </property>
</Properties>
</file>