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2022年汕头市“潮汕牛肉”小吃技能大赛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（工匠组）技术文件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（一）赛项组别：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工匠组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）参赛形式：个人赛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汕头技师学院金新校区（汕头市金平区新美路2号）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2022年9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24-25日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本次大赛为实操技能竞赛，比赛时间为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要求参赛选手在规定时间内，运用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烹饪技法，选用优质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食材，独立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完成三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道具有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广东岭南文化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以及潮汕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饮食风味的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“潮汕牛肉”小吃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参赛选手必须按要求认真填写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的《作品质量说明卡》（见附表1），赛前打印一式三份，1份选手报到时交工作人员；1份赛前检录时交现场裁判，作为核对自带食材用品的凭据；1份随完成的作品一同送评，否则作品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二、竞赛作品要求与标准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竞赛的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分别是：①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潮汕牛肉丸；②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牛类小吃；③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。参赛选手必须在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分钟内独立完成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三道潮汕牛肉小吃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的烹饪制作，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单道小吃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的用时不作限定。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潮汕牛肉丸、指定牛类小吃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所有原料、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由赛场统一提供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所有原料、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特殊调味料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和尝试盘均由参赛选手自备携带进场参赛。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不能与潮汕牛肉丸、指定牛类小吃重复，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所有送评的餐具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和尝试盘不得有单位或个人的标识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。竞赛参照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中式烹调师国家职业标准三级</w:t>
      </w:r>
      <w:r>
        <w:rPr>
          <w:rFonts w:hint="eastAsia" w:ascii="宋体" w:hAnsi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（高级工）执行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具体要求和标准如下：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（一）潮汕牛肉丸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由赛场统一提供原材料：牛后腿肉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约50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0g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芹菜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0g、食用碱适量。不得添加其他食材和装饰物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允许自带必须的工具进场操作。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在规定时间内考核参赛选手手捶牛肉的技能。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选手用牛肉胶挤丸并进行烹调，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参赛选手使用赛场提供的圆碗盛装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每碗要有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粒牛肉丸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每粒牛肉丸约重12.5g，连汤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送评时共提交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碗供展示交流，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碗供裁判品鉴判分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剩余的牛肉胶用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马斗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盛装一起送评，否则酌情扣分。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质量要求：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牛肉丸肉质细嫩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爽脆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富有弹性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汤色清雅，清香可口，味道鲜美，原汁原味。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参赛选手必须运用由赛场统一提供原材料：牛肉250g，芥蓝200g，烹制一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道指定的潮汕牛肉小吃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炒沙茶牛肉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（1）参赛选手不得自带上述原料进场参赛。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用的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料做到物尽其用，不得浪费；剩余的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（除不可食用的废料外）必须用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马斗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盛装，随同完成的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作品一起送评。凡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料利用率低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，酌情扣分。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参赛选手只能使用赛场提供的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餐具器皿及尝试盘。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）原料的成型、腌制入味、加温、调味、装盘等操作过程，必须在赛场内完成。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的比例分装在主盘和尝试盘上。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装盘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添加其他食材和装饰物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符合食品卫生安全要求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作品标准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主料占主导，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味型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鲜明，具有地方烹饪技艺特色，体现地方风味特点。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原料搭配合理，形态自然美观，色调明快，色泽鲜明，芡汁匀滑、明亮，刀工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整齐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划一。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火候恰到好处，质感鲜明，味道鲜美，符合该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的特定要求。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注重饮食营养健康，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装盘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整洁卫生。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制作工艺水平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食材运用、烹饪技法、调味技术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、装盘技巧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符合餐饮规范要求。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自选牛类小吃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参赛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选手设计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烹制一道具有创新理念的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潮汕牛肉小吃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自选牛类小吃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所有原料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、特殊调味料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器皿和尝试盘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等均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由参赛选手自备携带进场参赛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不能与潮汕牛肉丸、指定牛类小吃重复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原料的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初步加工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、涨发可在场外进行，但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原料的刀工成型、打胶、腌制入味、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制馅、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加温、调味、装盘等操作过程，必须在赛场内完成。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应体现烹饪的工艺性、时代性、创新性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具有现代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餐饮市场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推广价值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的比例分装在主盘和尝试盘上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按位菜盛装，则6位展示，4位评委品尝。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可作适当点缀装饰，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装饰物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要使用可食性的原料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可在场外加工携带进场，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但要在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场内摆放装盘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严禁使用国家明令禁止的一切食物，严格按国家规定范围内控制使用食用添加剂，违反者不予评分。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作品标准：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设计符合热菜常规，用料绿色环保，符合健康饮食要求。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配料搭配合理，刀工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整齐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划一，造型生动美观，色泽鲜明，色调和谐，芡汁匀滑、明亮。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火候恰到好处，质感鲜明，味道鲜美，符合该作品设计的特定要求。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注重饮食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营养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健康，摆盘整洁卫生，不过度渲染装饰。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作品在食材运用、烹饪技法、调味技术、装盘技巧等方面有创意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，符合餐饮规范要求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（6）应在《作品质量说明卡》上作清晰说明，否则影响作品评分。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质量评分细则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按口味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质感、形态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色泽、装盘与卫生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工艺水平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部分评分，满分为100分。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口味（25分）：符合该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设定的口味要求，调味适口，口味纯正，主味突出，味道鲜美。由于调味失当的，酌情扣分；由于原料变质，有腥膻异味等恶味不可食用的，不予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质感（25分）：符合该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设定的质感要求，选料精细，运用火候得当，质感鲜明，符合该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应有的嫩、滑、爽、脆、软、酥等个性特点。不符合要求的，酌情扣分；由于失饪造成生、焦糊等现象不能食用的，不予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形态（15分）：用料搭配合理，数量、重量符合要求，刀工细腻，刀面光洁，大小合理匀称，造型自然美观。不符合要求的，酌情扣分。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色泽（15分）：色泽鲜明悦目，色调明快自然，汁芡适度。不符合要求的，酌情扣分；使用人造色素的，不予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装盘与卫生（10分）：讲究用料绿色环保，食品营养健康，装盘整洁美观，餐具与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相得益彰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注重餐具器皿卫生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。不符合要求的，酌情扣分。因卫生问题不能食用的，不予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工艺水平（10分）：制作工艺水平高，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有创新，使用食材原料或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风味有显著特点，符合该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的设计理念。不符合要求的，酌情扣分。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四、现场实操技能评分细则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由现场裁判员根据选手的表现予以评分，现场实操技能满分为100分。参赛选手必须自觉遵守大赛规则，安全、有序、熟练进行操作。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凡有下列违规行为者，均作扣分处理：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参赛选手进入赛场时没有穿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厨师服、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厨师帽、围裙、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、口罩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，或携带的物品、食材凌乱堆放，没有规范整理，酌情扣减1～5分。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参赛选手携带超出规定范围内的原材料进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入赛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场，按每种原材料酌情扣减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参赛选手夹带已成型的原材料进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入赛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场，按每种原材料酌情扣减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10～30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参赛选手操作时不遵守个人饮食卫生条例要求，衣着不整洁，吸烟等违例行为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，酌情扣减1～8分。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操作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过程中食物生熟不分，工具不整洁，乱扔下脚料，工位卫生清洁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不到位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，不按规定处理垃圾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，酌情扣减1～10分。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烹饪比赛失饪重做或挪用他人的原料、汤汁、成品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，该作品不予评分。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参赛选手出现不服从安排、违反安全操作、浪费现象等行为，均酌情扣减1～20分；严重者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直接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取消比赛资格。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8.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烹饪比赛超过时限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，每超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扣减1分，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类推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扣分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超过20分钟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则该作品不予评分。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上述现场违例行为，最高可扣减100分，由现场裁判员负责记录，按有关规定予以扣分，最后经裁判长核准。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、竞赛场地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调味料与设备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调味料：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赛场仅提供一般的调味料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，如：食用调和油、精盐、味精、白糖、生抽、老抽、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料酒、沙茶、鱼露、麻油、胡椒粉、食用碱、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生粉。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其它的调味料均由选手自备，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经裁判组检查后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带进场参赛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设备与工具：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每个竞赛工位提供的设备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清单如下表：</w:t>
      </w:r>
    </w:p>
    <w:tbl>
      <w:tblPr>
        <w:tblStyle w:val="6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19"/>
        <w:gridCol w:w="2895"/>
        <w:gridCol w:w="117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炒炉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11*1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0*80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双层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操作台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*80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炒鼎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直径43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盖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油盆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吋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炒勺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直径12.5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鼎铲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长39.5*宽9.5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笊篱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密漏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竹扫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调味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盅（盒）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马斗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砧板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）cm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垃圾箱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色垃圾箱各1个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0" w:name="OLE_LINK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公用设备设施清单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6"/>
        <w:tblW w:w="8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025"/>
        <w:gridCol w:w="1485"/>
        <w:gridCol w:w="1199"/>
        <w:gridCol w:w="100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电能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蒸柜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三层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电能烘烤箱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两层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洗涤盆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可允许选手自带一台220伏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000w以下的小型搅拌机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等家用小电器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进场使用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，凡功率超出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000w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的一律不准带进赛场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选手用的手布全部自备自带。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、竞赛规则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一）选手须知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参赛报到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时必须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穿戴白色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、白色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、黑色围裙、黑色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、口罩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比赛期间统一佩戴选手证件。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参赛选手应提前30分钟到达检录处参加检录，比赛开始30分钟后，不得入场参赛。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比赛过程中，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应严格遵守赛场纪律，服从裁判员及工作人员的管理。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参赛选手应认真检查设备设施等用具，整个操作过程中须保持环境整洁，废弃物按垃圾分类要求倒入指定垃圾桶。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比赛结束后，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经裁判员确认后带好自己的工具迅速撤离赛场。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比赛期间发现问题，应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由参赛选手本人或所在单位领队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向组委会仲裁组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书面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提出陈述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选手不得与大赛工作人员直接交涉。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必须真实填写信息，凡弄虚作假者，将取消其比赛资格。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）工作人员须知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按照分工各负其责，坚守岗位，服从指挥，听从调度，遵守赛场规则。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在比赛过程中，不得随意向外界透露与作品评选有关的信息。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熟悉赛场环境，防范安全事故的发生，如遇特殊情况必须及时通报并妥善处理。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比赛期间统一佩戴工作证件。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）裁判员须知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裁判的具体工作由裁判长在裁判员培训会议上布置，裁判员在执裁中必须服从裁判长和组委会的管理，遵守裁判的职业道德，文明执裁。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裁判员必须佩带裁判员胸卡，仪表整洁，举止文明，接受参赛人员的监督。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裁判员应坚守岗位，不迟到、不早退。无特殊情况不得在竞赛期间请假。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裁判员在执裁过程中必须遵守“公正、公平、公开”的竞赛原则，严格按照竞赛技术规则和评分标准进行裁判。如出现不同意见，由裁判长召集裁判员共同研究解决。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裁判员应自觉遵守赛场纪律，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自觉遵守保密制度，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在竞赛期间，不得使用手机及其他通讯设备。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在大赛组委会正式公布成绩和名次前，裁判员不得透露选手的成绩和排名情况。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、成绩计算与名次排列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本次参赛选手的的竞赛最后成绩由两部分组成，即：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实操技能成绩按适当比例组合而成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（一）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质量裁判组根据评分细则对选手送评的每道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作品逐一打分，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计算平均分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，即为该作品的质量得分。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按潮汕牛肉丸得分占比20%、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指定牛类小吃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得分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占比30%、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自选牛类小吃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得分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占比50%的比例计算总分，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即为该选手的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质量成绩（保留小数点后两位数）。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由现场裁判员根据选手的表现，对有违例行为的选手予以扣分。若干现场裁判员的判分加权平均即为该选手的现场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实操技能成绩（保留小数点后两位数）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（三）竞赛最后成绩：由参赛选手相应的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质量成绩的80%，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实操技能成绩的20%，两部分分值相加组成该选手的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竞赛最后成绩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8" w:leftChars="228" w:hanging="9" w:hangingChars="4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（四）名次排列：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参赛选手的竞赛最后成绩由高到低排列，决定选手的名次。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当竞赛最后成绩相同，则以小吃作品质量成绩高的排前，若小吃作品质量成绩相同，则按自选牛肉小吃、指定牛类小吃、潮汕牛肉丸的成绩顺序进行排名，若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所有成绩都相同的，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则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名次并列。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申诉与仲裁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参赛选手对不符合竞赛规定的设备、工具和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，有失公正的评判、奖励，以及对工作人员的违规行为等，均可提出申诉。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选手申诉均须在赛后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小时之内，由领队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或当事人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通过书面形式向仲裁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提出。仲裁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受理之后，处理意见通知领队或当事人。 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的裁决为最终裁决，参赛选手不得因申诉或对处理意见不服而停止竞赛，否则按弃权处理。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仲裁组成员由本次大赛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组委会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派员组成。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本技术文件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参照中式烹调师国家职业标准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三级（高级工）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制定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解释权归组委会所有。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《2022年汕头市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“潮汕牛肉”小吃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技能大赛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工匠组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作品质量说明卡》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《2022年汕头市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“潮汕牛肉”小吃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技能大赛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原料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申领表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工匠组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ind w:firstLine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附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组作品质量说明卡》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tbl>
      <w:tblPr>
        <w:tblStyle w:val="6"/>
        <w:tblW w:w="7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95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选手姓名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选手编号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dotDash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dotDash"/>
        </w:rPr>
        <w:t xml:space="preserve">*  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dotDash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dotDash"/>
        </w:rPr>
        <w:t>送评时由送评登记员对折密封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dotDash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2022年汕头市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“潮汕牛肉”小吃技能大赛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（工匠组）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作品质量说明卡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2"/>
        <w:gridCol w:w="3060"/>
        <w:gridCol w:w="126"/>
        <w:gridCol w:w="774"/>
        <w:gridCol w:w="51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此栏由选手填写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自选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牛类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小吃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辅料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特殊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调料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原料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 品 质 量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设计理念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烹调方法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味型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制作程序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技术关键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风味特点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54" w:hanging="354" w:hangingChars="147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1.应详细填写主料和辅料的食材名称及数量（重量），以作为报到检录时核对的依据。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小吃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作品送评时，必须连同该说明卡一并送评，否则不予评分。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作品编号（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此栏由品种送评登记员填写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大赛组委会制表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附表2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2022年汕头市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“潮汕牛肉”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小吃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原料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申领表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（工匠组）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6"/>
        <w:tblW w:w="8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36"/>
        <w:gridCol w:w="1800"/>
        <w:gridCol w:w="1960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5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申领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申领数量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牛后腿肉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 g</w:t>
            </w: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制作牛肉丸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芹菜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 g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芥蓝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 g</w:t>
            </w: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炒沙茶牛肉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 g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知</w:t>
            </w:r>
          </w:p>
        </w:tc>
        <w:tc>
          <w:tcPr>
            <w:tcW w:w="77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240" w:hanging="240" w:hangingChars="100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1.参赛选手只能申领指定食材。不得自带上述原料进场参赛。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.选用的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料做到物尽其用，不得浪费；剩余的所有副料（除不可食用的废料外）必须用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马斗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盛装，随同完成的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作品一起送评。凡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料利用率低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5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选手签名：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大赛组委会制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A1241"/>
    <w:multiLevelType w:val="singleLevel"/>
    <w:tmpl w:val="F8CA12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1A5FCC"/>
    <w:multiLevelType w:val="singleLevel"/>
    <w:tmpl w:val="0E1A5FC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CDBDBEF"/>
    <w:multiLevelType w:val="singleLevel"/>
    <w:tmpl w:val="1CDBDBE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90F597E"/>
    <w:multiLevelType w:val="singleLevel"/>
    <w:tmpl w:val="390F597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EDFD03"/>
    <w:multiLevelType w:val="singleLevel"/>
    <w:tmpl w:val="7BEDFD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NzIyM2E4ZDRhYTljNGQ5NjI5MGU0MjFhZTkyYjIifQ=="/>
  </w:docVars>
  <w:rsids>
    <w:rsidRoot w:val="628A3E11"/>
    <w:rsid w:val="01483505"/>
    <w:rsid w:val="08FD6D7A"/>
    <w:rsid w:val="0C9235FB"/>
    <w:rsid w:val="12744159"/>
    <w:rsid w:val="13E13CC1"/>
    <w:rsid w:val="1B302AC2"/>
    <w:rsid w:val="1F3324D8"/>
    <w:rsid w:val="32447B35"/>
    <w:rsid w:val="355C2AFF"/>
    <w:rsid w:val="38A21CC8"/>
    <w:rsid w:val="44A94494"/>
    <w:rsid w:val="44ED41C5"/>
    <w:rsid w:val="478F5623"/>
    <w:rsid w:val="539D0113"/>
    <w:rsid w:val="5C621EFA"/>
    <w:rsid w:val="5D1256CE"/>
    <w:rsid w:val="60B42982"/>
    <w:rsid w:val="62514265"/>
    <w:rsid w:val="628A3E11"/>
    <w:rsid w:val="633B2E0C"/>
    <w:rsid w:val="6F8F312A"/>
    <w:rsid w:val="74185676"/>
    <w:rsid w:val="783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5120</Words>
  <Characters>5299</Characters>
  <Lines>0</Lines>
  <Paragraphs>0</Paragraphs>
  <TotalTime>13</TotalTime>
  <ScaleCrop>false</ScaleCrop>
  <LinksUpToDate>false</LinksUpToDate>
  <CharactersWithSpaces>5525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2022-07-28T02:18:00Z</dcterms:created>
  <dc:creator>制图虫</dc:creator>
  <cp:lastModifiedBy>pxk</cp:lastModifiedBy>
  <cp:lastPrinted>2022-08-01T01:49:31Z</cp:lastPrinted>
  <dcterms:modified xsi:type="dcterms:W3CDTF">2022-08-01T02:02:18Z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7728B6BC70874AEAB18733B8A2CC9712</vt:lpwstr>
  </property>
</Properties>
</file>