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rPr>
          <w:rFonts w:hint="eastAsia" w:ascii="黑体" w:hAnsi="黑体" w:eastAsia="黑体" w:cs="黑体"/>
          <w:color w:val="2A2A2A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</w:rPr>
        <w:t>附</w:t>
      </w:r>
      <w:r>
        <w:rPr>
          <w:rFonts w:hint="eastAsia" w:ascii="黑体" w:hAnsi="黑体" w:eastAsia="黑体" w:cs="黑体"/>
          <w:sz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spacing w:line="740" w:lineRule="exact"/>
        <w:jc w:val="center"/>
        <w:rPr>
          <w:rFonts w:hint="eastAsia" w:ascii="创艺简标宋" w:hAnsi="创艺简标宋" w:eastAsia="创艺简标宋" w:cs="创艺简标宋"/>
          <w:sz w:val="52"/>
        </w:rPr>
      </w:pPr>
      <w:r>
        <w:rPr>
          <w:rFonts w:hint="eastAsia" w:ascii="创艺简标宋" w:hAnsi="创艺简标宋" w:eastAsia="创艺简标宋" w:cs="创艺简标宋"/>
          <w:sz w:val="52"/>
        </w:rPr>
        <w:t>广东省博士工作站申报表</w:t>
      </w: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tbl>
      <w:tblPr>
        <w:tblStyle w:val="3"/>
        <w:tblpPr w:leftFromText="180" w:rightFromText="180" w:vertAnchor="text" w:horzAnchor="page" w:tblpX="2357" w:tblpY="564"/>
        <w:tblOverlap w:val="never"/>
        <w:tblW w:w="7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申报单位全称：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所属行业：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hint="eastAsia" w:eastAsia="仿宋_GB2312"/>
                <w:sz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32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单位主管部门：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  <w:u w:val="single"/>
              </w:rPr>
              <w:t xml:space="preserve">                        </w:t>
            </w:r>
            <w:r>
              <w:rPr>
                <w:rFonts w:hint="eastAsia" w:eastAsia="仿宋_GB2312"/>
                <w:sz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  <w:u w:val="single"/>
              </w:rPr>
              <w:t xml:space="preserve">                         </w:t>
            </w:r>
            <w:r>
              <w:rPr>
                <w:rFonts w:hint="eastAsia" w:eastAsia="仿宋_GB2312"/>
                <w:sz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单位地址：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  <w:u w:val="single"/>
              </w:rPr>
              <w:t xml:space="preserve">                        </w:t>
            </w:r>
            <w:r>
              <w:rPr>
                <w:rFonts w:hint="eastAsia" w:eastAsia="仿宋_GB2312"/>
                <w:sz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u w:val="single"/>
              </w:rPr>
              <w:t xml:space="preserve">   </w:t>
            </w:r>
          </w:p>
        </w:tc>
      </w:tr>
    </w:tbl>
    <w:p>
      <w:pPr>
        <w:jc w:val="center"/>
        <w:rPr>
          <w:rFonts w:eastAsia="黑体"/>
          <w:sz w:val="52"/>
        </w:rPr>
      </w:pPr>
      <w:bookmarkStart w:id="0" w:name="_GoBack"/>
      <w:bookmarkEnd w:id="0"/>
    </w:p>
    <w:p>
      <w:pPr>
        <w:spacing w:line="900" w:lineRule="exact"/>
        <w:rPr>
          <w:rFonts w:eastAsia="仿宋_GB2312"/>
          <w:sz w:val="32"/>
          <w:u w:val="single"/>
        </w:rPr>
      </w:pPr>
    </w:p>
    <w:p>
      <w:pPr>
        <w:tabs>
          <w:tab w:val="left" w:pos="680"/>
        </w:tabs>
        <w:ind w:firstLine="2400" w:firstLineChars="800"/>
        <w:jc w:val="both"/>
        <w:rPr>
          <w:rFonts w:eastAsia="黑体"/>
          <w:sz w:val="30"/>
        </w:rPr>
      </w:pPr>
    </w:p>
    <w:p>
      <w:pPr>
        <w:tabs>
          <w:tab w:val="left" w:pos="680"/>
        </w:tabs>
        <w:ind w:firstLine="2100" w:firstLineChars="700"/>
        <w:jc w:val="both"/>
        <w:rPr>
          <w:rFonts w:eastAsia="黑体"/>
          <w:sz w:val="30"/>
        </w:rPr>
      </w:pPr>
    </w:p>
    <w:p>
      <w:pPr>
        <w:tabs>
          <w:tab w:val="left" w:pos="680"/>
        </w:tabs>
        <w:ind w:firstLine="2100" w:firstLineChars="700"/>
        <w:jc w:val="both"/>
        <w:rPr>
          <w:rFonts w:eastAsia="黑体"/>
          <w:sz w:val="30"/>
        </w:rPr>
      </w:pPr>
    </w:p>
    <w:p>
      <w:pPr>
        <w:tabs>
          <w:tab w:val="left" w:pos="680"/>
        </w:tabs>
        <w:ind w:firstLine="1800" w:firstLineChars="600"/>
        <w:jc w:val="both"/>
        <w:rPr>
          <w:rFonts w:eastAsia="黑体"/>
          <w:sz w:val="30"/>
        </w:rPr>
      </w:pPr>
      <w:r>
        <w:rPr>
          <w:rFonts w:eastAsia="黑体"/>
          <w:sz w:val="30"/>
        </w:rPr>
        <w:t>广东省人力资源和社会保障厅  制</w:t>
      </w:r>
    </w:p>
    <w:p>
      <w:pPr>
        <w:jc w:val="center"/>
        <w:rPr>
          <w:rFonts w:eastAsia="黑体"/>
        </w:rPr>
      </w:pPr>
      <w:r>
        <w:rPr>
          <w:rFonts w:eastAsia="黑体"/>
        </w:rPr>
        <w:br w:type="page"/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0"/>
          <w:szCs w:val="40"/>
        </w:rPr>
        <w:t>申  报  须  知</w:t>
      </w:r>
    </w:p>
    <w:p>
      <w:pPr>
        <w:rPr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8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-3"/>
          <w:sz w:val="28"/>
          <w:szCs w:val="28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申报单位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须如实填写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《申报表》及提供相关佐证材料，并均以A4纸张规格打印，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合并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装订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成册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一式1份。申报材料须经所在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各地级以上市人力资源社会保障部门审核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并签署意见（加盖公章）后，报送至省人力资源社会保障厅专业技术人员管理处。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1.《申报表》从省人力资源社会保障厅网站下载。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材料均须提供PDF格式文件（各不超过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M）。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0" w:firstLineChars="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、填表必须实事求是，认真详实，不可虚报或留空，如没有内容可填，请填上“无”。表中如有需要详尽说明的可附另页。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20" w:lineRule="exact"/>
        <w:ind w:firstLine="420" w:firstLineChars="150"/>
        <w:textAlignment w:val="baseline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945"/>
        </w:tabs>
        <w:spacing w:line="500" w:lineRule="exact"/>
        <w:rPr>
          <w:rFonts w:eastAsia="黑体"/>
          <w:sz w:val="30"/>
        </w:rPr>
      </w:pPr>
      <w:r>
        <w:rPr>
          <w:rFonts w:eastAsia="仿宋_GB2312"/>
          <w:sz w:val="32"/>
        </w:rPr>
        <w:br w:type="page"/>
      </w:r>
      <w:r>
        <w:rPr>
          <w:rFonts w:eastAsia="黑体"/>
          <w:sz w:val="30"/>
        </w:rPr>
        <w:t>一、申报情况</w:t>
      </w:r>
    </w:p>
    <w:tbl>
      <w:tblPr>
        <w:tblStyle w:val="3"/>
        <w:tblW w:w="9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375"/>
        <w:gridCol w:w="1090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单位全称</w:t>
            </w: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单位类型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打“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baseline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高等院校、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科研机构、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医疗卫生机构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大型工业企业、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规模企业、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高新企业、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乡镇企事业、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实验室、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金融机构、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其他（请注明）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企业（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全民所有制、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中外</w:t>
            </w:r>
            <w:r>
              <w:rPr>
                <w:rFonts w:hint="eastAsia"/>
                <w:sz w:val="24"/>
                <w:szCs w:val="24"/>
                <w:lang w:eastAsia="zh-CN"/>
              </w:rPr>
              <w:t>合资、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民营、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外企、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baseline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共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人，其中</w:t>
            </w:r>
            <w:r>
              <w:rPr>
                <w:rFonts w:hint="eastAsia"/>
                <w:sz w:val="24"/>
                <w:szCs w:val="24"/>
                <w:lang w:eastAsia="zh-CN"/>
              </w:rPr>
              <w:t>科研人员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博士人数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共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人，其中兼职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3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申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报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主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要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业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务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介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绍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（含单位基本情况介绍、主营业务、经营业绩</w:t>
            </w:r>
            <w:r>
              <w:rPr>
                <w:rFonts w:hint="eastAsia"/>
                <w:sz w:val="24"/>
                <w:lang w:eastAsia="zh-CN"/>
              </w:rPr>
              <w:t>、发展规划</w:t>
            </w:r>
            <w:r>
              <w:rPr>
                <w:rFonts w:hint="eastAsia" w:eastAsia="仿宋_GB2312"/>
                <w:sz w:val="24"/>
                <w:lang w:eastAsia="zh-CN"/>
              </w:rPr>
              <w:t>等，不超</w:t>
            </w:r>
            <w:r>
              <w:rPr>
                <w:rFonts w:hint="eastAsia" w:eastAsia="仿宋_GB2312"/>
                <w:sz w:val="24"/>
                <w:lang w:val="en-US" w:eastAsia="zh-CN"/>
              </w:rPr>
              <w:t>800字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</w:tbl>
    <w:p>
      <w:pPr>
        <w:tabs>
          <w:tab w:val="left" w:pos="945"/>
        </w:tabs>
        <w:rPr>
          <w:rFonts w:eastAsia="黑体"/>
          <w:sz w:val="30"/>
        </w:rPr>
      </w:pP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申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报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优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先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支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持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条</w:t>
            </w:r>
          </w:p>
          <w:p>
            <w:pPr>
              <w:jc w:val="center"/>
            </w:pPr>
            <w:r>
              <w:rPr>
                <w:rFonts w:hint="eastAsia" w:eastAsia="仿宋_GB2312"/>
                <w:sz w:val="30"/>
              </w:rPr>
              <w:t>件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列举符合</w:t>
            </w:r>
            <w:r>
              <w:rPr>
                <w:rFonts w:hint="eastAsia" w:eastAsia="仿宋_GB2312"/>
                <w:sz w:val="24"/>
                <w:lang w:eastAsia="zh-CN"/>
              </w:rPr>
              <w:t>申报条件优先支持条件</w:t>
            </w: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1-7项的内容并简要做具体说明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科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研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能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力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况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（研发机构、科研平台、主要研发能力情况等，不超</w:t>
            </w:r>
            <w:r>
              <w:rPr>
                <w:rFonts w:hint="eastAsia" w:eastAsia="仿宋_GB2312"/>
                <w:sz w:val="24"/>
                <w:lang w:val="en-US" w:eastAsia="zh-CN"/>
              </w:rPr>
              <w:t>1000字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3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近</w:t>
            </w:r>
          </w:p>
          <w:p>
            <w:pPr>
              <w:jc w:val="center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三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内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博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士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人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才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队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伍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建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设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目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标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规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划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与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需</w:t>
            </w:r>
          </w:p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求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0"/>
              </w:rPr>
            </w:pPr>
          </w:p>
        </w:tc>
      </w:tr>
    </w:tbl>
    <w:p>
      <w:pPr>
        <w:tabs>
          <w:tab w:val="left" w:pos="945"/>
        </w:tabs>
        <w:rPr>
          <w:rFonts w:eastAsia="黑体"/>
          <w:sz w:val="30"/>
        </w:rPr>
      </w:pPr>
      <w:r>
        <w:rPr>
          <w:rFonts w:hint="eastAsia" w:eastAsia="黑体"/>
          <w:sz w:val="30"/>
        </w:rPr>
        <w:t>二</w:t>
      </w:r>
      <w:r>
        <w:rPr>
          <w:rFonts w:eastAsia="黑体"/>
          <w:sz w:val="30"/>
        </w:rPr>
        <w:t>、审</w:t>
      </w:r>
      <w:r>
        <w:rPr>
          <w:rFonts w:hint="eastAsia" w:eastAsia="黑体"/>
          <w:sz w:val="30"/>
        </w:rPr>
        <w:t>核</w:t>
      </w:r>
      <w:r>
        <w:rPr>
          <w:rFonts w:eastAsia="黑体"/>
          <w:sz w:val="30"/>
        </w:rPr>
        <w:t>意见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申</w:t>
            </w:r>
            <w:r>
              <w:rPr>
                <w:rFonts w:hint="eastAsia" w:eastAsia="仿宋_GB2312"/>
                <w:sz w:val="30"/>
              </w:rPr>
              <w:t>报</w:t>
            </w:r>
            <w:r>
              <w:rPr>
                <w:rFonts w:eastAsia="仿宋_GB2312"/>
                <w:sz w:val="30"/>
              </w:rPr>
              <w:t>单位意见：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spacing w:line="800" w:lineRule="exact"/>
              <w:ind w:firstLine="3000" w:firstLineChars="10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单位负责人签字             公 章</w:t>
            </w:r>
          </w:p>
          <w:p>
            <w:pPr>
              <w:spacing w:line="8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firstLine="0"/>
              <w:rPr>
                <w:szCs w:val="30"/>
              </w:rPr>
            </w:pPr>
            <w:r>
              <w:rPr>
                <w:rFonts w:hint="eastAsia"/>
                <w:color w:val="2A2A2A"/>
                <w:szCs w:val="30"/>
                <w:shd w:val="clear" w:color="auto" w:fill="FFFFFF"/>
              </w:rPr>
              <w:t>各地级以上市人力资源社会保障部门、省直单位或中直驻粤单位</w:t>
            </w:r>
            <w:r>
              <w:rPr>
                <w:szCs w:val="30"/>
              </w:rPr>
              <w:t>意见：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spacing w:line="800" w:lineRule="exact"/>
              <w:ind w:firstLine="4500" w:firstLineChars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签字             公 章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81DE"/>
    <w:multiLevelType w:val="singleLevel"/>
    <w:tmpl w:val="2E2281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51922"/>
    <w:rsid w:val="28D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楷体_GB2312" w:eastAsia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2021-01-05T02:19:00Z</dcterms:created>
  <dc:creator>黄哲</dc:creator>
  <cp:lastModifiedBy>黄哲</cp:lastModifiedBy>
  <dcterms:modified xsi:type="dcterms:W3CDTF">2021-01-05T02:27:51Z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