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Lines="0" w:afterLines="0"/>
        <w:rPr>
          <w:rFonts w:hint="eastAsia" w:ascii="创艺简标宋" w:hAnsi="创艺简标宋" w:eastAsia="创艺简标宋" w:cs="创艺简标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p>
      <w:pPr>
        <w:tabs>
          <w:tab w:val="left" w:pos="840"/>
        </w:tabs>
        <w:snapToGrid w:val="0"/>
        <w:spacing w:line="560" w:lineRule="exact"/>
        <w:ind w:firstLine="0" w:firstLineChars="0"/>
        <w:jc w:val="center"/>
        <w:textAlignment w:val="auto"/>
        <w:rPr>
          <w:rFonts w:hint="eastAsia" w:ascii="创艺简标宋" w:hAnsi="创艺简标宋" w:eastAsia="创艺简标宋" w:cs="创艺简标宋"/>
          <w:bCs/>
          <w:color w:val="auto"/>
          <w:w w:val="95"/>
          <w:sz w:val="44"/>
          <w:szCs w:val="44"/>
          <w:u w:val="none"/>
          <w:lang w:eastAsia="zh-CN"/>
        </w:rPr>
      </w:pPr>
      <w:r>
        <w:rPr>
          <w:rFonts w:hint="eastAsia" w:ascii="创艺简标宋" w:hAnsi="创艺简标宋" w:eastAsia="创艺简标宋" w:cs="创艺简标宋"/>
          <w:color w:val="auto"/>
          <w:sz w:val="44"/>
          <w:szCs w:val="44"/>
          <w:u w:val="none"/>
        </w:rPr>
        <w:t>广东省</w:t>
      </w:r>
      <w:r>
        <w:rPr>
          <w:rFonts w:hint="eastAsia" w:ascii="创艺简标宋" w:hAnsi="创艺简标宋" w:eastAsia="创艺简标宋" w:cs="创艺简标宋"/>
          <w:bCs/>
          <w:color w:val="auto"/>
          <w:w w:val="95"/>
          <w:sz w:val="44"/>
          <w:szCs w:val="44"/>
          <w:u w:val="none"/>
        </w:rPr>
        <w:t>企业</w:t>
      </w:r>
      <w:r>
        <w:rPr>
          <w:rFonts w:hint="eastAsia" w:ascii="创艺简标宋" w:hAnsi="创艺简标宋" w:eastAsia="创艺简标宋" w:cs="创艺简标宋"/>
          <w:color w:val="auto"/>
          <w:sz w:val="44"/>
          <w:szCs w:val="44"/>
          <w:u w:val="none"/>
          <w:lang w:val="en-US" w:eastAsia="zh-CN"/>
        </w:rPr>
        <w:t>高级</w:t>
      </w:r>
      <w:r>
        <w:rPr>
          <w:rFonts w:hint="eastAsia" w:ascii="创艺简标宋" w:hAnsi="创艺简标宋" w:eastAsia="创艺简标宋" w:cs="创艺简标宋"/>
          <w:bCs/>
          <w:color w:val="auto"/>
          <w:w w:val="95"/>
          <w:sz w:val="44"/>
          <w:szCs w:val="44"/>
          <w:u w:val="none"/>
          <w:lang w:eastAsia="zh-CN"/>
        </w:rPr>
        <w:t>技师</w:t>
      </w:r>
      <w:r>
        <w:rPr>
          <w:rFonts w:hint="eastAsia" w:ascii="创艺简标宋" w:hAnsi="创艺简标宋" w:eastAsia="创艺简标宋" w:cs="创艺简标宋"/>
          <w:bCs/>
          <w:color w:val="auto"/>
          <w:w w:val="95"/>
          <w:sz w:val="44"/>
          <w:szCs w:val="44"/>
          <w:u w:val="none"/>
        </w:rPr>
        <w:t>职业技能等级评价表</w:t>
      </w:r>
    </w:p>
    <w:p>
      <w:pPr>
        <w:tabs>
          <w:tab w:val="left" w:pos="840"/>
        </w:tabs>
        <w:snapToGrid w:val="0"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Cs/>
          <w:color w:val="auto"/>
          <w:w w:val="95"/>
          <w:sz w:val="28"/>
          <w:szCs w:val="28"/>
          <w:u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w w:val="95"/>
          <w:sz w:val="28"/>
          <w:szCs w:val="28"/>
          <w:u w:val="none"/>
          <w:lang w:eastAsia="zh-CN"/>
        </w:rPr>
        <w:t>（样表）</w:t>
      </w:r>
    </w:p>
    <w:tbl>
      <w:tblPr>
        <w:tblStyle w:val="9"/>
        <w:tblpPr w:leftFromText="180" w:rightFromText="180" w:vertAnchor="text" w:horzAnchor="page" w:tblpX="1232" w:tblpY="58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449"/>
        <w:gridCol w:w="738"/>
        <w:gridCol w:w="729"/>
        <w:gridCol w:w="1309"/>
        <w:gridCol w:w="1903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8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="黑体" w:hAnsi="黑体" w:eastAsia="黑体" w:cs="黑体"/>
                <w:color w:val="auto"/>
                <w:kern w:val="44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44"/>
                <w:sz w:val="28"/>
                <w:szCs w:val="28"/>
                <w:u w:val="none"/>
              </w:rPr>
              <w:t>一、</w:t>
            </w:r>
            <w:r>
              <w:rPr>
                <w:rFonts w:hint="eastAsia" w:ascii="黑体" w:hAnsi="黑体" w:eastAsia="黑体" w:cs="黑体"/>
                <w:color w:val="auto"/>
                <w:kern w:val="44"/>
                <w:sz w:val="28"/>
                <w:szCs w:val="28"/>
                <w:u w:val="none"/>
                <w:lang w:eastAsia="zh-CN"/>
              </w:rPr>
              <w:t>直接认定</w:t>
            </w:r>
            <w:r>
              <w:rPr>
                <w:rFonts w:hint="eastAsia" w:ascii="黑体" w:hAnsi="黑体" w:eastAsia="黑体" w:cs="黑体"/>
                <w:color w:val="auto"/>
                <w:kern w:val="44"/>
                <w:sz w:val="28"/>
                <w:szCs w:val="28"/>
                <w:u w:val="none"/>
              </w:rPr>
              <w:t xml:space="preserve">人员基本信息表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姓名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性别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2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文化程度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工作单位</w:t>
            </w:r>
          </w:p>
        </w:tc>
        <w:tc>
          <w:tcPr>
            <w:tcW w:w="2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工作岗位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申报职业（工种）</w:t>
            </w:r>
          </w:p>
        </w:tc>
        <w:tc>
          <w:tcPr>
            <w:tcW w:w="2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申报等级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在本单位工作年限</w:t>
            </w:r>
          </w:p>
        </w:tc>
        <w:tc>
          <w:tcPr>
            <w:tcW w:w="2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本职业（工种）工龄</w:t>
            </w:r>
          </w:p>
        </w:tc>
        <w:tc>
          <w:tcPr>
            <w:tcW w:w="4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250" w:tblpY="848"/>
        <w:tblOverlap w:val="never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253"/>
        <w:gridCol w:w="3837"/>
        <w:gridCol w:w="84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tblHeader/>
        </w:trPr>
        <w:tc>
          <w:tcPr>
            <w:tcW w:w="9562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kern w:val="44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44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黑体" w:hAnsi="黑体" w:eastAsia="黑体" w:cs="黑体"/>
                <w:color w:val="000000" w:themeColor="text1"/>
                <w:kern w:val="44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直接认定</w:t>
            </w:r>
            <w:r>
              <w:rPr>
                <w:rFonts w:hint="eastAsia" w:ascii="黑体" w:hAnsi="黑体" w:eastAsia="黑体" w:cs="黑体"/>
                <w:color w:val="000000" w:themeColor="text1"/>
                <w:kern w:val="44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内容表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253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837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84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配分</w:t>
            </w:r>
          </w:p>
        </w:tc>
        <w:tc>
          <w:tcPr>
            <w:tcW w:w="127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能够熟练运用专门技能和特殊技能在本职业的各个领域完成复杂的、非常规性工作</w:t>
            </w: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1、现场熟练解决日常的复杂、非常规性工作</w:t>
            </w:r>
          </w:p>
        </w:tc>
        <w:tc>
          <w:tcPr>
            <w:tcW w:w="38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解决本岗位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各个领域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的复杂性技术难题，工作效率和生产效率处于领先。优秀为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6分，达标为4分，基本符合为2分</w:t>
            </w:r>
          </w:p>
        </w:tc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满分6分</w:t>
            </w:r>
          </w:p>
        </w:tc>
        <w:tc>
          <w:tcPr>
            <w:tcW w:w="1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0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编写生产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技术文件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或编写生产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操作规程手册</w:t>
            </w:r>
          </w:p>
        </w:tc>
        <w:tc>
          <w:tcPr>
            <w:tcW w:w="38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单独编制4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分；参编人员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1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60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3.具有较好的敬业精神和责任心</w:t>
            </w:r>
          </w:p>
        </w:tc>
        <w:tc>
          <w:tcPr>
            <w:tcW w:w="38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工作积极主动，爱岗敬业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具有良好沟通能力，有较强的工作责任心，能完成本职工作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。优秀为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4分，达标为2分，基本符合为1分</w:t>
            </w:r>
          </w:p>
        </w:tc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1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360" w:type="dxa"/>
            <w:vMerge w:val="restart"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熟练掌握本职业的关键技术技能，能够独立处理和解决高难度的技术问题或工艺难题；</w:t>
            </w:r>
          </w:p>
        </w:tc>
        <w:tc>
          <w:tcPr>
            <w:tcW w:w="2253" w:type="dxa"/>
            <w:tcBorders>
              <w:top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本企业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生产技术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或工艺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难题</w:t>
            </w:r>
          </w:p>
        </w:tc>
        <w:tc>
          <w:tcPr>
            <w:tcW w:w="3837" w:type="dxa"/>
            <w:tcBorders>
              <w:top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难题：6分/项；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车间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难题：4分/项</w:t>
            </w:r>
          </w:p>
        </w:tc>
        <w:tc>
          <w:tcPr>
            <w:tcW w:w="841" w:type="dxa"/>
            <w:tcBorders>
              <w:top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满分12分</w:t>
            </w:r>
          </w:p>
        </w:tc>
        <w:tc>
          <w:tcPr>
            <w:tcW w:w="1271" w:type="dxa"/>
            <w:tcBorders>
              <w:top w:val="single" w:color="000000" w:themeColor="text1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支持其他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企业开展现场技术技能服务支持活动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领衔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分/次，参与并作出突出贡献人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分/次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满分4分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在技术攻关和工艺革新方面有创新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．参与技术改造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或创新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在技术攻关和工艺革新方面有创新:能够组织开展技术改造、技术革新活动，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为企业创造较大效益或节约较多成本。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基本符合3分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满分8分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推广、应用国内相关职业的新工艺、新技术、新材料、新设备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多次应用“四新”技术解决生产问题，得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8分；有应用，得6分；对“四新”技术有认识，得2分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能够组织开展技术改造、技术革新活动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8.根据企业需要开展技术改造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、技术革新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能够依据技术或工艺发展情况结合企业实际需要进行技术改造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、技术革新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等活动，取得良好效果，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领衔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8分；参与人员4分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满分8分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能够组织开展系统的专业技术培训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．技能人才授课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，讲授本专业技术知识。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传授技艺和经验效果突出，得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传授技艺和经验效果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好，得2分；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传授技艺和经验效果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一般，得1分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编写企业技能人才培训教材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或相关资料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独立完成4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职业技能等级认定试题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单独编制3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分；参编人员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．承担职业技能竞赛工作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制定竞赛方案：国家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或部省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分，企业级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（地市）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2分；执裁竞赛：国家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或部省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（地市）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具有技术管理能力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13.生产管理能力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能够进行生产计划、调度及人员管理5分；能组织有关人员协同作业2分；能协助部门领导进行生产计划/调度及人员管理1分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14.工作质量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具有较好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安全责任意识，主动参与安全管理，积极查找现场安全隐患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5分；能正常开展安全生产2分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15.质量管理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产品质量好，效益处于领先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4分；产品质量符合要求，效益基本符合要求2分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16.经济效益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社会效益好，经济效益显著3分，经济效益一般2分，经济效益不明显1分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满分3分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获得技术荣誉</w:t>
            </w: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．技能竞赛获奖（本人）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（一等奖）：国家级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分、省部级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分、企业（地市）级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（二等奖）：国家级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分、省部级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分、企业（地市）级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分；铜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（三等奖）：国家级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分、省部级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分、企业（地市）级1分；优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奖：国家级2分、省部级1分、企业（地市）级0.5分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18.曾获得技师职业技能等级证书、职业资格证书或高级职称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与申报职业相关的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/项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．获得各类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参与项目获得科学技术进步奖、取得科研成果：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分、省部级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分、企业（地市）级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4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2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合计总分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合计总分（满分100）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9"/>
        <w:tblpPr w:leftFromText="180" w:rightFromText="180" w:vertAnchor="text" w:horzAnchor="page" w:tblpX="1217" w:tblpY="7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7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ascii="黑体" w:hAnsi="黑体" w:eastAsia="黑体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  <w:u w:val="none"/>
              </w:rPr>
              <w:t>三、</w:t>
            </w:r>
            <w:r>
              <w:rPr>
                <w:rFonts w:hint="eastAsia" w:ascii="黑体" w:hAnsi="黑体" w:eastAsia="黑体"/>
                <w:color w:val="auto"/>
                <w:kern w:val="44"/>
                <w:sz w:val="28"/>
                <w:szCs w:val="28"/>
                <w:u w:val="none"/>
                <w:lang w:eastAsia="zh-CN"/>
              </w:rPr>
              <w:t>直接认定</w:t>
            </w: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  <w:u w:val="none"/>
              </w:rPr>
              <w:t xml:space="preserve">结果及签字确认表 </w:t>
            </w:r>
            <w:r>
              <w:rPr>
                <w:rFonts w:ascii="黑体" w:hAnsi="黑体" w:eastAsia="黑体"/>
                <w:color w:val="auto"/>
                <w:kern w:val="0"/>
                <w:sz w:val="28"/>
                <w:szCs w:val="28"/>
                <w:u w:val="non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  <w:lang w:eastAsia="zh-CN"/>
              </w:rPr>
              <w:t>高级考评员</w:t>
            </w:r>
          </w:p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  <w:lang w:eastAsia="zh-CN"/>
              </w:rPr>
              <w:t>签名</w:t>
            </w:r>
          </w:p>
        </w:tc>
        <w:tc>
          <w:tcPr>
            <w:tcW w:w="783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内督员</w:t>
            </w:r>
          </w:p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签字</w:t>
            </w:r>
          </w:p>
        </w:tc>
        <w:tc>
          <w:tcPr>
            <w:tcW w:w="783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注：内督员须对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  <w:lang w:eastAsia="zh-CN"/>
              </w:rPr>
              <w:t>直接认定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评价过程、评价结果公示接受全员监督情况、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44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建立与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44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44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技师技能等级相应的薪酬待遇或者岗位晋升的真实性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开展内部督导并签署意见。   </w:t>
            </w: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  <w:lang w:eastAsia="zh-CN"/>
              </w:rPr>
              <w:t>认定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结果</w:t>
            </w:r>
          </w:p>
        </w:tc>
        <w:tc>
          <w:tcPr>
            <w:tcW w:w="783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□通过      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企业审核</w:t>
            </w:r>
          </w:p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>意见</w:t>
            </w:r>
          </w:p>
        </w:tc>
        <w:tc>
          <w:tcPr>
            <w:tcW w:w="7835" w:type="dxa"/>
            <w:tcBorders>
              <w:tl2br w:val="nil"/>
              <w:tr2bl w:val="nil"/>
            </w:tcBorders>
            <w:vAlign w:val="center"/>
          </w:tcPr>
          <w:p>
            <w:pPr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  <w:p>
            <w:pPr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  <w:t xml:space="preserve">                      单位（盖章）：       年    月    日</w:t>
            </w: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44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1.本表所列内容，企业可根据实际需要进行细化或调整。</w:t>
      </w:r>
    </w:p>
    <w:p>
      <w:pPr>
        <w:keepNext w:val="0"/>
        <w:keepLines w:val="0"/>
        <w:pageBreakBefore w:val="0"/>
        <w:widowControl w:val="0"/>
        <w:tabs>
          <w:tab w:val="left" w:pos="6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0" w:firstLineChars="5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评分内容共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项合计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总分为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100分，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达标线由企业根据实际自行确定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6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0" w:firstLineChars="5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高级考评员由企业评价工作委员会负责组建，可选择企业生产一线技术</w:t>
      </w:r>
    </w:p>
    <w:p>
      <w:pPr>
        <w:numPr>
          <w:ilvl w:val="-1"/>
          <w:numId w:val="0"/>
        </w:numPr>
        <w:tabs>
          <w:tab w:val="left" w:pos="6035"/>
        </w:tabs>
        <w:spacing w:beforeLines="-2147483648" w:afterLines="-2147483648" w:line="400" w:lineRule="exact"/>
        <w:ind w:firstLine="1440" w:firstLineChars="600"/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负责人，一线高级或资深工程师，经企业自行培训认证后使用。</w:t>
      </w:r>
    </w:p>
    <w:p>
      <w:pPr>
        <w:numPr>
          <w:ilvl w:val="0"/>
          <w:numId w:val="0"/>
        </w:numPr>
        <w:tabs>
          <w:tab w:val="left" w:pos="6035"/>
        </w:tabs>
        <w:spacing w:line="4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4.直接认定，可采取现场评审或答辩的方式进行。</w:t>
      </w:r>
    </w:p>
    <w:p>
      <w:pPr>
        <w:pStyle w:val="6"/>
        <w:numPr>
          <w:ilvl w:val="0"/>
          <w:numId w:val="0"/>
        </w:numPr>
        <w:spacing w:line="400" w:lineRule="exact"/>
        <w:ind w:firstLine="630" w:firstLineChars="300"/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lang w:val="en-US" w:eastAsia="zh-CN"/>
        </w:rPr>
        <w:t>5.考生可提供个人业绩、荣誉证书等资料作为评审佐证材料。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8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hpgkvTAAAABQEAAA8AAAAAAAAA&#10;AQAgAAAAIgAAAGRycy9kb3ducmV2LnhtbFBLAQIUABQAAAAIAIdO4kB+D+S43QEAAL4DAAAOAAAA&#10;AAAAAAEAIAAAACIBAABkcnMvZTJvRG9jLnhtbFBLBQYAAAAABgAGAFkBAABx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5710F"/>
    <w:rsid w:val="00692E71"/>
    <w:rsid w:val="03E84FA4"/>
    <w:rsid w:val="05C7561C"/>
    <w:rsid w:val="06111081"/>
    <w:rsid w:val="07F16D80"/>
    <w:rsid w:val="09EE3532"/>
    <w:rsid w:val="0B73628D"/>
    <w:rsid w:val="0D931D2E"/>
    <w:rsid w:val="10BF44DD"/>
    <w:rsid w:val="1290572E"/>
    <w:rsid w:val="12D91228"/>
    <w:rsid w:val="152143B8"/>
    <w:rsid w:val="18652145"/>
    <w:rsid w:val="1C927484"/>
    <w:rsid w:val="21510854"/>
    <w:rsid w:val="22B07F8A"/>
    <w:rsid w:val="2720212F"/>
    <w:rsid w:val="2738094E"/>
    <w:rsid w:val="28A810A5"/>
    <w:rsid w:val="2BE23DCD"/>
    <w:rsid w:val="2E585009"/>
    <w:rsid w:val="3005710F"/>
    <w:rsid w:val="33EE6433"/>
    <w:rsid w:val="393C7306"/>
    <w:rsid w:val="3C6E7CEC"/>
    <w:rsid w:val="3EAA37E5"/>
    <w:rsid w:val="40B136AB"/>
    <w:rsid w:val="4193753F"/>
    <w:rsid w:val="425810D2"/>
    <w:rsid w:val="43F41E55"/>
    <w:rsid w:val="473658E7"/>
    <w:rsid w:val="491F4DEF"/>
    <w:rsid w:val="4D2A13A7"/>
    <w:rsid w:val="4E7E351D"/>
    <w:rsid w:val="4F727CBC"/>
    <w:rsid w:val="52AC3804"/>
    <w:rsid w:val="53706D22"/>
    <w:rsid w:val="54891F22"/>
    <w:rsid w:val="55DE5752"/>
    <w:rsid w:val="5672616E"/>
    <w:rsid w:val="56D56EB3"/>
    <w:rsid w:val="56EF3D10"/>
    <w:rsid w:val="582604B8"/>
    <w:rsid w:val="59A14C23"/>
    <w:rsid w:val="64FD39BC"/>
    <w:rsid w:val="657F6514"/>
    <w:rsid w:val="68CD1745"/>
    <w:rsid w:val="6F132935"/>
    <w:rsid w:val="6F152B78"/>
    <w:rsid w:val="70A24AE9"/>
    <w:rsid w:val="72FE2B38"/>
    <w:rsid w:val="7466518A"/>
    <w:rsid w:val="79D5545D"/>
    <w:rsid w:val="7E063AD0"/>
    <w:rsid w:val="7F7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ind w:left="200" w:hanging="200" w:hangingChars="200"/>
      <w:jc w:val="left"/>
    </w:pPr>
    <w:rPr>
      <w:rFonts w:eastAsia="楷体_GB2312"/>
      <w:sz w:val="24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样式6"/>
    <w:basedOn w:val="5"/>
    <w:next w:val="1"/>
    <w:qFormat/>
    <w:uiPriority w:val="0"/>
    <w:pPr>
      <w:spacing w:before="0" w:after="0" w:line="360" w:lineRule="auto"/>
    </w:pPr>
    <w:rPr>
      <w:rFonts w:asciiTheme="minorHAnsi" w:hAnsiTheme="minorHAnsi" w:eastAsiaTheme="minorEastAsia" w:cstheme="minorBidi"/>
      <w:b w:val="0"/>
      <w:bCs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2023-07-14T06:27:00Z</dcterms:created>
  <dc:creator>丘雄辉</dc:creator>
  <cp:lastModifiedBy>伍绍宏</cp:lastModifiedBy>
  <cp:lastPrinted>2023-08-10T09:12:00Z</cp:lastPrinted>
  <dcterms:modified xsi:type="dcterms:W3CDTF">2023-08-15T08:44:31Z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38F1C9C4D6234D1BB5333FB7698EB17C</vt:lpwstr>
  </property>
  <property fmtid="{D5CDD505-2E9C-101B-9397-08002B2CF9AE}" pid="4" name="close">
    <vt:lpwstr>true</vt:lpwstr>
  </property>
  <property fmtid="{D5CDD505-2E9C-101B-9397-08002B2CF9AE}" pid="5" name="showFlag">
    <vt:bool>false</vt:bool>
  </property>
  <property fmtid="{D5CDD505-2E9C-101B-9397-08002B2CF9AE}" pid="6" name="userName">
    <vt:lpwstr>丘雄辉</vt:lpwstr>
  </property>
</Properties>
</file>