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pStyle w:val="2"/>
      </w:pPr>
    </w:p>
    <w:p>
      <w:pPr>
        <w:tabs>
          <w:tab w:val="left" w:pos="840"/>
        </w:tabs>
        <w:snapToGrid w:val="0"/>
        <w:spacing w:line="360" w:lineRule="auto"/>
        <w:ind w:firstLine="0" w:firstLineChars="0"/>
        <w:jc w:val="center"/>
        <w:textAlignment w:val="auto"/>
        <w:rPr>
          <w:rFonts w:hint="eastAsia" w:ascii="创艺简标宋" w:hAnsi="创艺简标宋" w:eastAsia="创艺简标宋" w:cs="创艺简标宋"/>
          <w:bCs/>
          <w:color w:val="000000" w:themeColor="text1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广东省</w:t>
      </w:r>
      <w:r>
        <w:rPr>
          <w:rFonts w:hint="eastAsia" w:ascii="创艺简标宋" w:hAnsi="创艺简标宋" w:eastAsia="创艺简标宋" w:cs="创艺简标宋"/>
          <w:bCs/>
          <w:color w:val="000000" w:themeColor="text1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  <w:t>企业职业（岗位）技能等级评价表</w:t>
      </w:r>
    </w:p>
    <w:p>
      <w:pPr>
        <w:tabs>
          <w:tab w:val="left" w:pos="840"/>
        </w:tabs>
        <w:snapToGrid w:val="0"/>
        <w:spacing w:line="360" w:lineRule="auto"/>
        <w:ind w:firstLine="0" w:firstLineChars="0"/>
        <w:jc w:val="center"/>
        <w:textAlignment w:val="auto"/>
        <w:rPr>
          <w:rFonts w:ascii="创艺简标宋" w:hAnsi="创艺简标宋" w:eastAsia="创艺简标宋" w:cs="创艺简标宋"/>
          <w:bCs/>
          <w:color w:val="000000" w:themeColor="text1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创艺简标宋" w:hAnsi="创艺简标宋" w:eastAsia="创艺简标宋" w:cs="创艺简标宋"/>
          <w:bCs/>
          <w:color w:val="000000" w:themeColor="text1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初级、中级和高级样表</w:t>
      </w:r>
      <w:r>
        <w:rPr>
          <w:rFonts w:hint="eastAsia" w:ascii="创艺简标宋" w:hAnsi="创艺简标宋" w:eastAsia="创艺简标宋" w:cs="创艺简标宋"/>
          <w:bCs/>
          <w:color w:val="000000" w:themeColor="text1"/>
          <w:w w:val="95"/>
          <w:sz w:val="44"/>
          <w:szCs w:val="44"/>
          <w:u w:val="none"/>
          <w14:textFill>
            <w14:solidFill>
              <w14:schemeClr w14:val="tx1"/>
            </w14:solidFill>
          </w14:textFill>
        </w:rPr>
        <w:t>）</w:t>
      </w:r>
    </w:p>
    <w:tbl>
      <w:tblPr>
        <w:tblStyle w:val="9"/>
        <w:tblpPr w:leftFromText="180" w:rightFromText="180" w:vertAnchor="text" w:horzAnchor="page" w:tblpX="1285" w:tblpY="58"/>
        <w:tblOverlap w:val="never"/>
        <w:tblW w:w="924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449"/>
        <w:gridCol w:w="738"/>
        <w:gridCol w:w="729"/>
        <w:gridCol w:w="1309"/>
        <w:gridCol w:w="1752"/>
        <w:gridCol w:w="20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4" w:type="dxa"/>
            <w:gridSpan w:val="7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直接认定</w:t>
            </w:r>
            <w:r>
              <w:rPr>
                <w:rFonts w:hint="eastAsia"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人员基本信息表 </w:t>
            </w:r>
            <w:r>
              <w:rPr>
                <w:rFonts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</w:t>
            </w:r>
            <w:r>
              <w:rPr>
                <w:rFonts w:hint="eastAsia"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表1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Times New Roman" w:hAnsi="Times New Roman" w:eastAsia="宋体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相片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装配电工</w:t>
            </w:r>
          </w:p>
        </w:tc>
        <w:tc>
          <w:tcPr>
            <w:tcW w:w="20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申报职业（工种）</w:t>
            </w: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电工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申报等级</w:t>
            </w:r>
          </w:p>
        </w:tc>
        <w:tc>
          <w:tcPr>
            <w:tcW w:w="17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四级</w:t>
            </w:r>
          </w:p>
        </w:tc>
        <w:tc>
          <w:tcPr>
            <w:tcW w:w="203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2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在本单位工作年限</w:t>
            </w:r>
          </w:p>
        </w:tc>
        <w:tc>
          <w:tcPr>
            <w:tcW w:w="29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5年</w:t>
            </w:r>
          </w:p>
        </w:tc>
        <w:tc>
          <w:tcPr>
            <w:tcW w:w="1309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本职业（工种）工龄</w:t>
            </w:r>
          </w:p>
        </w:tc>
        <w:tc>
          <w:tcPr>
            <w:tcW w:w="37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3年</w:t>
            </w:r>
          </w:p>
        </w:tc>
      </w:tr>
    </w:tbl>
    <w:tbl>
      <w:tblPr>
        <w:tblStyle w:val="9"/>
        <w:tblpPr w:leftFromText="180" w:rightFromText="180" w:vertAnchor="text" w:horzAnchor="page" w:tblpX="1304" w:tblpY="333"/>
        <w:tblOverlap w:val="never"/>
        <w:tblW w:w="9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698"/>
        <w:gridCol w:w="4100"/>
        <w:gridCol w:w="616"/>
        <w:gridCol w:w="726"/>
        <w:gridCol w:w="630"/>
        <w:gridCol w:w="689"/>
        <w:gridCol w:w="689"/>
        <w:gridCol w:w="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2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二、</w:t>
            </w:r>
            <w:r>
              <w:rPr>
                <w:rFonts w:hint="eastAsia"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直接认定</w:t>
            </w:r>
            <w:r>
              <w:rPr>
                <w:rFonts w:hint="eastAsia"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内容表 </w:t>
            </w:r>
            <w:r>
              <w:rPr>
                <w:rFonts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</w:t>
            </w:r>
            <w:r>
              <w:rPr>
                <w:rFonts w:hint="eastAsia"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22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left"/>
              <w:textAlignment w:val="baseline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职业（工种）：电工</w:t>
            </w:r>
          </w:p>
        </w:tc>
        <w:tc>
          <w:tcPr>
            <w:tcW w:w="39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技能等级：四级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1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4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配分</w:t>
            </w:r>
          </w:p>
        </w:tc>
        <w:tc>
          <w:tcPr>
            <w:tcW w:w="7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班组长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车间主管</w:t>
            </w:r>
          </w:p>
        </w:tc>
        <w:tc>
          <w:tcPr>
            <w:tcW w:w="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加权平均分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1%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808080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工作态度和业务能力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工作态度：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能主动做好工作，爱岗敬业，任劳任怨，爱护工作设备，文明生产，工作环境整洁有序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沟通合作：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具有良好沟通能力，工作中富有协作精神，在所在车间、班组富有良好的感召力、影响力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操作规程：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严格遵守工作规程规范，爱护设备和工具，遵守考勤和纪律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安全生产：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严格执行安全规定，满足安全、文明生产的具体要求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团结合作：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在工作中能与团队成员互相支持、互相配合，积极主动协同他人做好各项工作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1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4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配分</w:t>
            </w:r>
          </w:p>
        </w:tc>
        <w:tc>
          <w:tcPr>
            <w:tcW w:w="7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班组长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车间主管</w:t>
            </w:r>
          </w:p>
        </w:tc>
        <w:tc>
          <w:tcPr>
            <w:tcW w:w="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加权平均分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2%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2%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2%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2%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808080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核心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（1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工作计划：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工作安排考虑周到、细致，时间观念强，对所遇困难、问题经常富有预见性并能迅速解决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工作效能：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工作产量（产能、产值）高，产品质量差错（损耗）率低，成本节约意识、时间观念强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工作任务完成质量情况：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能在规定时间内，高效、高质量完成各项工作任务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工匠精神：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敬业、精益、专注，对自己的产品精雕细琢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,精益求精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创新能力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：能对日常工作提出新思想、新理论、新方法并加以应用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" w:hRule="atLeast"/>
        </w:trPr>
        <w:tc>
          <w:tcPr>
            <w:tcW w:w="1121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评价内容</w:t>
            </w:r>
          </w:p>
        </w:tc>
        <w:tc>
          <w:tcPr>
            <w:tcW w:w="41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61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配分</w:t>
            </w:r>
          </w:p>
        </w:tc>
        <w:tc>
          <w:tcPr>
            <w:tcW w:w="72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班组长</w:t>
            </w:r>
          </w:p>
        </w:tc>
        <w:tc>
          <w:tcPr>
            <w:tcW w:w="63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车间主管</w:t>
            </w:r>
          </w:p>
        </w:tc>
        <w:tc>
          <w:tcPr>
            <w:tcW w:w="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</w:tc>
        <w:tc>
          <w:tcPr>
            <w:tcW w:w="68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人力资源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6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加权平均分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121" w:type="dxa"/>
            <w:gridSpan w:val="2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00%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3%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3%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3%</w:t>
            </w: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808080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职业能力</w:t>
            </w:r>
          </w:p>
          <w:p>
            <w:pPr>
              <w:jc w:val="center"/>
              <w:textAlignment w:val="baseline"/>
              <w:rPr>
                <w:rFonts w:hint="default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(总分80分）</w:t>
            </w:r>
          </w:p>
          <w:p>
            <w:pPr>
              <w:textAlignment w:val="baseline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color w:val="000000" w:themeColor="text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3．1继电控制电路装调维修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低压电器选用：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能根据工作需要选用中间继电器、时间继电器、计数器、断路器、接触器、热继电器等器件。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42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继电器、接触器线路装调：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能对多台三项交流笼型异步电动机顺序控制电路、位置控制电路、启动控制电路、制动、反接制动、再生发电制动等进行安装、调试。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临时供电、用电设备设施的安装、维护：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能选用、安装、维护、拆除临时供电装置、用电设备设施。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机床电器控制电路调试、维修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：能对C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6140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车床、M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7130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平米磨床、Z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37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摇臂钻床或类似难度的电气控制电路进行调试，对电路故障进行排除。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42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.2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电气设备(装置)装调维修</w:t>
            </w:r>
          </w:p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可编程控制器控制电路装调：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能根据可编程控制器电路连接线图连接可编程控制器及其外围线路；能使用编程软件从可编程控制器中读写程序；掌握可编程控制器的基本命令。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423" w:type="dxa"/>
            <w:vMerge w:val="restart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常见电力电子装置维护：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能识别软启动器操作面板、电源输入输出端、电源控制端；能判断排除软件启动器故障，能设置充电桩参数，能检查充电桩电路。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.3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自动控制电路装调维修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传感器装调：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能根据现场设备条件选择传感器类型；能安装、调试光电开关、霍尔开关、电感式开关、电容式开关。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2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专用继电器装调：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能按照调试速度继电器、温度继电器、压力继电器。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42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.4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基本电子电路装调维修</w:t>
            </w: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仪器仪表使用：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能使用单、双臂电桥测量电阻；能使用信号发生器产生三角波、正弦波、矩形波等信号；能使用示波器测量波形的幅值、频率。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" w:hRule="atLeast"/>
        </w:trPr>
        <w:tc>
          <w:tcPr>
            <w:tcW w:w="423" w:type="dxa"/>
            <w:vMerge w:val="continue"/>
            <w:tcBorders>
              <w:left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电子元器件选用：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能为稳压电路选用7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、7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系列集成电路；能为调光调速电路选用晶闸管。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23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9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电子电路装调维修：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能对7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、7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系列集成电路进行安装、调试、故障排除；能对阻容藕合放大电路、单相晶闸管整流电路进行安装、调试、故障排除。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22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b/>
                <w:bCs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总得分</w:t>
            </w:r>
          </w:p>
        </w:tc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808080"/>
            <w:vAlign w:val="center"/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textAlignment w:val="baseline"/>
              <w:rPr>
                <w:rFonts w:ascii="仿宋" w:hAnsi="仿宋" w:eastAsia="仿宋"/>
                <w:color w:val="000000" w:themeColor="text1"/>
                <w:kern w:val="0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tbl>
      <w:tblPr>
        <w:tblStyle w:val="9"/>
        <w:tblpPr w:leftFromText="180" w:rightFromText="180" w:vertAnchor="text" w:horzAnchor="page" w:tblpX="1319" w:tblpY="695"/>
        <w:tblOverlap w:val="never"/>
        <w:tblW w:w="921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805"/>
        <w:gridCol w:w="800"/>
        <w:gridCol w:w="68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21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三、</w:t>
            </w:r>
            <w:r>
              <w:rPr>
                <w:rFonts w:hint="eastAsia" w:ascii="黑体" w:hAnsi="黑体" w:eastAsia="黑体"/>
                <w:color w:val="000000" w:themeColor="text1"/>
                <w:kern w:val="44"/>
                <w:sz w:val="28"/>
                <w:szCs w:val="28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直接认定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结果及签字确认表 </w:t>
            </w:r>
            <w:r>
              <w:rPr>
                <w:rFonts w:ascii="黑体" w:hAnsi="黑体" w:eastAsia="黑体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  <w:r>
              <w:rPr>
                <w:rFonts w:hint="eastAsia" w:ascii="黑体" w:hAnsi="黑体" w:eastAsia="黑体"/>
                <w:color w:val="000000" w:themeColor="text1"/>
                <w:kern w:val="0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  <w:t>表3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53" w:type="dxa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考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员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班组评审人员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6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车间主管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6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53" w:type="dxa"/>
            <w:vMerge w:val="continue"/>
            <w:tcBorders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主管部门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</w:p>
        </w:tc>
        <w:tc>
          <w:tcPr>
            <w:tcW w:w="6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53" w:type="dxa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人力资源部门</w:t>
            </w:r>
          </w:p>
          <w:p>
            <w:pPr>
              <w:jc w:val="center"/>
              <w:textAlignment w:val="baseline"/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负责人签字</w:t>
            </w:r>
          </w:p>
        </w:tc>
        <w:tc>
          <w:tcPr>
            <w:tcW w:w="68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8" w:hRule="atLeast"/>
        </w:trPr>
        <w:tc>
          <w:tcPr>
            <w:tcW w:w="15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内督员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7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276" w:lineRule="auto"/>
              <w:jc w:val="left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注：内督员须对</w:t>
            </w: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直接认定</w:t>
            </w: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评价过程、评价结果公示接受全员监督情况、</w:t>
            </w: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评价结果</w:t>
            </w:r>
            <w:r>
              <w:rPr>
                <w:rFonts w:hint="eastAsia" w:ascii="仿宋" w:hAnsi="仿宋" w:eastAsia="仿宋"/>
                <w:color w:val="000000"/>
                <w:spacing w:val="-6"/>
                <w:sz w:val="20"/>
                <w:szCs w:val="20"/>
                <w:shd w:val="clear" w:color="auto" w:fill="FFFFFF"/>
              </w:rPr>
              <w:t>与薪酬待遇或者岗位晋升</w:t>
            </w:r>
            <w:r>
              <w:rPr>
                <w:rFonts w:hint="eastAsia" w:ascii="仿宋" w:hAnsi="仿宋" w:eastAsia="仿宋"/>
                <w:color w:val="000000"/>
                <w:spacing w:val="-6"/>
                <w:sz w:val="20"/>
                <w:szCs w:val="20"/>
                <w:shd w:val="clear" w:color="auto" w:fill="FFFFFF"/>
                <w:lang w:eastAsia="zh-CN"/>
              </w:rPr>
              <w:t>挂钩</w:t>
            </w: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的真实性开展内部督导并签署意见。</w:t>
            </w:r>
            <w:r>
              <w:rPr>
                <w:rFonts w:eastAsia="仿宋" w:cs="Calibri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eastAsia="仿宋" w:cs="Calibri"/>
                <w:color w:val="000000" w:themeColor="text1"/>
                <w:kern w:val="44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  <w:t>  </w:t>
            </w: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5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认定</w:t>
            </w: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7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□通过 </w:t>
            </w:r>
            <w:r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□不通过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企业审核</w:t>
            </w:r>
          </w:p>
          <w:p>
            <w:pPr>
              <w:jc w:val="center"/>
              <w:textAlignment w:val="baseline"/>
              <w:rPr>
                <w:rFonts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65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extAlignment w:val="baseline"/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textAlignment w:val="baseline"/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left"/>
              <w:textAlignment w:val="baseline"/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           单位（盖章）：       年  </w:t>
            </w:r>
            <w:r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日</w:t>
            </w:r>
          </w:p>
          <w:p>
            <w:pPr>
              <w:jc w:val="left"/>
              <w:textAlignment w:val="baseline"/>
              <w:rPr>
                <w:rFonts w:ascii="黑体" w:hAnsi="黑体" w:eastAsia="黑体"/>
                <w:color w:val="000000" w:themeColor="text1"/>
                <w:kern w:val="44"/>
                <w:sz w:val="20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156" w:beforeLines="50" w:line="56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spacing w:before="156" w:beforeLines="50" w:line="560" w:lineRule="exact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2"/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、</w:t>
      </w:r>
    </w:p>
    <w:p>
      <w:pPr>
        <w:pStyle w:val="2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decimal" w:start="11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panose1 w:val="00000000000000000000"/>
    <w:charset w:val="8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  <w:rPr>
        <w:sz w:val="2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8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8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GhpgkvTAAAABQEAAA8AAAAAAAAA&#10;AQAgAAAAIgAAAGRycy9kb3ducmV2LnhtbFBLAQIUABQAAAAIAIdO4kB+D+S43QEAAL4DAAAOAAAA&#10;AAAAAAEAIAAAACIBAABkcnMvZTJvRG9jLnhtbFBLBQYAAAAABgAGAFkBAABx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5710F"/>
    <w:rsid w:val="00692E71"/>
    <w:rsid w:val="03E84FA4"/>
    <w:rsid w:val="05C7561C"/>
    <w:rsid w:val="06111081"/>
    <w:rsid w:val="07F16D80"/>
    <w:rsid w:val="09EE3532"/>
    <w:rsid w:val="0B73628D"/>
    <w:rsid w:val="0D931D2E"/>
    <w:rsid w:val="10BF44DD"/>
    <w:rsid w:val="1290572E"/>
    <w:rsid w:val="12D91228"/>
    <w:rsid w:val="152143B8"/>
    <w:rsid w:val="18652145"/>
    <w:rsid w:val="1C927484"/>
    <w:rsid w:val="21510854"/>
    <w:rsid w:val="22B07F8A"/>
    <w:rsid w:val="2720212F"/>
    <w:rsid w:val="2738094E"/>
    <w:rsid w:val="28A810A5"/>
    <w:rsid w:val="2BE23DCD"/>
    <w:rsid w:val="2E585009"/>
    <w:rsid w:val="3005710F"/>
    <w:rsid w:val="33EE6433"/>
    <w:rsid w:val="344D0A33"/>
    <w:rsid w:val="3C6E7CEC"/>
    <w:rsid w:val="3EAA37E5"/>
    <w:rsid w:val="40B136AB"/>
    <w:rsid w:val="4193753F"/>
    <w:rsid w:val="425810D2"/>
    <w:rsid w:val="43F41E55"/>
    <w:rsid w:val="473658E7"/>
    <w:rsid w:val="491F4DEF"/>
    <w:rsid w:val="4D2A13A7"/>
    <w:rsid w:val="4E7E351D"/>
    <w:rsid w:val="4F727CBC"/>
    <w:rsid w:val="52AC3804"/>
    <w:rsid w:val="53706D22"/>
    <w:rsid w:val="54891F22"/>
    <w:rsid w:val="55DE5752"/>
    <w:rsid w:val="5672616E"/>
    <w:rsid w:val="56D56EB3"/>
    <w:rsid w:val="56EF3D10"/>
    <w:rsid w:val="582604B8"/>
    <w:rsid w:val="59A14C23"/>
    <w:rsid w:val="64FD39BC"/>
    <w:rsid w:val="657F6514"/>
    <w:rsid w:val="68CD1745"/>
    <w:rsid w:val="6F132935"/>
    <w:rsid w:val="6F152B78"/>
    <w:rsid w:val="70A24AE9"/>
    <w:rsid w:val="72FE2B38"/>
    <w:rsid w:val="7466518A"/>
    <w:rsid w:val="79D5545D"/>
    <w:rsid w:val="7E063AD0"/>
    <w:rsid w:val="7F7E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qFormat/>
    <w:uiPriority w:val="0"/>
    <w:pPr>
      <w:ind w:left="200" w:hanging="200" w:hangingChars="200"/>
      <w:jc w:val="left"/>
    </w:pPr>
    <w:rPr>
      <w:rFonts w:eastAsia="楷体_GB2312"/>
      <w:sz w:val="24"/>
      <w:szCs w:val="20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正文 New New New New New New New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customStyle="1" w:styleId="14">
    <w:name w:val="正文 New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15">
    <w:name w:val="样式6"/>
    <w:basedOn w:val="5"/>
    <w:next w:val="1"/>
    <w:qFormat/>
    <w:uiPriority w:val="0"/>
    <w:pPr>
      <w:spacing w:before="0" w:after="0" w:line="360" w:lineRule="auto"/>
    </w:pPr>
    <w:rPr>
      <w:rFonts w:asciiTheme="minorHAnsi" w:hAnsiTheme="minorHAnsi" w:eastAsiaTheme="minorEastAsia" w:cstheme="minorBidi"/>
      <w:b w:val="0"/>
      <w:bCs w:val="0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2023-07-14T06:27:00Z</dcterms:created>
  <dc:creator>丘雄辉</dc:creator>
  <cp:lastModifiedBy>伍绍宏</cp:lastModifiedBy>
  <cp:lastPrinted>2023-08-10T09:12:00Z</cp:lastPrinted>
  <dcterms:modified xsi:type="dcterms:W3CDTF">2023-08-15T08:42:25Z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38F1C9C4D6234D1BB5333FB7698EB17C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丘雄辉</vt:lpwstr>
  </property>
</Properties>
</file>