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汕头市20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eastAsia="方正小标宋简体" w:cs="方正小标宋简体"/>
          <w:sz w:val="44"/>
          <w:szCs w:val="44"/>
        </w:rPr>
        <w:t>年省级促进经济高质量发展专项资金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 w:cs="方正小标宋简体"/>
          <w:sz w:val="44"/>
          <w:szCs w:val="44"/>
        </w:rPr>
        <w:t>（上市挂牌融资奖补）项目情况汇总表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填报单位</w:t>
      </w:r>
      <w:r>
        <w:rPr>
          <w:rFonts w:eastAsia="仿宋_GB2312"/>
          <w:sz w:val="32"/>
          <w:szCs w:val="32"/>
        </w:rPr>
        <w:t>（盖章）</w:t>
      </w:r>
      <w:r>
        <w:rPr>
          <w:rFonts w:hint="eastAsia" w:eastAsia="仿宋_GB2312"/>
          <w:sz w:val="32"/>
          <w:szCs w:val="32"/>
        </w:rPr>
        <w:t xml:space="preserve">：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 xml:space="preserve"> 联系人：    </w:t>
      </w:r>
      <w:r>
        <w:rPr>
          <w:rFonts w:hint="eastAsia"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 xml:space="preserve">   联系电话：</w:t>
      </w:r>
    </w:p>
    <w:tbl>
      <w:tblPr>
        <w:tblStyle w:val="4"/>
        <w:tblW w:w="14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600"/>
        <w:gridCol w:w="2100"/>
        <w:gridCol w:w="1184"/>
        <w:gridCol w:w="983"/>
        <w:gridCol w:w="917"/>
        <w:gridCol w:w="1283"/>
        <w:gridCol w:w="1583"/>
        <w:gridCol w:w="1175"/>
        <w:gridCol w:w="277"/>
        <w:gridCol w:w="1066"/>
        <w:gridCol w:w="23"/>
        <w:gridCol w:w="1011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4903" w:type="dxa"/>
            <w:gridSpan w:val="14"/>
            <w:vAlign w:val="center"/>
          </w:tcPr>
          <w:p>
            <w:pPr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</w:rPr>
              <w:t>一、支持民营企业上市融资项目</w:t>
            </w:r>
            <w:r>
              <w:rPr>
                <w:rFonts w:hint="eastAsia" w:eastAsia="仿宋_GB2312" w:cs="仿宋_GB2312"/>
                <w:sz w:val="28"/>
              </w:rPr>
              <w:t>（共支出     万元，结余 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/>
                <w:bCs/>
                <w:sz w:val="28"/>
                <w:szCs w:val="28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/>
                <w:bCs/>
                <w:sz w:val="28"/>
                <w:szCs w:val="28"/>
              </w:rPr>
              <w:t>单位名称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注册地址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负责人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联系电话</w:t>
            </w: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所属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行业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  <w:lang w:val="en-US" w:eastAsia="zh-CN"/>
              </w:rPr>
              <w:t>2019年</w:t>
            </w:r>
            <w:r>
              <w:rPr>
                <w:rFonts w:hint="eastAsia" w:eastAsia="方正黑体"/>
                <w:bCs/>
                <w:sz w:val="28"/>
                <w:szCs w:val="28"/>
              </w:rPr>
              <w:t>主营业务收入</w:t>
            </w: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  <w:lang w:val="en-US" w:eastAsia="zh-CN"/>
              </w:rPr>
              <w:t>2020年上半年</w:t>
            </w:r>
            <w:r>
              <w:rPr>
                <w:rFonts w:hint="eastAsia" w:eastAsia="方正黑体"/>
                <w:bCs/>
                <w:sz w:val="28"/>
                <w:szCs w:val="28"/>
              </w:rPr>
              <w:t>主营业务收入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pacing w:val="-14"/>
                <w:sz w:val="28"/>
                <w:szCs w:val="28"/>
              </w:rPr>
            </w:pPr>
            <w:r>
              <w:rPr>
                <w:rFonts w:hint="eastAsia" w:eastAsia="方正黑体"/>
                <w:bCs/>
                <w:spacing w:val="-14"/>
                <w:sz w:val="28"/>
                <w:szCs w:val="28"/>
              </w:rPr>
              <w:t>上市进度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pacing w:val="-11"/>
                <w:sz w:val="28"/>
                <w:szCs w:val="28"/>
              </w:rPr>
              <w:t>（拟）募集资金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获得奖补金额</w:t>
            </w: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pacing w:val="-11"/>
                <w:sz w:val="28"/>
                <w:szCs w:val="28"/>
              </w:rPr>
              <w:t>所属区县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…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4903" w:type="dxa"/>
            <w:gridSpan w:val="14"/>
            <w:vAlign w:val="center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</w:rPr>
              <w:t>二、支持民营企业到新三板挂牌项目</w:t>
            </w:r>
            <w:r>
              <w:rPr>
                <w:rFonts w:hint="eastAsia" w:eastAsia="仿宋_GB2312" w:cs="仿宋_GB2312"/>
                <w:sz w:val="28"/>
              </w:rPr>
              <w:t>（共支出     万元，结余 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/>
                <w:bCs/>
                <w:sz w:val="28"/>
                <w:szCs w:val="28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/>
                <w:bCs/>
                <w:sz w:val="28"/>
                <w:szCs w:val="28"/>
              </w:rPr>
              <w:t>单位名称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注册地址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负责人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联系电话</w:t>
            </w: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所属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行业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  <w:lang w:val="en-US" w:eastAsia="zh-CN"/>
              </w:rPr>
              <w:t>2019年</w:t>
            </w:r>
            <w:r>
              <w:rPr>
                <w:rFonts w:hint="eastAsia" w:eastAsia="方正黑体"/>
                <w:bCs/>
                <w:sz w:val="28"/>
                <w:szCs w:val="28"/>
              </w:rPr>
              <w:t>主营业务收入</w:t>
            </w: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  <w:lang w:val="en-US" w:eastAsia="zh-CN"/>
              </w:rPr>
              <w:t>2020年上半年</w:t>
            </w:r>
            <w:r>
              <w:rPr>
                <w:rFonts w:hint="eastAsia" w:eastAsia="方正黑体"/>
                <w:bCs/>
                <w:sz w:val="28"/>
                <w:szCs w:val="28"/>
              </w:rPr>
              <w:t>主营业务收入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pacing w:val="-11"/>
                <w:sz w:val="24"/>
              </w:rPr>
            </w:pPr>
            <w:r>
              <w:rPr>
                <w:rFonts w:hint="eastAsia" w:eastAsia="方正黑体"/>
                <w:bCs/>
                <w:spacing w:val="-11"/>
                <w:sz w:val="24"/>
              </w:rPr>
              <w:t>是否创新层企业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pacing w:val="-17"/>
                <w:sz w:val="28"/>
                <w:szCs w:val="28"/>
              </w:rPr>
              <w:t>融资金额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获得奖补金额</w:t>
            </w: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pacing w:val="-11"/>
                <w:sz w:val="28"/>
                <w:szCs w:val="28"/>
              </w:rPr>
              <w:t>所属区县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…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jc w:val="center"/>
        </w:trPr>
        <w:tc>
          <w:tcPr>
            <w:tcW w:w="14903" w:type="dxa"/>
            <w:gridSpan w:val="14"/>
            <w:vAlign w:val="center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</w:rPr>
              <w:t>三、支持民营企业到区域性股权市场直接融资项目</w:t>
            </w:r>
            <w:r>
              <w:rPr>
                <w:rFonts w:hint="eastAsia" w:eastAsia="仿宋_GB2312" w:cs="仿宋_GB2312"/>
                <w:sz w:val="28"/>
              </w:rPr>
              <w:t>（共支出     万元，结余 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/>
                <w:bCs/>
                <w:sz w:val="28"/>
                <w:szCs w:val="28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方正黑体"/>
                <w:bCs/>
                <w:sz w:val="28"/>
                <w:szCs w:val="28"/>
              </w:rPr>
              <w:t>单位名称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注册地址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负责人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联系电话</w:t>
            </w:r>
          </w:p>
        </w:tc>
        <w:tc>
          <w:tcPr>
            <w:tcW w:w="917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所属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行业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  <w:lang w:val="en-US" w:eastAsia="zh-CN"/>
              </w:rPr>
              <w:t>2019年</w:t>
            </w:r>
            <w:r>
              <w:rPr>
                <w:rFonts w:hint="eastAsia" w:eastAsia="方正黑体"/>
                <w:bCs/>
                <w:sz w:val="28"/>
                <w:szCs w:val="28"/>
              </w:rPr>
              <w:t>主营业务收入</w:t>
            </w: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  <w:lang w:val="en-US" w:eastAsia="zh-CN"/>
              </w:rPr>
              <w:t>2020年上半年</w:t>
            </w:r>
            <w:r>
              <w:rPr>
                <w:rFonts w:hint="eastAsia" w:eastAsia="方正黑体"/>
                <w:bCs/>
                <w:sz w:val="28"/>
                <w:szCs w:val="28"/>
              </w:rPr>
              <w:t>主营业务收入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eastAsia="方正黑体"/>
                <w:bCs/>
                <w:spacing w:val="-11"/>
                <w:sz w:val="24"/>
              </w:rPr>
            </w:pPr>
            <w:r>
              <w:rPr>
                <w:rFonts w:hint="eastAsia" w:eastAsia="方正黑体"/>
                <w:bCs/>
                <w:spacing w:val="-11"/>
                <w:sz w:val="24"/>
              </w:rPr>
              <w:t>是否高成长板企业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pacing w:val="-17"/>
                <w:sz w:val="28"/>
                <w:szCs w:val="28"/>
              </w:rPr>
              <w:t>融资金额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方正黑体"/>
                <w:bCs/>
                <w:sz w:val="28"/>
                <w:szCs w:val="28"/>
              </w:rPr>
              <w:t>获得奖补金额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…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4903" w:type="dxa"/>
            <w:gridSpan w:val="14"/>
            <w:vAlign w:val="center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</w:rPr>
              <w:t>四、</w:t>
            </w: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符合条件但未申报的企业</w:t>
            </w:r>
            <w:r>
              <w:rPr>
                <w:rFonts w:hint="eastAsia" w:eastAsia="仿宋_GB2312" w:cs="仿宋_GB2312"/>
                <w:color w:val="000000"/>
                <w:sz w:val="28"/>
              </w:rPr>
              <w:t>（共     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617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方正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方正黑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黑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黑体"/>
                <w:bCs/>
                <w:color w:val="00000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黑体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黑体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黑体"/>
                <w:bCs/>
                <w:color w:val="000000"/>
                <w:sz w:val="28"/>
                <w:szCs w:val="28"/>
              </w:rPr>
              <w:t>可申报的专题</w:t>
            </w:r>
          </w:p>
        </w:tc>
        <w:tc>
          <w:tcPr>
            <w:tcW w:w="621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黑体"/>
                <w:bCs/>
                <w:color w:val="000000"/>
                <w:sz w:val="28"/>
                <w:szCs w:val="28"/>
              </w:rPr>
              <w:t>未申报的理由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方正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方正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eastAsia="方正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方正黑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注：1. 表格内容请全部填写完毕，没有的内容请填无</w:t>
      </w:r>
      <w:r>
        <w:rPr>
          <w:rFonts w:hint="eastAsia" w:eastAsia="仿宋_GB2312"/>
          <w:sz w:val="28"/>
          <w:szCs w:val="28"/>
        </w:rPr>
        <w:t>；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  2</w:t>
      </w:r>
      <w:r>
        <w:rPr>
          <w:rFonts w:hint="eastAsia" w:eastAsia="仿宋_GB2312" w:cs="仿宋_GB2312"/>
          <w:color w:val="000000"/>
          <w:sz w:val="28"/>
          <w:szCs w:val="28"/>
        </w:rPr>
        <w:t>．</w:t>
      </w:r>
      <w:r>
        <w:rPr>
          <w:rFonts w:hint="eastAsia" w:eastAsia="仿宋_GB2312"/>
          <w:color w:val="000000"/>
          <w:sz w:val="28"/>
          <w:szCs w:val="28"/>
        </w:rPr>
        <w:t>表格不够填写可自行增加行数；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3</w:t>
      </w:r>
      <w:r>
        <w:rPr>
          <w:rFonts w:hint="eastAsia" w:eastAsia="仿宋_GB2312" w:cs="仿宋_GB2312"/>
          <w:sz w:val="28"/>
          <w:szCs w:val="28"/>
        </w:rPr>
        <w:t>．</w:t>
      </w:r>
      <w:r>
        <w:rPr>
          <w:rFonts w:hint="eastAsia" w:eastAsia="仿宋_GB2312"/>
          <w:sz w:val="28"/>
          <w:szCs w:val="28"/>
        </w:rPr>
        <w:t>涉及金额的单位均为万元；</w:t>
      </w: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</w:t>
      </w:r>
      <w:r>
        <w:rPr>
          <w:rFonts w:hint="eastAsia" w:eastAsia="仿宋_GB2312" w:cs="仿宋_GB2312"/>
          <w:sz w:val="28"/>
          <w:szCs w:val="28"/>
        </w:rPr>
        <w:t>．</w:t>
      </w:r>
      <w:r>
        <w:rPr>
          <w:rFonts w:hint="eastAsia" w:eastAsia="仿宋_GB2312"/>
          <w:sz w:val="28"/>
          <w:szCs w:val="28"/>
        </w:rPr>
        <w:t>主营业务收入填写企业201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和</w:t>
      </w:r>
      <w:r>
        <w:rPr>
          <w:rFonts w:hint="eastAsia" w:eastAsia="仿宋_GB2312"/>
          <w:sz w:val="28"/>
          <w:szCs w:val="28"/>
          <w:lang w:val="en-US" w:eastAsia="zh-CN"/>
        </w:rPr>
        <w:t>2020年上半年</w:t>
      </w:r>
      <w:r>
        <w:rPr>
          <w:rFonts w:hint="eastAsia" w:eastAsia="仿宋_GB2312"/>
          <w:sz w:val="28"/>
          <w:szCs w:val="28"/>
        </w:rPr>
        <w:t>数据；</w:t>
      </w:r>
      <w:bookmarkStart w:id="0" w:name="_GoBack"/>
      <w:bookmarkEnd w:id="0"/>
    </w:p>
    <w:p>
      <w:pPr>
        <w:spacing w:line="400" w:lineRule="exact"/>
        <w:ind w:firstLine="600" w:firstLineChars="250"/>
        <w:rPr>
          <w:rFonts w:eastAsia="仿宋_GB2312"/>
          <w:spacing w:val="-20"/>
          <w:sz w:val="28"/>
          <w:szCs w:val="28"/>
        </w:rPr>
      </w:pPr>
      <w:r>
        <w:rPr>
          <w:rFonts w:hint="eastAsia" w:eastAsia="仿宋_GB2312"/>
          <w:spacing w:val="-20"/>
          <w:sz w:val="28"/>
          <w:szCs w:val="28"/>
        </w:rPr>
        <w:t>5．上市进度填写x年x月x日取得广东证监局辅导备案登记；x年x月x日上市申请获得证监会受理；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6．（拟）募集资金填写企业上市已募集或拟募集金额，融资金额填写企业在新三板或区域性股权市场挂牌后的融资金额。</w:t>
      </w:r>
    </w:p>
    <w:sectPr>
      <w:pgSz w:w="16838" w:h="11906" w:orient="landscape"/>
      <w:pgMar w:top="1587" w:right="2098" w:bottom="1474" w:left="1984" w:header="851" w:footer="992" w:gutter="0"/>
      <w:cols w:space="720" w:num="1"/>
      <w:titlePg/>
      <w:docGrid w:type="line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5"/>
    <w:rsid w:val="00096BD4"/>
    <w:rsid w:val="0013464F"/>
    <w:rsid w:val="001A65C3"/>
    <w:rsid w:val="003A5A24"/>
    <w:rsid w:val="003F03A3"/>
    <w:rsid w:val="003F4D25"/>
    <w:rsid w:val="003F5FED"/>
    <w:rsid w:val="004320AC"/>
    <w:rsid w:val="005B1DB2"/>
    <w:rsid w:val="005F328F"/>
    <w:rsid w:val="00611057"/>
    <w:rsid w:val="00653E87"/>
    <w:rsid w:val="00663906"/>
    <w:rsid w:val="00733182"/>
    <w:rsid w:val="008F38E5"/>
    <w:rsid w:val="0095700C"/>
    <w:rsid w:val="009B0096"/>
    <w:rsid w:val="009B2EB9"/>
    <w:rsid w:val="00A27851"/>
    <w:rsid w:val="00A318BB"/>
    <w:rsid w:val="00A92F0E"/>
    <w:rsid w:val="00B35CED"/>
    <w:rsid w:val="00C03197"/>
    <w:rsid w:val="00D65AD7"/>
    <w:rsid w:val="00E40E71"/>
    <w:rsid w:val="00E663CF"/>
    <w:rsid w:val="00E80A1F"/>
    <w:rsid w:val="00EA6D5E"/>
    <w:rsid w:val="00EC69E7"/>
    <w:rsid w:val="00ED3D18"/>
    <w:rsid w:val="00F1288A"/>
    <w:rsid w:val="00F706BA"/>
    <w:rsid w:val="26891ED0"/>
    <w:rsid w:val="619F60A3"/>
    <w:rsid w:val="73C8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8E4A64-A77A-4883-8900-9C07D2FFAE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705</Characters>
  <Lines>5</Lines>
  <Paragraphs>1</Paragraphs>
  <TotalTime>4</TotalTime>
  <ScaleCrop>false</ScaleCrop>
  <LinksUpToDate>false</LinksUpToDate>
  <CharactersWithSpaces>827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2017-11-27T08:17:00Z</dcterms:created>
  <dc:creator>微软用户</dc:creator>
  <cp:lastModifiedBy>真龙</cp:lastModifiedBy>
  <cp:lastPrinted>2020-10-19T02:25:52Z</cp:lastPrinted>
  <dcterms:modified xsi:type="dcterms:W3CDTF">2020-10-19T02:41:52Z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