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15C74C">
      <w:pPr>
        <w:bidi w:val="0"/>
        <w:jc w:val="center"/>
        <w:rPr>
          <w:rFonts w:hint="eastAsia" w:ascii="方正公文小标宋" w:hAnsi="方正公文小标宋" w:eastAsia="方正公文小标宋" w:cs="方正公文小标宋"/>
          <w:sz w:val="40"/>
          <w:szCs w:val="48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40"/>
          <w:szCs w:val="48"/>
          <w:lang w:val="en-US" w:eastAsia="zh-CN"/>
        </w:rPr>
        <w:t>汕头市纺织服装产业协会</w:t>
      </w:r>
    </w:p>
    <w:p w14:paraId="38F6CD8A">
      <w:pPr>
        <w:bidi w:val="0"/>
        <w:jc w:val="center"/>
        <w:rPr>
          <w:rFonts w:hint="eastAsia" w:ascii="方正公文小标宋" w:hAnsi="方正公文小标宋" w:eastAsia="方正公文小标宋" w:cs="方正公文小标宋"/>
          <w:sz w:val="40"/>
          <w:szCs w:val="48"/>
        </w:rPr>
      </w:pPr>
      <w:r>
        <w:rPr>
          <w:rFonts w:hint="eastAsia" w:ascii="方正公文小标宋" w:hAnsi="方正公文小标宋" w:eastAsia="方正公文小标宋" w:cs="方正公文小标宋"/>
          <w:sz w:val="40"/>
          <w:szCs w:val="48"/>
        </w:rPr>
        <w:t>事迹材料</w:t>
      </w:r>
    </w:p>
    <w:p w14:paraId="5531A2C6"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</w:rPr>
      </w:pPr>
    </w:p>
    <w:p w14:paraId="64BEB953"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汕头市纺织服装产业协会自成立以来，始终坚持以习近平新时代中国特色社会主义思想为指导，深入学习贯彻习近平文化思想，积极弘扬和践行雷锋精神，将学雷锋活动深度融入服务行业、服务企业、服务社会的日常工作中，推动雷锋精神在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汕头市</w:t>
      </w:r>
      <w:r>
        <w:rPr>
          <w:rFonts w:hint="eastAsia" w:ascii="仿宋_GB2312" w:hAnsi="仿宋_GB2312" w:eastAsia="仿宋_GB2312" w:cs="仿宋_GB2312"/>
          <w:sz w:val="28"/>
          <w:szCs w:val="36"/>
        </w:rPr>
        <w:t>纺织服装行业内落地生根、蔚然成风。</w:t>
      </w:r>
    </w:p>
    <w:p w14:paraId="46675CC3"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协会立足自身职能定位，紧密围绕产业高质量发展和区域经济振兴，团结带领会员单位爱岗敬业、奉献社会，在推动行业进步、践行社会责任、服务群众需求等方面取得了扎实成效，展现出新时代社会组织的良好风貌与责任担当。</w:t>
      </w:r>
    </w:p>
    <w:p w14:paraId="590AB0C3">
      <w:pPr>
        <w:bidi w:val="0"/>
        <w:rPr>
          <w:rFonts w:hint="eastAsia" w:ascii="仿宋_GB2312" w:hAnsi="仿宋_GB2312" w:eastAsia="仿宋_GB2312" w:cs="仿宋_GB2312"/>
          <w:b/>
          <w:bCs/>
          <w:sz w:val="28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</w:rPr>
        <w:t>一、坚定政治方向，在思想引领上体现“螺丝钉”精神</w:t>
      </w:r>
    </w:p>
    <w:p w14:paraId="2EB988C4"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协会始终坚持正确的政治方向，坚决拥护党的理论和路线方针政策，认真贯彻落实党中央、国务院及省委省政府、市委市政府的各项决策部署。通过定期组织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一对一咨询</w:t>
      </w:r>
      <w:r>
        <w:rPr>
          <w:rFonts w:hint="eastAsia" w:ascii="仿宋_GB2312" w:hAnsi="仿宋_GB2312" w:eastAsia="仿宋_GB2312" w:cs="仿宋_GB2312"/>
          <w:sz w:val="28"/>
          <w:szCs w:val="36"/>
        </w:rPr>
        <w:t>、行业政策解读等方式，不断提升团队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及会员企业</w:t>
      </w:r>
      <w:r>
        <w:rPr>
          <w:rFonts w:hint="eastAsia" w:ascii="仿宋_GB2312" w:hAnsi="仿宋_GB2312" w:eastAsia="仿宋_GB2312" w:cs="仿宋_GB2312"/>
          <w:sz w:val="28"/>
          <w:szCs w:val="36"/>
        </w:rPr>
        <w:t>的政治素养和业务能力，不断提高政治站位，确保协会工作始终沿着正确方向前进。协会深刻认识到，雷锋精神是永恒的，是社会主义核心价值观的生动体现。为此，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协会</w:t>
      </w:r>
      <w:r>
        <w:rPr>
          <w:rFonts w:hint="eastAsia" w:ascii="仿宋_GB2312" w:hAnsi="仿宋_GB2312" w:eastAsia="仿宋_GB2312" w:cs="仿宋_GB2312"/>
          <w:sz w:val="28"/>
          <w:szCs w:val="36"/>
        </w:rPr>
        <w:t>倡导“干一行爱一行、专一行精一行”的敬业精神，引导会员企业及从业人员将雷锋精神内化于心、外化于行，立足纺织服装产业岗位，争当新时代的“螺丝钉”。</w:t>
      </w:r>
      <w:bookmarkStart w:id="0" w:name="_GoBack"/>
      <w:bookmarkEnd w:id="0"/>
    </w:p>
    <w:p w14:paraId="5C0E8F67">
      <w:pPr>
        <w:bidi w:val="0"/>
        <w:jc w:val="center"/>
        <w:rPr>
          <w:rFonts w:hint="eastAsia" w:ascii="仿宋_GB2312" w:hAnsi="仿宋_GB2312" w:eastAsia="仿宋_GB2312" w:cs="仿宋_GB2312"/>
          <w:sz w:val="28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drawing>
          <wp:inline distT="0" distB="0" distL="114300" distR="114300">
            <wp:extent cx="2952115" cy="1753235"/>
            <wp:effectExtent l="0" t="0" r="635" b="18415"/>
            <wp:docPr id="5" name="图片 5" descr="c9772a5c5ac4b0670dcd2768a7988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9772a5c5ac4b0670dcd2768a7988a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drawing>
          <wp:inline distT="0" distB="0" distL="114300" distR="114300">
            <wp:extent cx="2952115" cy="1749425"/>
            <wp:effectExtent l="0" t="0" r="635" b="3175"/>
            <wp:docPr id="8" name="图片 8" descr="130bc8da6b305ff9b80ac5db11ecb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0bc8da6b305ff9b80ac5db11ecbcd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FA983">
      <w:pPr>
        <w:bidi w:val="0"/>
        <w:jc w:val="center"/>
        <w:rPr>
          <w:rFonts w:hint="eastAsia" w:ascii="仿宋_GB2312" w:hAnsi="仿宋_GB2312" w:eastAsia="仿宋_GB2312" w:cs="仿宋_GB2312"/>
          <w:sz w:val="28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drawing>
          <wp:inline distT="0" distB="0" distL="114300" distR="114300">
            <wp:extent cx="2952115" cy="2213610"/>
            <wp:effectExtent l="0" t="0" r="635" b="15240"/>
            <wp:docPr id="7" name="图片 7" descr="3ad6a376415f919621c416e42840f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ad6a376415f919621c416e42840fa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drawing>
          <wp:inline distT="0" distB="0" distL="114300" distR="114300">
            <wp:extent cx="2952115" cy="2214245"/>
            <wp:effectExtent l="0" t="0" r="635" b="14605"/>
            <wp:docPr id="9" name="图片 9" descr="227a38b30b2f24302aa0f1887afac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27a38b30b2f24302aa0f1887afac6c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2D43E">
      <w:pPr>
        <w:bidi w:val="0"/>
        <w:jc w:val="center"/>
        <w:rPr>
          <w:rFonts w:hint="eastAsia" w:ascii="仿宋_GB2312" w:hAnsi="仿宋_GB2312" w:eastAsia="仿宋_GB2312" w:cs="仿宋_GB2312"/>
          <w:sz w:val="28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drawing>
          <wp:inline distT="0" distB="0" distL="114300" distR="114300">
            <wp:extent cx="2952115" cy="1715770"/>
            <wp:effectExtent l="0" t="0" r="635" b="17780"/>
            <wp:docPr id="1" name="图片 1" descr="微信图片_2025-09-16_104039_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-09-16_104039_9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drawing>
          <wp:inline distT="0" distB="0" distL="114300" distR="114300">
            <wp:extent cx="2952115" cy="1730375"/>
            <wp:effectExtent l="0" t="0" r="635" b="3175"/>
            <wp:docPr id="2" name="图片 2" descr="3f72bde4d1357a3d7dc4e5ab3705a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f72bde4d1357a3d7dc4e5ab3705a0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222EC">
      <w:pPr>
        <w:bidi w:val="0"/>
        <w:jc w:val="center"/>
        <w:rPr>
          <w:rFonts w:hint="eastAsia" w:ascii="仿宋_GB2312" w:hAnsi="仿宋_GB2312" w:eastAsia="仿宋_GB2312" w:cs="仿宋_GB2312"/>
          <w:sz w:val="28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36"/>
          <w:lang w:eastAsia="zh-CN"/>
        </w:rPr>
        <w:t>▲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协会组织的相关行业政策、涉税政策解读、法律咨询等活动</w:t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）</w:t>
      </w:r>
    </w:p>
    <w:p w14:paraId="614BAE5C">
      <w:pPr>
        <w:bidi w:val="0"/>
        <w:rPr>
          <w:rFonts w:hint="eastAsia" w:ascii="仿宋_GB2312" w:hAnsi="仿宋_GB2312" w:eastAsia="仿宋_GB2312" w:cs="仿宋_GB2312"/>
          <w:b/>
          <w:bCs/>
          <w:sz w:val="28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二、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</w:rPr>
        <w:t>推进“四大工程”与“新四大工程”，在推动发展中践行“奉献”精神</w:t>
      </w:r>
    </w:p>
    <w:p w14:paraId="45594C5A">
      <w:pPr>
        <w:bidi w:val="0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  <w:t>协会深刻认识到，弘扬雷锋精神，对于产业服务机构而言，核心在于立足岗位、服务大局、推动发展。为此，协会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全力协助市委、市政府建设纺织服装产业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  <w:t>“四大工程”（汕头国际纺织城、潮汕国际纺织服装博览会、纺织大厦）与“新四大工程”（新质面料制造基地、国际纺织数贸基地、智能云仓中心、人才融创中心），将雷锋的奉献精神转化为构筑产业发展新格局、激发产业升级新动能的强大引擎。</w:t>
      </w:r>
    </w:p>
    <w:p w14:paraId="01C7A3AE">
      <w:pPr>
        <w:numPr>
          <w:ilvl w:val="0"/>
          <w:numId w:val="1"/>
        </w:numPr>
        <w:bidi w:val="0"/>
        <w:ind w:firstLine="562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</w:rPr>
        <w:t>服务“实体平台工程”，做产业集聚的“奠基石”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  <w:t>。协会积极投身汕头国际纺织城、潮汕国际纺织服装博览会等重大产业项目的规划、招商与服务工作。从前期产业调研、功能定位建言，到后期协助企业入驻、推动产业链协同，协会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会长、常务副会长/副会长、秘书长以及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  <w:t>工作人员常年奔波一线，协调各方资源，解决实际问题。发扬雷锋艰苦奋斗、甘于奉献的精神，不辞辛劳地当好企业的“联络员”和“服务员”，为打造集研发设计、生产制造、展览展示、商贸物流于一体的现代化产业集聚区贡献力量。潮汕国际纺织服装博览会的连续成功举办，更是凝聚了协会的大量心血。从招展招商、活动策划、宣传推广到现场服务、客商对接，协会全员投入，以高度的责任感和敬业精神，确保了展会一届比一届精彩，影响力不断扩大，成为展示“汕字号”纺织服装实力、链接全球市场的重要窗口。</w:t>
      </w:r>
    </w:p>
    <w:p w14:paraId="4A7AE94B"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2952115" cy="1990725"/>
            <wp:effectExtent l="0" t="0" r="635" b="9525"/>
            <wp:docPr id="12" name="图片 12" descr="E:/项目/8.ppt/9.纺织城ppt/9月份航拍图.jpg9月份航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项目/8.ppt/9.纺织城ppt/9月份航拍图.jpg9月份航拍图"/>
                    <pic:cNvPicPr>
                      <a:picLocks noChangeAspect="1"/>
                    </pic:cNvPicPr>
                  </pic:nvPicPr>
                  <pic:blipFill>
                    <a:blip r:embed="rId10"/>
                    <a:srcRect l="981" r="981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990725"/>
                    </a:xfrm>
                    <a:prstGeom prst="roundRect">
                      <a:avLst>
                        <a:gd name="adj" fmla="val 0"/>
                      </a:avLst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52115" cy="1972310"/>
            <wp:effectExtent l="0" t="0" r="635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295211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52115" cy="1968500"/>
            <wp:effectExtent l="0" t="0" r="635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295211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52115" cy="1957070"/>
            <wp:effectExtent l="0" t="0" r="635" b="5080"/>
            <wp:docPr id="13" name="图片 13" descr="641672f7a0bf53bdad0271bf87791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41672f7a0bf53bdad0271bf87791ff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E2F38">
      <w:pPr>
        <w:bidi w:val="0"/>
        <w:jc w:val="center"/>
        <w:rPr>
          <w:rFonts w:hint="eastAsia" w:ascii="仿宋_GB2312" w:hAnsi="仿宋_GB2312" w:eastAsia="仿宋_GB2312" w:cs="仿宋_GB2312"/>
          <w:sz w:val="28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36"/>
          <w:lang w:eastAsia="zh-CN"/>
        </w:rPr>
        <w:t>▲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纺织服装产业“四大工程”</w:t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）</w:t>
      </w:r>
    </w:p>
    <w:p w14:paraId="1A3BA371">
      <w:pPr>
        <w:numPr>
          <w:ilvl w:val="0"/>
          <w:numId w:val="1"/>
        </w:numPr>
        <w:bidi w:val="0"/>
        <w:ind w:left="0" w:leftChars="0" w:firstLine="562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</w:rPr>
        <w:t>助力“转型升级工程”，做产业创新的“加速器”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  <w:t>。在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纺织服装产业“四大工程”全面落地，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  <w:t>“新四大工程”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接力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  <w:t>建设过程中，协会将雷锋锐意进取、勇于创新的精神贯穿始终。围绕新质面料制造基地，以实现年产100万吨锦纶生产规模为目标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  <w:t>协会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协会号召并带动会员企业，大力开展产业布局优化和增资扩产工作，投产锦纶企业从1家增至6家，锦纶年产能从原有的1.7万吨逐步提升至47.2万吨，直接带动投资额接近40亿元。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  <w:t>针对国际纺织数贸基地建设，协会搭建数字贸易平台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eastAsia="zh-CN"/>
        </w:rPr>
        <w:t>，运营产业官方独立站，培育企业独立站品牌；通过海外社媒、海外展会进行曝光推广，打造“数字媒体”应用场景，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  <w:t>拓展数字贸易新渠道。在智能云仓中心的规划倡导中，协会致力于推广智能化仓储物流解决方案，助力企业降本增效。对于人才融创中心，协会联合院校、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科研机构等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  <w:t>开展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技能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  <w:t>人才培养和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产业创新研发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  <w:t>，五年内建成“一学院、一中心”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  <w:t>为产业可持续发展提供智力支撑。在这些前瞻性、创新性工作中，协会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全体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  <w:t>展现了爱岗敬业、开拓进取的雷锋精神，成为推动产业新旧动能转换的关键助力。</w:t>
      </w:r>
    </w:p>
    <w:p w14:paraId="56639959">
      <w:pPr>
        <w:widowControl w:val="0"/>
        <w:numPr>
          <w:ilvl w:val="0"/>
          <w:numId w:val="0"/>
        </w:numPr>
        <w:bidi w:val="0"/>
        <w:jc w:val="both"/>
        <w:rPr>
          <w:rFonts w:hint="eastAsia" w:ascii="仿宋_GB2312" w:hAnsi="仿宋_GB2312" w:eastAsia="仿宋_GB2312" w:cs="仿宋_GB2312"/>
          <w:b/>
          <w:bCs/>
          <w:sz w:val="28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</w:rPr>
        <w:t>三、 深化诚信建设，在行业自律中彰显“责任”精神</w:t>
      </w:r>
    </w:p>
    <w:p w14:paraId="67232069">
      <w:pPr>
        <w:widowControl w:val="0"/>
        <w:numPr>
          <w:ilvl w:val="0"/>
          <w:numId w:val="0"/>
        </w:numPr>
        <w:bidi w:val="0"/>
        <w:ind w:firstLine="56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  <w:t>雷锋精神内涵包括诚实守信、恪尽职守。协会将诚信建设视为行业生命线，创造性地将学雷锋活动融入行业自律与规范发展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36"/>
        </w:rPr>
        <w:t>倡导诚信经营、公平竞争。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</w:rPr>
        <w:t>制定行业诚信公约，倡导“守信受益、失信惩戒”的行业风尚。努力营造健康有序的市场环境。在维护会员合法权益的同时，引导企业自觉履行社会责任，树立了行业良好形象，发挥了示范带动作用。</w:t>
      </w:r>
    </w:p>
    <w:p w14:paraId="770C3F1E">
      <w:pPr>
        <w:widowControl w:val="0"/>
        <w:numPr>
          <w:ilvl w:val="0"/>
          <w:numId w:val="0"/>
        </w:numPr>
        <w:bidi w:val="0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eastAsia="zh-CN"/>
        </w:rPr>
        <w:drawing>
          <wp:inline distT="0" distB="0" distL="114300" distR="114300">
            <wp:extent cx="1979930" cy="3676015"/>
            <wp:effectExtent l="0" t="0" r="1270" b="635"/>
            <wp:docPr id="14" name="图片 14" descr="214f637920852b2cdf9aaf567e12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14f637920852b2cdf9aaf567e122373"/>
                    <pic:cNvPicPr>
                      <a:picLocks noChangeAspect="1"/>
                    </pic:cNvPicPr>
                  </pic:nvPicPr>
                  <pic:blipFill>
                    <a:blip r:embed="rId14"/>
                    <a:srcRect t="10933" b="3300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eastAsia="zh-CN"/>
        </w:rPr>
        <w:drawing>
          <wp:inline distT="0" distB="0" distL="114300" distR="114300">
            <wp:extent cx="1979930" cy="3662045"/>
            <wp:effectExtent l="0" t="0" r="1270" b="14605"/>
            <wp:docPr id="15" name="图片 15" descr="71209fb3e9fcc6fdf908f23042618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1209fb3e9fcc6fdf908f23042618a5f"/>
                    <pic:cNvPicPr>
                      <a:picLocks noChangeAspect="1"/>
                    </pic:cNvPicPr>
                  </pic:nvPicPr>
                  <pic:blipFill>
                    <a:blip r:embed="rId15"/>
                    <a:srcRect t="11113" b="340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eastAsia="zh-CN"/>
        </w:rPr>
        <w:drawing>
          <wp:inline distT="0" distB="0" distL="114300" distR="114300">
            <wp:extent cx="1979930" cy="3617595"/>
            <wp:effectExtent l="0" t="0" r="1270" b="1905"/>
            <wp:docPr id="16" name="图片 16" descr="4e6dd7451a2cb61e9ba94168668a7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e6dd7451a2cb61e9ba94168668a73e0"/>
                    <pic:cNvPicPr>
                      <a:picLocks noChangeAspect="1"/>
                    </pic:cNvPicPr>
                  </pic:nvPicPr>
                  <pic:blipFill>
                    <a:blip r:embed="rId16"/>
                    <a:srcRect t="11859" b="3709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eastAsia="zh-CN"/>
        </w:rPr>
        <w:drawing>
          <wp:inline distT="0" distB="0" distL="114300" distR="114300">
            <wp:extent cx="1979930" cy="3599180"/>
            <wp:effectExtent l="0" t="0" r="1270" b="1270"/>
            <wp:docPr id="17" name="图片 17" descr="9a1b8da684359f4d872a23a1817a39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a1b8da684359f4d872a23a1817a39d3"/>
                    <pic:cNvPicPr>
                      <a:picLocks noChangeAspect="1"/>
                    </pic:cNvPicPr>
                  </pic:nvPicPr>
                  <pic:blipFill>
                    <a:blip r:embed="rId17"/>
                    <a:srcRect t="11615" b="4383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eastAsia="zh-CN"/>
        </w:rPr>
        <w:drawing>
          <wp:inline distT="0" distB="0" distL="114300" distR="114300">
            <wp:extent cx="1979930" cy="3645535"/>
            <wp:effectExtent l="0" t="0" r="1270" b="12065"/>
            <wp:docPr id="18" name="图片 18" descr="def178d26aa9ef8b205910fb8afc53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ef178d26aa9ef8b205910fb8afc53c9"/>
                    <pic:cNvPicPr>
                      <a:picLocks noChangeAspect="1"/>
                    </pic:cNvPicPr>
                  </pic:nvPicPr>
                  <pic:blipFill>
                    <a:blip r:embed="rId18"/>
                    <a:srcRect t="11615" b="330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4456">
      <w:pPr>
        <w:bidi w:val="0"/>
        <w:ind w:firstLine="560" w:firstLineChars="200"/>
        <w:jc w:val="center"/>
        <w:rPr>
          <w:rFonts w:hint="eastAsia" w:ascii="仿宋_GB2312" w:hAnsi="仿宋_GB2312" w:eastAsia="仿宋_GB2312" w:cs="仿宋_GB2312"/>
          <w:sz w:val="28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（▲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协会官方公众号发出相关倡议书</w:t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）</w:t>
      </w:r>
    </w:p>
    <w:p w14:paraId="7F281DDF">
      <w:pPr>
        <w:bidi w:val="0"/>
        <w:rPr>
          <w:rFonts w:hint="eastAsia" w:ascii="仿宋_GB2312" w:hAnsi="仿宋_GB2312" w:eastAsia="仿宋_GB2312" w:cs="仿宋_GB2312"/>
          <w:b/>
          <w:bCs/>
          <w:sz w:val="28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</w:rPr>
        <w:t>、履行社会责任，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在服务社会中彰显“仁爱”精神</w:t>
      </w:r>
    </w:p>
    <w:p w14:paraId="33383DA3">
      <w:pPr>
        <w:bidi w:val="0"/>
        <w:ind w:firstLine="560" w:firstLineChars="200"/>
        <w:rPr>
          <w:rFonts w:hint="eastAsia" w:eastAsiaTheme="minorEastAsia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 xml:space="preserve">协会深切领悟到，弘扬雷锋精神，不仅体现在恪尽职守、推动发展上，更体现在服务人民、奉献社会中。协会积极引导会员企业并以身作则，把雷锋精神里“服务人民、助人为乐”的核心内涵，转化为履行社会责任、投身公益事业的切实行动，彰显了新时代社会组织的温暖与大爱。协会积极引导会员企业将经济效益与社会效益相融合，在创造就业、稳定增长的同时，不忘回馈社会，践行社会公益，传递纺织行业的正能量。 </w:t>
      </w:r>
    </w:p>
    <w:p w14:paraId="4879EEE7">
      <w:pPr>
        <w:bidi w:val="0"/>
        <w:ind w:firstLine="562" w:firstLineChars="200"/>
        <w:rPr>
          <w:rFonts w:hint="eastAsia"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</w:rPr>
        <w:t>一站式出品马拉松跑服</w:t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28"/>
          <w:szCs w:val="36"/>
        </w:rPr>
        <w:t xml:space="preserve">秘书处牵头天浩锦纶、英华织造、镇盛实业、广兴雅实业、世泰智造、全新包装6家产业链企业为2023汕头马拉松提供支持，促成中国首次马拉松“跑服”在赛地一站式出品，展现了汕头从纺纱、织造、印染、面辅料到成品制造的完整产业链条和产业新质生产力。2024年， 牵头镇盛实业、伟兴发织造、英华织造、真发织造、茂兴电商等5家成员企业为跑服提供面料支持。 </w:t>
      </w:r>
    </w:p>
    <w:p w14:paraId="518389ED">
      <w:pPr>
        <w:bidi w:val="0"/>
        <w:ind w:firstLine="562" w:firstLineChars="200"/>
        <w:rPr>
          <w:rFonts w:hint="eastAsia"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</w:rPr>
        <w:t>捐赠志愿者马甲</w:t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28"/>
          <w:szCs w:val="36"/>
        </w:rPr>
        <w:t>先后向市文明办、政法委捐赠3150套志愿者马甲，助力汕头建设有爱城市。</w:t>
      </w:r>
    </w:p>
    <w:p w14:paraId="239105AC">
      <w:pPr>
        <w:bidi w:val="0"/>
        <w:ind w:firstLine="562" w:firstLineChars="200"/>
        <w:rPr>
          <w:rFonts w:hint="eastAsia"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</w:rPr>
        <w:t>参与植树护绿</w:t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28"/>
          <w:szCs w:val="36"/>
        </w:rPr>
        <w:t>2024年4月，积极响应汕头市委、市政府的倡议，参与濠江区东湖路绿化重难点攻坚行动公益项目，向濠江区慈善总会捐赠资金40万元用于购买树苗。</w:t>
      </w:r>
    </w:p>
    <w:p w14:paraId="097200BE">
      <w:pPr>
        <w:bidi w:val="0"/>
        <w:ind w:firstLine="562" w:firstLineChars="200"/>
        <w:rPr>
          <w:rFonts w:hint="eastAsia"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</w:rPr>
        <w:t>赞助东南亚外出交流文创服装</w:t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28"/>
          <w:szCs w:val="36"/>
        </w:rPr>
        <w:t>2024年8月，秘书处牵头凯迪服饰、世泰智造特别设计制作的50件“出花园”红肚兜和400件文创小白T作为汕头市友好代表团赴马来西亚、柬埔寨的“探亲”礼物，宣传汕头的文化和城市美景。</w:t>
      </w:r>
    </w:p>
    <w:p w14:paraId="64138DF9">
      <w:pPr>
        <w:bidi w:val="0"/>
        <w:ind w:firstLine="562" w:firstLineChars="200"/>
        <w:rPr>
          <w:rFonts w:hint="eastAsia"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</w:rPr>
        <w:t>赞助2025 汕头小公园国际元宵灯会</w:t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28"/>
          <w:szCs w:val="36"/>
        </w:rPr>
        <w:t>为助力城市营造欢乐喜庆节日氛围，展现侨乡的文化魅力、发展新貌、深厚乡谊，汕头市纺织服装产业协会向元宵灯会赞助25万元用于花灯制作。</w:t>
      </w:r>
    </w:p>
    <w:p w14:paraId="177B0611">
      <w:pPr>
        <w:bidi w:val="0"/>
        <w:ind w:firstLine="562" w:firstLineChars="200"/>
        <w:rPr>
          <w:rFonts w:hint="eastAsia"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</w:rPr>
        <w:t>积极投身各类慈善救助活动</w:t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28"/>
          <w:szCs w:val="36"/>
        </w:rPr>
        <w:t>参与“童享阳光·助残计划”，并联合汕头国际纺织城共同捐资20万元；主动响应灾情需求，分别为香港大埔火灾、潮南火灾筹措物资与资金，彰显了纺织行业的温度与担当。</w:t>
      </w:r>
    </w:p>
    <w:p w14:paraId="05398D33"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汕头市纺织服装产业协会在上级部门的指导和全体会员的支持下，始终努力将雷锋精神融入日常服务与行业推动之中。我们立足自身职能，积极服务产业发展，认真履行社会责任，持续推进行业诚信建设，在过程中取得了一定成效，也积累了一些经验。我们深知，所做的工作与新时代的要求和行业的期望相比，仍有进步空间。若有机会获评，我们将以此为激励，继续向先进学习，不断提升服务能力，更好地发挥行业协会的桥梁纽带和示范带动作用。谨此申报参评第十二批“广东省岗位学雷锋标兵集体”，恳请审阅。</w:t>
      </w:r>
    </w:p>
    <w:p w14:paraId="23CFA860"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</w:rPr>
      </w:pPr>
    </w:p>
    <w:p w14:paraId="585BE8AD"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</w:rPr>
      </w:pPr>
    </w:p>
    <w:p w14:paraId="66358984"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</w:rPr>
      </w:pPr>
    </w:p>
    <w:p w14:paraId="3D02238B"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</w:rPr>
      </w:pPr>
    </w:p>
    <w:sectPr>
      <w:pgSz w:w="11906" w:h="16838"/>
      <w:pgMar w:top="1440" w:right="1196" w:bottom="1440" w:left="119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4592DFD5-2C00-41B1-AC7B-FAC9BD68F2F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80A7D15C-C2BB-40FF-8B52-32F365CE982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B62043"/>
    <w:multiLevelType w:val="singleLevel"/>
    <w:tmpl w:val="75B62043"/>
    <w:lvl w:ilvl="0" w:tentative="0">
      <w:start w:val="1"/>
      <w:numFmt w:val="chineseCounting"/>
      <w:suff w:val="nothing"/>
      <w:lvlText w:val="（%1）"/>
      <w:lvlJc w:val="left"/>
      <w:rPr>
        <w:rFonts w:hint="eastAsia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DE668D"/>
    <w:rsid w:val="01F571E8"/>
    <w:rsid w:val="02B56978"/>
    <w:rsid w:val="054D10EA"/>
    <w:rsid w:val="0B21104E"/>
    <w:rsid w:val="0BE34556"/>
    <w:rsid w:val="0E06452B"/>
    <w:rsid w:val="11875983"/>
    <w:rsid w:val="13E744B7"/>
    <w:rsid w:val="16A3500D"/>
    <w:rsid w:val="17EB6C6C"/>
    <w:rsid w:val="1ACD58E4"/>
    <w:rsid w:val="1EBB4EBE"/>
    <w:rsid w:val="22A77C33"/>
    <w:rsid w:val="23825FAA"/>
    <w:rsid w:val="28072F22"/>
    <w:rsid w:val="2DE55AB4"/>
    <w:rsid w:val="2F0672B1"/>
    <w:rsid w:val="33482D6D"/>
    <w:rsid w:val="338D69D1"/>
    <w:rsid w:val="33F00D0E"/>
    <w:rsid w:val="355C48AD"/>
    <w:rsid w:val="357912B8"/>
    <w:rsid w:val="3A8A3C6B"/>
    <w:rsid w:val="3BED2703"/>
    <w:rsid w:val="3C597D99"/>
    <w:rsid w:val="3E570308"/>
    <w:rsid w:val="41C73BAC"/>
    <w:rsid w:val="4629258A"/>
    <w:rsid w:val="48FD385A"/>
    <w:rsid w:val="4A1C41B3"/>
    <w:rsid w:val="4E8D38D2"/>
    <w:rsid w:val="4EFF657E"/>
    <w:rsid w:val="50502E09"/>
    <w:rsid w:val="564E3947"/>
    <w:rsid w:val="5BE56AFB"/>
    <w:rsid w:val="5EE94B54"/>
    <w:rsid w:val="6042276E"/>
    <w:rsid w:val="606D2C19"/>
    <w:rsid w:val="614B11AE"/>
    <w:rsid w:val="62122139"/>
    <w:rsid w:val="6659436D"/>
    <w:rsid w:val="666F1DE3"/>
    <w:rsid w:val="68AE48A9"/>
    <w:rsid w:val="694C640B"/>
    <w:rsid w:val="6AF6662F"/>
    <w:rsid w:val="6BCD4622"/>
    <w:rsid w:val="6C814A92"/>
    <w:rsid w:val="6D981C1F"/>
    <w:rsid w:val="6EDE668D"/>
    <w:rsid w:val="6F857F81"/>
    <w:rsid w:val="74DA2B1D"/>
    <w:rsid w:val="755723C0"/>
    <w:rsid w:val="765F4A43"/>
    <w:rsid w:val="774B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1743</Words>
  <Characters>1751</Characters>
  <Lines>0</Lines>
  <Paragraphs>0</Paragraphs>
  <TotalTime>21</TotalTime>
  <ScaleCrop>false</ScaleCrop>
  <LinksUpToDate>false</LinksUpToDate>
  <CharactersWithSpaces>1752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2026-01-29T03:21:00Z</dcterms:created>
  <dc:creator>Feeling</dc:creator>
  <cp:lastModifiedBy>Feeling</cp:lastModifiedBy>
  <dcterms:modified xsi:type="dcterms:W3CDTF">2026-01-30T03:29:01Z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EACF1B8872DA4F3D8A8360CEB3094BB0_11</vt:lpwstr>
  </property>
  <property fmtid="{D5CDD505-2E9C-101B-9397-08002B2CF9AE}" pid="4" name="KSOTemplateDocerSaveRecord">
    <vt:lpwstr>eyJoZGlkIjoiMzc3OWY1NDIzZmRlNTcwY2IxZTQxNjk4Y2ZlZDRmZWQiLCJ1c2VySWQiOiI1MDQ4NzkwNTcifQ==</vt:lpwstr>
  </property>
</Properties>
</file>