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spacing w:line="52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hint="eastAsia" w:ascii="仿宋_GB2312" w:eastAsia="仿宋_GB2312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市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级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储备猪肉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生猪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代储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企业名单</w:t>
      </w:r>
      <w:r>
        <w:rPr>
          <w:rFonts w:hint="eastAsia" w:ascii="仿宋_GB2312" w:eastAsia="仿宋_GB2312"/>
          <w:sz w:val="36"/>
          <w:szCs w:val="36"/>
        </w:rPr>
        <w:t xml:space="preserve"> </w:t>
      </w:r>
    </w:p>
    <w:bookmarkEnd w:id="0"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汕头市顺兴种养有限公司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1F"/>
    <w:rsid w:val="008C2B1F"/>
    <w:rsid w:val="00B53ECD"/>
    <w:rsid w:val="698B19D2"/>
    <w:rsid w:val="7EE3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安徽省商务厅</Company>
  <Pages>1</Pages>
  <Words>62</Words>
  <Characters>359</Characters>
  <Lines>2</Lines>
  <Paragraphs>1</Paragraphs>
  <TotalTime>1</TotalTime>
  <ScaleCrop>false</ScaleCrop>
  <LinksUpToDate>false</LinksUpToDate>
  <CharactersWithSpaces>420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2021-07-13T07:40:00Z</dcterms:created>
  <dc:creator>包世应</dc:creator>
  <cp:lastModifiedBy>文刀水木</cp:lastModifiedBy>
  <dcterms:modified xsi:type="dcterms:W3CDTF">2021-12-23T09:18:13Z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