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FA" w:rsidRPr="003F1B2E" w:rsidRDefault="003F1B2E" w:rsidP="003F1B2E">
      <w:pPr>
        <w:widowControl/>
        <w:spacing w:before="240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知识产权专利真实性和商标使用</w:t>
      </w:r>
      <w:r w:rsidR="00DB2BFA">
        <w:rPr>
          <w:rFonts w:ascii="宋体" w:hAnsi="宋体" w:cs="宋体" w:hint="eastAsia"/>
          <w:kern w:val="0"/>
          <w:sz w:val="36"/>
          <w:szCs w:val="36"/>
        </w:rPr>
        <w:t>双随机检查情况公布</w:t>
      </w:r>
      <w:bookmarkStart w:id="0" w:name="_GoBack"/>
      <w:bookmarkEnd w:id="0"/>
    </w:p>
    <w:p w:rsidR="00DB2BFA" w:rsidRDefault="00DB2BFA">
      <w:pPr>
        <w:pStyle w:val="a3"/>
        <w:widowControl/>
        <w:spacing w:before="240" w:beforeAutospacing="0" w:after="240" w:afterAutospacing="0" w:line="360" w:lineRule="atLeast"/>
        <w:jc w:val="center"/>
        <w:rPr>
          <w:rFonts w:cs="Times New Roman"/>
        </w:rPr>
      </w:pPr>
    </w:p>
    <w:tbl>
      <w:tblPr>
        <w:tblW w:w="13832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647"/>
        <w:gridCol w:w="1633"/>
        <w:gridCol w:w="3200"/>
        <w:gridCol w:w="4352"/>
        <w:gridCol w:w="1680"/>
        <w:gridCol w:w="2320"/>
      </w:tblGrid>
      <w:tr w:rsidR="00DB2BFA" w:rsidRPr="004A5949">
        <w:trPr>
          <w:trHeight w:val="66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Default="00DB2BFA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Default="00DB2BFA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抽查时间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Default="00DB2BFA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检查对象</w:t>
            </w:r>
          </w:p>
        </w:tc>
        <w:tc>
          <w:tcPr>
            <w:tcW w:w="4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Default="00DB2BFA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地址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Default="00DB2BFA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法定代表人或负责人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Default="00DB2BFA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检查情况</w:t>
            </w:r>
          </w:p>
        </w:tc>
      </w:tr>
      <w:tr w:rsidR="00DB2BFA" w:rsidRPr="004A5949" w:rsidTr="00875223">
        <w:trPr>
          <w:trHeight w:val="1002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Default="00DB2BF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Default="00DB2BFA" w:rsidP="00782C2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</w:t>
            </w:r>
            <w:r w:rsidR="00782C2B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9</w:t>
            </w:r>
            <w:r w:rsidR="00782C2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.</w:t>
            </w:r>
            <w:r w:rsidR="00782C2B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9</w:t>
            </w:r>
            <w:r w:rsidR="00782C2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.</w:t>
            </w:r>
            <w:r w:rsidR="00782C2B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Pr="00782C2B" w:rsidRDefault="00782C2B" w:rsidP="0087522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汕头市龙湖区百力泰自选超市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Pr="00782C2B" w:rsidRDefault="00782C2B" w:rsidP="0087522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汕头市龙湖区外砂镇汕汾公路北侧中路段</w:t>
            </w: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B</w:t>
            </w: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幢一层</w:t>
            </w: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15</w:t>
            </w: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、</w:t>
            </w: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16</w:t>
            </w: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Pr="00782C2B" w:rsidRDefault="00782C2B" w:rsidP="0087522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林惠惜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Default="00782C2B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没有营业</w:t>
            </w:r>
          </w:p>
        </w:tc>
      </w:tr>
      <w:tr w:rsidR="00DB2BFA" w:rsidRPr="004A5949" w:rsidTr="00875223">
        <w:trPr>
          <w:trHeight w:val="1002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Default="00DB2BF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Default="00DB2BFA" w:rsidP="00782C2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</w:t>
            </w:r>
            <w:r w:rsidR="00782C2B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9.9.27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Pr="00782C2B" w:rsidRDefault="00782C2B" w:rsidP="0087522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汕头市新供销辉华商贸有限公司海滨生活超市分公司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Pr="00782C2B" w:rsidRDefault="00782C2B" w:rsidP="0087522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汕头市龙湖区中山东路海滨花园西区</w:t>
            </w: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8</w:t>
            </w: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栋与</w:t>
            </w: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17</w:t>
            </w: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栋连接体首层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Pr="00782C2B" w:rsidRDefault="00782C2B" w:rsidP="0087522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李瑞华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B2BFA" w:rsidRDefault="00782C2B" w:rsidP="0026397E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涉嫌销售假冒专利产品</w:t>
            </w:r>
            <w:r w:rsidR="002639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，线索移交办案机构调查。</w:t>
            </w:r>
          </w:p>
        </w:tc>
      </w:tr>
      <w:tr w:rsidR="00782C2B" w:rsidRPr="004A5949" w:rsidTr="00875223">
        <w:trPr>
          <w:trHeight w:val="1002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Default="00782C2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Default="00782C2B" w:rsidP="00782C2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.10.1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Default="00782C2B" w:rsidP="0087522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汕头市金平区朱成建超市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Default="00782C2B" w:rsidP="0087522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汕头市金平区护堤路</w:t>
            </w: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179</w:t>
            </w: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号之</w:t>
            </w: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Default="00782C2B" w:rsidP="0087522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朱成建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Default="00782C2B" w:rsidP="00210055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未发现违规行为</w:t>
            </w:r>
          </w:p>
        </w:tc>
      </w:tr>
      <w:tr w:rsidR="00782C2B" w:rsidRPr="004A5949" w:rsidTr="00875223">
        <w:trPr>
          <w:trHeight w:val="1002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Default="00782C2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Default="00782C2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.10.1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Pr="00782C2B" w:rsidRDefault="00782C2B" w:rsidP="00875223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汕头市金平区八亩田生鲜超市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Pr="00782C2B" w:rsidRDefault="00782C2B" w:rsidP="00875223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汕头市金平区中宫大池下一巷</w:t>
            </w: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</w:t>
            </w: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Pr="00782C2B" w:rsidRDefault="00782C2B" w:rsidP="00875223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杜雪琴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Default="00782C2B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没有营业</w:t>
            </w:r>
          </w:p>
        </w:tc>
      </w:tr>
      <w:tr w:rsidR="00782C2B" w:rsidRPr="004A5949" w:rsidTr="00875223">
        <w:trPr>
          <w:trHeight w:val="1002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Default="00782C2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Default="00782C2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.10.1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Pr="00782C2B" w:rsidRDefault="00782C2B" w:rsidP="00875223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上海世纪联华超市发展有限公司南方采购中心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Pr="00782C2B" w:rsidRDefault="00782C2B" w:rsidP="00875223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汕头市中山路１４０号金源园１２幢２０３房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Pr="00782C2B" w:rsidRDefault="00782C2B" w:rsidP="00875223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782C2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王嘉琮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82C2B" w:rsidRDefault="00782C2B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没有营业</w:t>
            </w:r>
          </w:p>
        </w:tc>
      </w:tr>
    </w:tbl>
    <w:p w:rsidR="00DB2BFA" w:rsidRPr="00782C2B" w:rsidRDefault="00DB2BFA">
      <w:pPr>
        <w:rPr>
          <w:rFonts w:eastAsiaTheme="minorEastAsia" w:cs="Times New Roman" w:hint="eastAsia"/>
        </w:rPr>
      </w:pPr>
    </w:p>
    <w:sectPr w:rsidR="00DB2BFA" w:rsidRPr="00782C2B" w:rsidSect="00B54711">
      <w:pgSz w:w="16838" w:h="11906" w:orient="landscape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A18" w:rsidRDefault="006F5A18" w:rsidP="00782C2B">
      <w:r>
        <w:separator/>
      </w:r>
    </w:p>
  </w:endnote>
  <w:endnote w:type="continuationSeparator" w:id="1">
    <w:p w:rsidR="006F5A18" w:rsidRDefault="006F5A18" w:rsidP="00782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A18" w:rsidRDefault="006F5A18" w:rsidP="00782C2B">
      <w:r>
        <w:separator/>
      </w:r>
    </w:p>
  </w:footnote>
  <w:footnote w:type="continuationSeparator" w:id="1">
    <w:p w:rsidR="006F5A18" w:rsidRDefault="006F5A18" w:rsidP="00782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54D0D77"/>
    <w:rsid w:val="0026397E"/>
    <w:rsid w:val="003F1B2E"/>
    <w:rsid w:val="004A5949"/>
    <w:rsid w:val="005F7B86"/>
    <w:rsid w:val="006F5A18"/>
    <w:rsid w:val="00782C2B"/>
    <w:rsid w:val="00875223"/>
    <w:rsid w:val="00A24925"/>
    <w:rsid w:val="00A6286E"/>
    <w:rsid w:val="00B54711"/>
    <w:rsid w:val="00DB2BFA"/>
    <w:rsid w:val="0D5C18B8"/>
    <w:rsid w:val="119A5080"/>
    <w:rsid w:val="121B5F59"/>
    <w:rsid w:val="13B43BBF"/>
    <w:rsid w:val="1BD905A5"/>
    <w:rsid w:val="268B7957"/>
    <w:rsid w:val="354D0D77"/>
    <w:rsid w:val="3EFD40BE"/>
    <w:rsid w:val="495525A8"/>
    <w:rsid w:val="577153CD"/>
    <w:rsid w:val="665A2CBC"/>
    <w:rsid w:val="69D87DC3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1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4711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4">
    <w:name w:val="Hyperlink"/>
    <w:basedOn w:val="a0"/>
    <w:uiPriority w:val="99"/>
    <w:rsid w:val="00B54711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rsid w:val="005F7B8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5B04"/>
    <w:rPr>
      <w:rFonts w:ascii="Calibri" w:hAnsi="Calibri" w:cs="Calibri"/>
      <w:sz w:val="0"/>
      <w:szCs w:val="0"/>
    </w:rPr>
  </w:style>
  <w:style w:type="paragraph" w:styleId="a6">
    <w:name w:val="header"/>
    <w:basedOn w:val="a"/>
    <w:link w:val="Char0"/>
    <w:uiPriority w:val="99"/>
    <w:semiHidden/>
    <w:unhideWhenUsed/>
    <w:rsid w:val="00782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82C2B"/>
    <w:rPr>
      <w:rFonts w:ascii="Calibri" w:hAnsi="Calibri" w:cs="Calibri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82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82C2B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330</Characters>
  <Application>Microsoft Office Word</Application>
  <DocSecurity>0</DocSecurity>
  <Lines>2</Lines>
  <Paragraphs>1</Paragraphs>
  <ScaleCrop>false</ScaleCrop>
  <Company>市知识产权局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双随机检查情况公布</dc:title>
  <dc:subject/>
  <dc:creator>KN</dc:creator>
  <cp:keywords/>
  <dc:description/>
  <cp:lastModifiedBy>Administrator</cp:lastModifiedBy>
  <cp:revision>5</cp:revision>
  <cp:lastPrinted>2019-10-15T08:07:00Z</cp:lastPrinted>
  <dcterms:created xsi:type="dcterms:W3CDTF">2019-10-15T07:45:00Z</dcterms:created>
  <dcterms:modified xsi:type="dcterms:W3CDTF">2019-10-15T08:17:00Z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