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0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65.020.30"/>
            </w:textInput>
          </w:ffData>
        </w:fldChar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t>65.020.30</w: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end"/>
      </w:r>
      <w:bookmarkEnd w:id="0"/>
    </w:p>
    <w:tbl>
      <w:tblPr>
        <w:tblStyle w:val="37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20"/>
            </w:pPr>
            <w:bookmarkStart w:id="1" w:name="WXFLH"/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begin">
                <w:ffData>
                  <w:name w:val="WXFLH"/>
                  <w:enabled/>
                  <w:calcOnExit w:val="0"/>
                  <w:helpText w:type="text" w:val="请输入中国标准文献分类号："/>
                  <w:textInput>
                    <w:default w:val="B 43"/>
                  </w:textInput>
                </w:ffData>
              </w:fldChar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instrText xml:space="preserve">FORMTEXT</w:instrTex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t>B 43</w: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end"/>
            </w:r>
            <w:bookmarkEnd w:id="1"/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6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7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4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r>
        <w:rPr>
          <w:rFonts w:hint="eastAsia" w:hAnsi="黑体"/>
          <w:lang w:val="en-US" w:eastAsia="zh-CN"/>
        </w:rPr>
        <w:t>287</w:t>
      </w:r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5"/>
    </w:p>
    <w:tbl>
      <w:tblPr>
        <w:tblStyle w:val="37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3"/>
              <w:wordWrap w:val="0"/>
            </w:pPr>
            <w:bookmarkStart w:id="6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6"/>
          </w:p>
        </w:tc>
      </w:tr>
    </w:tbl>
    <w:p>
      <w:pPr>
        <w:pStyle w:val="44"/>
        <w:rPr>
          <w:rFonts w:hAnsi="黑体"/>
        </w:rPr>
      </w:pPr>
    </w:p>
    <w:p>
      <w:pPr>
        <w:pStyle w:val="44"/>
        <w:rPr>
          <w:rFonts w:hAnsi="黑体"/>
        </w:rPr>
      </w:pPr>
    </w:p>
    <w:p>
      <w:pPr>
        <w:pStyle w:val="75"/>
      </w:pPr>
      <w:r>
        <w:rPr>
          <w:rFonts w:hint="eastAsia"/>
        </w:rPr>
        <w:t>微生物发酵床养猪技术规程</w:t>
      </w:r>
    </w:p>
    <w:p>
      <w:pPr>
        <w:pStyle w:val="76"/>
      </w:pPr>
    </w:p>
    <w:p>
      <w:pPr>
        <w:pStyle w:val="77"/>
      </w:pPr>
    </w:p>
    <w:tbl>
      <w:tblPr>
        <w:tblStyle w:val="37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9"/>
            </w:pPr>
          </w:p>
        </w:tc>
      </w:tr>
    </w:tbl>
    <w:p>
      <w:pPr>
        <w:pStyle w:val="127"/>
      </w:pPr>
      <w:bookmarkStart w:id="7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8"/>
      </w:pPr>
      <w:bookmarkStart w:id="8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8"/>
      </w:pPr>
      <w:bookmarkStart w:id="9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9"/>
      <w:r>
        <w:t xml:space="preserve"> </w:t>
      </w:r>
      <w:r>
        <w:rPr>
          <w:rStyle w:val="70"/>
        </w:rPr>
        <w:t xml:space="preserve"> </w:t>
      </w:r>
      <w:r>
        <w:rPr>
          <w:rStyle w:val="70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9"/>
      </w:pPr>
      <w:r>
        <w:rPr>
          <w:rFonts w:hint="eastAsia"/>
        </w:rPr>
        <w:t>前</w:t>
      </w:r>
      <w:bookmarkStart w:id="1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本标准按GB/T 1.1-2009的给出的规则进行编写。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本标准由</w:t>
      </w:r>
      <w:r>
        <w:rPr>
          <w:rFonts w:hint="eastAsia" w:ascii="宋体"/>
          <w:kern w:val="0"/>
          <w:szCs w:val="21"/>
          <w:lang w:eastAsia="zh-CN"/>
        </w:rPr>
        <w:t>原汕头市农业局</w:t>
      </w:r>
      <w:r>
        <w:rPr>
          <w:rFonts w:hint="eastAsia" w:ascii="宋体"/>
          <w:kern w:val="0"/>
          <w:szCs w:val="21"/>
        </w:rPr>
        <w:t>提出。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本标准起草单位：汕头市澄海区</w:t>
      </w:r>
      <w:r>
        <w:rPr>
          <w:rFonts w:hint="eastAsia" w:ascii="宋体"/>
          <w:kern w:val="0"/>
          <w:szCs w:val="20"/>
        </w:rPr>
        <w:t>怀愉生态种养专业合作社。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本标准主要起草人：林怀斌、曾国俊、林乐东、林天岳、陈俊培、章超群、陈锦玉。</w:t>
      </w:r>
    </w:p>
    <w:p>
      <w:pPr>
        <w:pStyle w:val="21"/>
      </w:pPr>
      <w:r>
        <w:rPr>
          <w:rFonts w:hint="eastAsia" w:ascii="Times New Roman"/>
          <w:kern w:val="2"/>
          <w:szCs w:val="21"/>
        </w:rPr>
        <w:t>本标准为首次发布。</w:t>
      </w:r>
    </w:p>
    <w:p>
      <w:pPr>
        <w:pStyle w:val="21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7"/>
      </w:pPr>
      <w:sdt>
        <w:sdtPr>
          <w:rPr>
            <w:sz w:val="36"/>
            <w:szCs w:val="36"/>
          </w:r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EndPr>
          <w:rPr>
            <w:sz w:val="36"/>
            <w:szCs w:val="36"/>
          </w:rPr>
        </w:sdtEndPr>
        <w:sdtContent>
          <w:r>
            <w:rPr>
              <w:rFonts w:hint="eastAsia"/>
              <w:sz w:val="36"/>
              <w:szCs w:val="36"/>
            </w:rPr>
            <w:t>微生物发酵床养猪技术规程</w:t>
          </w:r>
        </w:sdtContent>
      </w:sdt>
      <w:bookmarkStart w:id="11" w:name="StandardName"/>
      <w:bookmarkEnd w:id="11"/>
    </w:p>
    <w:p>
      <w:pPr>
        <w:pStyle w:val="42"/>
        <w:spacing w:before="312" w:after="312"/>
      </w:pPr>
      <w:r>
        <w:rPr>
          <w:rFonts w:hint="eastAsia"/>
        </w:rPr>
        <w:t>范围</w:t>
      </w:r>
    </w:p>
    <w:p>
      <w:pPr>
        <w:ind w:firstLine="440" w:firstLineChars="200"/>
        <w:rPr>
          <w:sz w:val="22"/>
          <w:szCs w:val="22"/>
        </w:rPr>
      </w:pPr>
      <w:r>
        <w:rPr>
          <w:rFonts w:ascii="宋体" w:hAnsi="宋体"/>
          <w:sz w:val="22"/>
        </w:rPr>
        <w:t>本标准规定了微生物发酵床养猪的术语和定义</w:t>
      </w:r>
      <w:r>
        <w:rPr>
          <w:rFonts w:asciiTheme="minorEastAsia" w:hAnsiTheme="minorEastAsia" w:eastAsiaTheme="minorEastAsia"/>
          <w:kern w:val="0"/>
          <w:sz w:val="22"/>
        </w:rPr>
        <w:t>，</w:t>
      </w:r>
      <w:r>
        <w:rPr>
          <w:rFonts w:ascii="宋体" w:hAnsi="宋体"/>
          <w:sz w:val="22"/>
        </w:rPr>
        <w:t>场址选择</w:t>
      </w:r>
      <w:r>
        <w:rPr>
          <w:rFonts w:asciiTheme="minorEastAsia" w:hAnsiTheme="minorEastAsia" w:eastAsiaTheme="minorEastAsia"/>
          <w:kern w:val="0"/>
          <w:sz w:val="22"/>
        </w:rPr>
        <w:t>，</w:t>
      </w:r>
      <w:r>
        <w:rPr>
          <w:rFonts w:ascii="宋体" w:hAnsi="宋体"/>
          <w:sz w:val="22"/>
        </w:rPr>
        <w:t>圈舍建设，有益土著微生物的采集、分离、培养，垫料，发酵床日常维护，猪的饲养管理，消毒，档案记录管理等内容。</w:t>
      </w:r>
    </w:p>
    <w:p>
      <w:pPr>
        <w:widowControl/>
        <w:tabs>
          <w:tab w:val="left" w:pos="1365"/>
          <w:tab w:val="center" w:pos="4201"/>
          <w:tab w:val="right" w:leader="dot" w:pos="9298"/>
        </w:tabs>
        <w:autoSpaceDE w:val="0"/>
        <w:autoSpaceDN w:val="0"/>
        <w:spacing w:line="380" w:lineRule="exact"/>
        <w:ind w:firstLine="440" w:firstLineChars="200"/>
        <w:rPr>
          <w:rFonts w:ascii="宋体"/>
          <w:kern w:val="0"/>
          <w:szCs w:val="20"/>
        </w:rPr>
      </w:pPr>
      <w:r>
        <w:rPr>
          <w:rFonts w:ascii="宋体" w:hAnsi="宋体"/>
          <w:kern w:val="0"/>
          <w:sz w:val="22"/>
        </w:rPr>
        <w:t>本标准适用于新建、改建及扩建母猪、保育猪、育肥猪猪场。</w:t>
      </w:r>
    </w:p>
    <w:p>
      <w:pPr>
        <w:pStyle w:val="42"/>
        <w:spacing w:before="312" w:after="312"/>
      </w:pPr>
      <w:r>
        <w:rPr>
          <w:rFonts w:hint="eastAsia"/>
        </w:rPr>
        <w:t>规范性引用文件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GB/T 17824.1  规模猪场建设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GB/T 17824.2  规模猪场生产技术规程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GB/T 17824.3  规模猪场环境参数及环境管理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GB 50039  农村防火规范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 xml:space="preserve">NY 525 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有机肥料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NY/T 883  农用微生物菌剂生产技术规程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NY 884  生物有机肥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</w:rPr>
        <w:t xml:space="preserve">NY/T 3048  </w:t>
      </w:r>
      <w:r>
        <w:rPr>
          <w:rFonts w:hint="eastAsia" w:ascii="宋体" w:hAnsi="宋体"/>
          <w:kern w:val="0"/>
          <w:szCs w:val="21"/>
        </w:rPr>
        <w:t>发酵床养猪技术规程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</w:rPr>
        <w:t xml:space="preserve">NY 5032  无公害食品  </w:t>
      </w:r>
      <w:r>
        <w:rPr>
          <w:rFonts w:ascii="宋体" w:hAnsi="宋体"/>
          <w:kern w:val="0"/>
          <w:szCs w:val="21"/>
        </w:rPr>
        <w:t>畜禽饲料和饲料添加剂使用准则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</w:rPr>
        <w:t xml:space="preserve">NY/T 5033  </w:t>
      </w:r>
      <w:r>
        <w:rPr>
          <w:rFonts w:ascii="宋体" w:hAnsi="宋体"/>
          <w:kern w:val="0"/>
          <w:szCs w:val="21"/>
        </w:rPr>
        <w:t xml:space="preserve">无公害食品 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生猪饲养管理准则</w:t>
      </w:r>
    </w:p>
    <w:p>
      <w:pPr>
        <w:pStyle w:val="42"/>
        <w:spacing w:before="312" w:after="312"/>
      </w:pPr>
      <w:r>
        <w:rPr>
          <w:rFonts w:hint="eastAsia"/>
        </w:rPr>
        <w:t>术语和定义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2"/>
        </w:rPr>
      </w:pPr>
      <w:r>
        <w:rPr>
          <w:rFonts w:hint="eastAsia" w:ascii="宋体" w:hAnsi="宋体"/>
          <w:kern w:val="0"/>
          <w:szCs w:val="22"/>
        </w:rPr>
        <w:t>下列术语和定义适用于本标准。</w:t>
      </w:r>
    </w:p>
    <w:p>
      <w:pPr>
        <w:pStyle w:val="39"/>
        <w:spacing w:before="156" w:after="156"/>
      </w:pPr>
      <w:r>
        <w:t>发酵床养猪技术</w:t>
      </w:r>
    </w:p>
    <w:p>
      <w:pPr>
        <w:ind w:firstLine="440" w:firstLineChars="200"/>
        <w:rPr>
          <w:rFonts w:cs="宋体"/>
          <w:kern w:val="0"/>
          <w:szCs w:val="21"/>
        </w:rPr>
      </w:pPr>
      <w:r>
        <w:rPr>
          <w:rFonts w:ascii="宋体" w:hAnsi="宋体"/>
          <w:sz w:val="22"/>
        </w:rPr>
        <w:t>通过采集土壤中的有益土著微生物菌落，对其进行选择、培养、检验、扩繁，形成有益土著微生物原种。</w:t>
      </w:r>
      <w:r>
        <w:rPr>
          <w:rFonts w:hint="eastAsia" w:cs="宋体"/>
          <w:kern w:val="0"/>
          <w:szCs w:val="21"/>
        </w:rPr>
        <w:t>在猪舍内根据不同类型猪群建立一定厚度的发酵床垫料（主要原料为锯末、谷壳等），与有益土著微生物混合后，猪所排出的粪尿经垫料中的有益微生物发酵分解，从而实现减排的一种新型养猪技术。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Ansi="黑体" w:cs="黑体"/>
        </w:rPr>
        <w:t>有益土著微生物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40" w:firstLineChars="200"/>
        <w:rPr>
          <w:rFonts w:ascii="宋体"/>
          <w:kern w:val="0"/>
          <w:sz w:val="22"/>
          <w:szCs w:val="22"/>
        </w:rPr>
      </w:pPr>
      <w:r>
        <w:rPr>
          <w:rFonts w:ascii="宋体" w:hAnsi="宋体"/>
          <w:kern w:val="0"/>
          <w:sz w:val="22"/>
        </w:rPr>
        <w:t>广泛存在于当地土壤中，能降解自然中腐殖质的碳、氮，又不对畜禽产生致病的菌群集合，如丝状菌、芽孢杆菌、酵母菌、乳酸菌等菌群集合。</w:t>
      </w:r>
    </w:p>
    <w:p>
      <w:pPr>
        <w:pStyle w:val="39"/>
        <w:spacing w:before="156" w:after="156"/>
        <w:rPr>
          <w:rFonts w:ascii="宋体" w:hAnsi="宋体"/>
          <w:sz w:val="22"/>
        </w:rPr>
      </w:pPr>
      <w:r>
        <w:rPr>
          <w:rFonts w:hint="eastAsia" w:hAnsi="黑体" w:cs="黑体"/>
        </w:rPr>
        <w:t xml:space="preserve"> </w:t>
      </w:r>
      <w:r>
        <w:rPr>
          <w:rFonts w:hAnsi="黑体" w:cs="黑体"/>
        </w:rPr>
        <w:t>生物有机肥</w:t>
      </w:r>
      <w:r>
        <w:rPr>
          <w:rFonts w:hint="eastAsia" w:hAnsi="黑体"/>
          <w:sz w:val="22"/>
          <w:szCs w:val="22"/>
        </w:rPr>
        <w:br w:type="textWrapping"/>
      </w:r>
      <w:r>
        <w:rPr>
          <w:rFonts w:hint="eastAsia" w:hAnsi="黑体"/>
          <w:sz w:val="22"/>
          <w:szCs w:val="22"/>
        </w:rPr>
        <w:t xml:space="preserve">   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</w:t>
      </w:r>
      <w:r>
        <w:rPr>
          <w:rFonts w:asciiTheme="minorEastAsia" w:hAnsiTheme="minorEastAsia" w:eastAsiaTheme="minorEastAsia"/>
          <w:sz w:val="22"/>
        </w:rPr>
        <w:t>特定功能微生物与主要以动植物废弃物（如畜禽粪便、农作物秸秆等）为来源并经腐熟等无害化处理的有机物复合而成，具有微生物和有机肥效应的肥料。</w:t>
      </w:r>
    </w:p>
    <w:p>
      <w:pPr>
        <w:pStyle w:val="42"/>
        <w:spacing w:before="312" w:after="312"/>
        <w:rPr>
          <w:rFonts w:hAnsi="黑体" w:cs="黑体"/>
        </w:rPr>
      </w:pPr>
      <w:r>
        <w:rPr>
          <w:rFonts w:hAnsi="黑体" w:cs="黑体"/>
        </w:rPr>
        <w:t>场址选择</w:t>
      </w:r>
    </w:p>
    <w:p>
      <w:pPr>
        <w:widowControl/>
        <w:wordWrap w:val="0"/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猪场选址、场区规划与布局、配套设施、防疫与环境保护等要符合 GB/T 17824.1、GB/T 17824.3、GB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50039和 NY/T 5033的要求。</w:t>
      </w:r>
    </w:p>
    <w:p>
      <w:pPr>
        <w:pStyle w:val="42"/>
        <w:spacing w:before="312" w:after="312"/>
        <w:rPr>
          <w:rFonts w:hAnsi="黑体" w:cs="黑体"/>
        </w:rPr>
      </w:pPr>
      <w:r>
        <w:rPr>
          <w:rFonts w:hAnsi="黑体" w:cs="黑体"/>
        </w:rPr>
        <w:t>圈舍建设</w:t>
      </w:r>
    </w:p>
    <w:p>
      <w:pPr>
        <w:pStyle w:val="39"/>
        <w:spacing w:before="156" w:after="156"/>
      </w:pPr>
      <w:r>
        <w:rPr>
          <w:rFonts w:hint="eastAsia"/>
        </w:rPr>
        <w:t>通则</w:t>
      </w:r>
    </w:p>
    <w:p>
      <w:pPr>
        <w:widowControl/>
        <w:wordWrap w:val="0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根椐地域实际情况，应建设在阴凉干爽处，自然通风条件好，并符合以下要求：</w:t>
      </w:r>
    </w:p>
    <w:p>
      <w:pPr>
        <w:pStyle w:val="56"/>
      </w:pPr>
      <w:r>
        <w:rPr>
          <w:rFonts w:hint="eastAsia"/>
        </w:rPr>
        <w:t>猪舍主轴</w:t>
      </w:r>
      <w:r>
        <w:t>东西走向，坐北朝南；</w:t>
      </w:r>
    </w:p>
    <w:p>
      <w:pPr>
        <w:pStyle w:val="56"/>
      </w:pPr>
      <w:r>
        <w:rPr>
          <w:rFonts w:hint="eastAsia"/>
        </w:rPr>
        <w:t>注重舍内通风与换气，必要时可以装排风扇，机械协助通风透气，使空气形成对流，避免闷热潮湿，排除夏天舍内的闷热；</w:t>
      </w:r>
    </w:p>
    <w:p>
      <w:pPr>
        <w:pStyle w:val="56"/>
      </w:pPr>
      <w:r>
        <w:rPr>
          <w:rFonts w:hint="eastAsia"/>
        </w:rPr>
        <w:t>顶部用隔热材料，同时为了减少早晚斜阳照射引起温度过高，在猪舍的东西两面，特别是西面，用帘布或黑篷布遮挡，也可种植落叶阔叶林，达到遮阳降温的效果。</w:t>
      </w:r>
    </w:p>
    <w:p>
      <w:pPr>
        <w:pStyle w:val="39"/>
        <w:spacing w:before="156" w:after="156"/>
      </w:pPr>
      <w:r>
        <w:t>非破坏式传统猪舍改造发酵床猪舍</w:t>
      </w:r>
    </w:p>
    <w:p>
      <w:pPr>
        <w:widowControl/>
        <w:wordWrap w:val="0"/>
        <w:ind w:firstLine="420" w:firstLineChars="200"/>
        <w:jc w:val="left"/>
        <w:rPr>
          <w:szCs w:val="22"/>
        </w:rPr>
      </w:pPr>
      <w:r>
        <w:rPr>
          <w:rFonts w:ascii="宋体" w:hAnsi="宋体"/>
        </w:rPr>
        <w:t>猪舍内部框架结构不变，屋面朝南面加设采光窗或透光瓦，圈舍内中间东西走向建立通道，南北方向分别建发酵床，塑料卷帘拉封，窗户扩大且连接原猪舍。夏季在屋面上采用滴水进行降温。</w:t>
      </w:r>
    </w:p>
    <w:p>
      <w:pPr>
        <w:pStyle w:val="39"/>
        <w:spacing w:before="156" w:after="156"/>
        <w:rPr>
          <w:rFonts w:hAnsi="宋体"/>
          <w:sz w:val="22"/>
        </w:rPr>
      </w:pPr>
      <w:r>
        <w:t>发酵床猪舍建造</w:t>
      </w:r>
    </w:p>
    <w:p>
      <w:pPr>
        <w:pStyle w:val="43"/>
        <w:spacing w:before="156" w:after="156"/>
        <w:rPr>
          <w:rFonts w:ascii="宋体" w:hAnsi="宋体" w:eastAsia="宋体"/>
          <w:kern w:val="2"/>
          <w:szCs w:val="24"/>
        </w:rPr>
      </w:pPr>
      <w:r>
        <w:rPr>
          <w:rFonts w:ascii="宋体" w:hAnsi="宋体" w:eastAsia="宋体"/>
          <w:kern w:val="2"/>
          <w:szCs w:val="24"/>
        </w:rPr>
        <w:t>圈舍设计和材料要求</w:t>
      </w:r>
    </w:p>
    <w:p>
      <w:pPr>
        <w:pStyle w:val="39"/>
        <w:numPr>
          <w:ilvl w:val="0"/>
          <w:numId w:val="0"/>
        </w:numPr>
        <w:spacing w:before="156" w:after="156"/>
        <w:ind w:firstLine="420" w:firstLineChars="200"/>
        <w:rPr>
          <w:rFonts w:hAnsi="宋体"/>
          <w:sz w:val="22"/>
        </w:rPr>
      </w:pPr>
      <w:r>
        <w:rPr>
          <w:rFonts w:ascii="宋体" w:hAnsi="宋体" w:eastAsia="宋体"/>
          <w:kern w:val="2"/>
          <w:szCs w:val="24"/>
        </w:rPr>
        <w:t>应符合 GB/T 17824.1的规定。</w:t>
      </w:r>
    </w:p>
    <w:p>
      <w:pPr>
        <w:pStyle w:val="43"/>
        <w:spacing w:before="156" w:after="156"/>
      </w:pPr>
      <w:r>
        <w:t>新猪舍建造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left="1" w:firstLine="420" w:firstLineChars="200"/>
        <w:rPr>
          <w:rFonts w:ascii="宋体"/>
          <w:kern w:val="0"/>
          <w:szCs w:val="21"/>
        </w:rPr>
      </w:pPr>
      <w:r>
        <w:rPr>
          <w:rFonts w:hint="eastAsia" w:ascii="宋体" w:hAnsi="宋体"/>
          <w:szCs w:val="21"/>
        </w:rPr>
        <w:t>猪舍大棚建设采用南方铁结构复合板大棚，主轴东西走向，坐北朝南。大棚为全敞开模式，屋脊高（4</w:t>
      </w:r>
      <w:r>
        <w:rPr>
          <w:rFonts w:ascii="宋体" w:hAnsi="宋体"/>
          <w:kern w:val="0"/>
        </w:rPr>
        <w:t>～</w:t>
      </w:r>
      <w:r>
        <w:rPr>
          <w:rFonts w:hint="eastAsia" w:ascii="宋体" w:hAnsi="宋体"/>
          <w:szCs w:val="21"/>
        </w:rPr>
        <w:t>5）m，棚与棚之间留4 m宽通道。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猪舍大小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2"/>
        </w:rPr>
      </w:pPr>
      <w:r>
        <w:rPr>
          <w:rFonts w:ascii="宋体" w:hAnsi="宋体"/>
          <w:kern w:val="0"/>
        </w:rPr>
        <w:t>跨度一般不低于9 m</w:t>
      </w:r>
      <w:r>
        <w:rPr>
          <w:rFonts w:hint="eastAsia" w:ascii="宋体" w:hAnsi="宋体"/>
          <w:kern w:val="0"/>
        </w:rPr>
        <w:t>，</w:t>
      </w:r>
      <w:r>
        <w:rPr>
          <w:rFonts w:ascii="宋体" w:hAnsi="宋体"/>
          <w:kern w:val="0"/>
        </w:rPr>
        <w:t>通常（9 ～12）m；猪舍的举架高度以发酵池面计不低于3.2 m；猪舍长度25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 xml:space="preserve">m 以上；每栋猪舍建筑面积一般不低于200 </w:t>
      </w:r>
      <w:r>
        <w:rPr>
          <w:rFonts w:hint="eastAsia" w:ascii="宋体" w:hAnsi="宋体"/>
          <w:kern w:val="0"/>
        </w:rPr>
        <w:t>m</w:t>
      </w:r>
      <w:r>
        <w:rPr>
          <w:rFonts w:hint="eastAsia" w:ascii="宋体" w:hAnsi="宋体"/>
          <w:kern w:val="0"/>
          <w:vertAlign w:val="superscript"/>
        </w:rPr>
        <w:t>2</w:t>
      </w:r>
      <w:r>
        <w:rPr>
          <w:rFonts w:ascii="宋体" w:hAnsi="宋体"/>
          <w:kern w:val="0"/>
        </w:rPr>
        <w:t>。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猪舍朝向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2"/>
        </w:rPr>
      </w:pPr>
      <w:r>
        <w:rPr>
          <w:rFonts w:ascii="宋体" w:hAnsi="宋体"/>
          <w:kern w:val="0"/>
        </w:rPr>
        <w:t>一般要求猪舍东西走向，坐北朝南。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猪舍采光及通风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 w:val="22"/>
        </w:rPr>
      </w:pPr>
      <w:r>
        <w:rPr>
          <w:rFonts w:ascii="宋体" w:hAnsi="宋体"/>
          <w:kern w:val="0"/>
        </w:rPr>
        <w:t>猪舍东西走向，坐北朝南，符合季节转换规律及南方的风向特征，尽量增大透光角度，有条件可加装排风扇、卷帘等装置。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猪舍内设计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2"/>
        </w:rPr>
      </w:pPr>
      <w:r>
        <w:rPr>
          <w:rFonts w:hint="eastAsia" w:ascii="宋体" w:hAnsi="宋体"/>
          <w:szCs w:val="21"/>
        </w:rPr>
        <w:t>猪舍大棚中间8 m宽为发酵床，两边各2 m宽为水泥地面结构。食槽饮水器等安装于水泥地板上，大棚长度视实际地形而定。大棚内用活动式镀锌管栏隔开成猪栏，栏的长度为（2.5</w:t>
      </w:r>
      <w:r>
        <w:rPr>
          <w:rFonts w:ascii="宋体" w:hAnsi="宋体"/>
          <w:kern w:val="0"/>
        </w:rPr>
        <w:t>～</w:t>
      </w:r>
      <w:r>
        <w:rPr>
          <w:rFonts w:hint="eastAsia" w:ascii="宋体" w:hAnsi="宋体"/>
          <w:szCs w:val="21"/>
        </w:rPr>
        <w:t xml:space="preserve">3）m，栏宽按2 m水泥地板加4 m发酵床面，栏高为1 m。每栏控制在18 </w:t>
      </w:r>
      <w:r>
        <w:rPr>
          <w:rFonts w:hint="eastAsia" w:ascii="宋体" w:hAnsi="宋体"/>
          <w:kern w:val="0"/>
        </w:rPr>
        <w:t>m</w:t>
      </w:r>
      <w:r>
        <w:rPr>
          <w:rFonts w:hint="eastAsia" w:ascii="宋体" w:hAnsi="宋体"/>
          <w:kern w:val="0"/>
          <w:vertAlign w:val="superscript"/>
        </w:rPr>
        <w:t>2</w:t>
      </w:r>
      <w:r>
        <w:rPr>
          <w:rFonts w:hint="eastAsia" w:ascii="宋体" w:hAnsi="宋体"/>
          <w:szCs w:val="21"/>
        </w:rPr>
        <w:t>左右。猪栏的建设应有利于发酵床垫料的翻动管理。</w:t>
      </w:r>
      <w:r>
        <w:rPr>
          <w:rFonts w:ascii="宋体" w:hAnsi="宋体"/>
          <w:kern w:val="0"/>
        </w:rPr>
        <w:t>夏季高温时应考虑加湿帘纵向通风，降低舍内温度、湿度。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Ansi="黑体" w:cs="黑体"/>
        </w:rPr>
        <w:t>发酵床的设计与建造</w:t>
      </w:r>
    </w:p>
    <w:p>
      <w:pPr>
        <w:pStyle w:val="43"/>
        <w:spacing w:before="156" w:after="156"/>
        <w:rPr>
          <w:rFonts w:ascii="宋体" w:hAnsi="宋体"/>
        </w:rPr>
      </w:pPr>
      <w:r>
        <w:rPr>
          <w:rFonts w:hint="eastAsia" w:ascii="宋体" w:hAnsi="宋体"/>
        </w:rPr>
        <w:t>分类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2"/>
        </w:rPr>
      </w:pPr>
      <w:r>
        <w:rPr>
          <w:rFonts w:ascii="宋体" w:hAnsi="宋体"/>
          <w:kern w:val="0"/>
        </w:rPr>
        <w:t>根据地下水位高低和实际要求，发酵床可建为地上式、地下式和半地下式三种。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地上式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2"/>
        </w:rPr>
      </w:pPr>
      <w:r>
        <w:rPr>
          <w:rFonts w:ascii="宋体" w:hAnsi="宋体"/>
          <w:kern w:val="0"/>
        </w:rPr>
        <w:t>发酵床的垫料层位于地平面以上，适用于地下水位较高的地区及有漏粪设施的猪场改造。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地下式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2"/>
        </w:rPr>
      </w:pPr>
      <w:r>
        <w:rPr>
          <w:rFonts w:ascii="宋体" w:hAnsi="宋体"/>
          <w:kern w:val="0"/>
        </w:rPr>
        <w:t>发酵床的垫料层位于地平面以下，床面与地面持平，适用于地下水位较低的地区。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半地下式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2"/>
        </w:rPr>
      </w:pPr>
      <w:r>
        <w:rPr>
          <w:rFonts w:ascii="宋体" w:hAnsi="宋体"/>
          <w:kern w:val="0"/>
        </w:rPr>
        <w:t>发酵床适用于地下水位适中的大部分地区，此种方法可将地下部分取出的土作为猪舍走廊、过道、平台等需要填满垫起的地上部分用土。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发酵池深度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 w:val="22"/>
        </w:rPr>
      </w:pPr>
      <w:r>
        <w:rPr>
          <w:rFonts w:ascii="宋体" w:hAnsi="宋体"/>
          <w:kern w:val="0"/>
        </w:rPr>
        <w:t>发酵池的深度与猪的排泄量及有益土著微生物活力有直接关系，因猪的不同饲养阶段而异。一般深（50～100）cm。发酵池内四周用砖砌起，砖墙上用水泥抹面，无需抹平，起稳定和透气作用。纵向为坑道贯通式，便于垫料的装填管理。发酵池底部为自然土地面。</w:t>
      </w:r>
    </w:p>
    <w:p>
      <w:pPr>
        <w:pStyle w:val="42"/>
        <w:spacing w:before="312" w:after="312"/>
        <w:rPr>
          <w:rFonts w:hAnsi="黑体" w:cs="黑体"/>
        </w:rPr>
      </w:pPr>
      <w:r>
        <w:rPr>
          <w:rFonts w:hAnsi="黑体" w:cs="黑体"/>
        </w:rPr>
        <w:t>有益土著微生物的采集</w:t>
      </w:r>
      <w:r>
        <w:rPr>
          <w:rFonts w:ascii="宋体" w:hAnsi="宋体"/>
          <w:sz w:val="22"/>
        </w:rPr>
        <w:t>、</w:t>
      </w:r>
      <w:r>
        <w:rPr>
          <w:rFonts w:hAnsi="黑体" w:cs="黑体"/>
        </w:rPr>
        <w:t>分离</w:t>
      </w:r>
      <w:r>
        <w:rPr>
          <w:rFonts w:ascii="宋体" w:hAnsi="宋体"/>
          <w:sz w:val="22"/>
        </w:rPr>
        <w:t>、</w:t>
      </w:r>
      <w:r>
        <w:rPr>
          <w:rFonts w:hAnsi="黑体" w:cs="黑体"/>
        </w:rPr>
        <w:t>培养</w:t>
      </w:r>
    </w:p>
    <w:p>
      <w:pPr>
        <w:pStyle w:val="39"/>
        <w:spacing w:before="156" w:after="156"/>
        <w:rPr>
          <w:rFonts w:ascii="宋体" w:hAnsi="宋体"/>
        </w:rPr>
      </w:pPr>
      <w:r>
        <w:rPr>
          <w:rFonts w:ascii="宋体" w:hAnsi="宋体"/>
        </w:rPr>
        <w:t>有益土著微生物的生产</w:t>
      </w:r>
      <w:r>
        <w:rPr>
          <w:rFonts w:hint="eastAsia" w:ascii="宋体" w:hAnsi="宋体"/>
        </w:rPr>
        <w:t>要求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2"/>
        </w:rPr>
      </w:pPr>
      <w:r>
        <w:rPr>
          <w:rFonts w:ascii="宋体" w:hAnsi="宋体"/>
          <w:kern w:val="0"/>
        </w:rPr>
        <w:t>应符合 NY/T 883的基本要求。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Ansi="黑体" w:cs="黑体"/>
        </w:rPr>
        <w:t>土著微生物的采集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2"/>
        </w:rPr>
      </w:pPr>
      <w:r>
        <w:rPr>
          <w:rFonts w:ascii="宋体" w:hAnsi="宋体"/>
          <w:kern w:val="0"/>
        </w:rPr>
        <w:t>把稍硬的大米饭（即夹生饭）（1 ～1.5）kg，装入干净木板（不可用无机化学品处理）做的小木箱（25 cm×20 cm×10 cm）里，装量约三分之一，大米饭上面盖上宣纸，封好口，将其埋在当地落叶聚集较多的农田、树林中。为防止野生动物糟蹋，木箱最好罩上铁丝网。夏季经（3～5）天，春、秋季经 （6～7）天，周边的土著微生物潜入到米饭中，在米饭上形成白色菌落即为土著微生物菌落。发黑的微生物菌落不能采集。</w:t>
      </w:r>
    </w:p>
    <w:p>
      <w:pPr>
        <w:pStyle w:val="39"/>
        <w:spacing w:before="156" w:after="156"/>
        <w:rPr>
          <w:rFonts w:hAnsi="黑体"/>
          <w:szCs w:val="22"/>
        </w:rPr>
      </w:pPr>
      <w:r>
        <w:rPr>
          <w:rFonts w:hAnsi="黑体" w:cs="黑体"/>
        </w:rPr>
        <w:t>土著微生物的提纯复壮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增殖培养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通过选择性的配制培养基（不同营养成分、添加抑制剂等），选择一定的培养条件（调整培养温度、培养基酸碱度等）来控制增加所要菌种的数量。</w:t>
      </w:r>
    </w:p>
    <w:p>
      <w:pPr>
        <w:pStyle w:val="43"/>
        <w:spacing w:before="156" w:after="156"/>
        <w:rPr>
          <w:rFonts w:ascii="宋体" w:hAnsi="宋体" w:eastAsia="宋体"/>
        </w:rPr>
      </w:pPr>
      <w:r>
        <w:rPr>
          <w:rFonts w:hAnsi="黑体" w:cs="黑体"/>
        </w:rPr>
        <w:t>分离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经菌落特征和细胞特征观察确认后，即可由菌落边缘挑取部分菌种进行移接斜面培养。对于有些难挑取单菌落微生物如根霉等在分离时， 常在培养基中添加 0.1</w:t>
      </w:r>
      <w:r>
        <w:rPr>
          <w:rFonts w:hint="eastAsia" w:ascii="宋体" w:cs="宋体"/>
          <w:kern w:val="0"/>
          <w:szCs w:val="21"/>
        </w:rPr>
        <w:t>%</w:t>
      </w:r>
      <w:r>
        <w:rPr>
          <w:rFonts w:ascii="宋体" w:cs="宋体"/>
          <w:kern w:val="0"/>
          <w:szCs w:val="21"/>
        </w:rPr>
        <w:t xml:space="preserve"> 的去氧胆酸钠或在察氏培养基中添加 0.1</w:t>
      </w:r>
      <w:r>
        <w:rPr>
          <w:rFonts w:hint="eastAsia" w:ascii="宋体" w:cs="宋体"/>
          <w:kern w:val="0"/>
          <w:szCs w:val="21"/>
        </w:rPr>
        <w:t>%</w:t>
      </w:r>
      <w:r>
        <w:rPr>
          <w:rFonts w:ascii="宋体" w:cs="宋体"/>
          <w:kern w:val="0"/>
          <w:szCs w:val="21"/>
        </w:rPr>
        <w:t xml:space="preserve"> 的山梨糖及 0.01</w:t>
      </w:r>
      <w:r>
        <w:rPr>
          <w:rFonts w:hint="eastAsia" w:ascii="宋体" w:cs="宋体"/>
          <w:kern w:val="0"/>
          <w:szCs w:val="21"/>
        </w:rPr>
        <w:t>%</w:t>
      </w:r>
      <w:r>
        <w:rPr>
          <w:rFonts w:ascii="宋体" w:cs="宋体"/>
          <w:kern w:val="0"/>
          <w:szCs w:val="21"/>
        </w:rPr>
        <w:t xml:space="preserve"> 蔗糖，便于单菌落分离。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菌种鉴定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经分离培养，在平板上出现很多单个菌落，通过菌落形态观察，选出所需菌落，然后取菌落的一半进行菌种鉴定，</w:t>
      </w:r>
      <w:r>
        <w:rPr>
          <w:rFonts w:hint="eastAsia" w:ascii="宋体" w:cs="宋体"/>
          <w:kern w:val="0"/>
          <w:szCs w:val="21"/>
        </w:rPr>
        <w:t>主要有枯草芽孢杆菌、米根</w:t>
      </w:r>
      <w:r>
        <w:rPr>
          <w:rFonts w:ascii="宋体" w:cs="宋体"/>
          <w:kern w:val="0"/>
          <w:szCs w:val="21"/>
        </w:rPr>
        <w:t>霉</w:t>
      </w:r>
      <w:r>
        <w:rPr>
          <w:rFonts w:hint="eastAsia" w:ascii="宋体" w:cs="宋体"/>
          <w:kern w:val="0"/>
          <w:szCs w:val="21"/>
        </w:rPr>
        <w:t>、</w:t>
      </w:r>
      <w:r>
        <w:rPr>
          <w:rFonts w:ascii="宋体" w:hAnsi="宋体"/>
          <w:kern w:val="0"/>
          <w:sz w:val="22"/>
        </w:rPr>
        <w:t>酵母菌、乳酸菌等，</w:t>
      </w:r>
      <w:r>
        <w:rPr>
          <w:rFonts w:ascii="宋体" w:cs="宋体"/>
          <w:kern w:val="0"/>
          <w:szCs w:val="21"/>
        </w:rPr>
        <w:t>对于符合要求菌特性的菌落，可将之转移到试管斜面培养。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发酵试验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以求得适合于生产用菌种。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Ansi="黑体" w:cs="黑体"/>
        </w:rPr>
        <w:t>有益土著微生物菌种的扩繁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t>将采集分离提纯后的菌液按质量添加1/3左右的红糖，混合均匀装入发酵罐（容量约为三分之一），盖上宣纸封口，温度控制在18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℃左右，大约放置7天左右，就会变成浓稠液体状态，简单过滤后制成土著微生物菌种原液。将适量土著微生物菌种原液加入15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kg米糠和1/500的植物营养液（选用耐寒性植物加红糖2︰1腌制，20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℃条件下7天完熟过滤后的液体）10kg加水拌匀，摊放在能遮阳挡雨的土地上。温度为 20</w:t>
      </w:r>
      <w:r>
        <w:rPr>
          <w:rFonts w:hint="eastAsia" w:ascii="宋体" w:hAnsi="宋体"/>
          <w:kern w:val="0"/>
        </w:rPr>
        <w:t xml:space="preserve"> </w:t>
      </w:r>
      <w:r>
        <w:rPr>
          <w:rFonts w:ascii="宋体" w:hAnsi="宋体"/>
          <w:kern w:val="0"/>
        </w:rPr>
        <w:t>℃ 左右时，厚度以5 cm左右为宜，上面覆盖稻草、草帘或麻袋，再洒上适量1/500的植物营养液。经（3～5）天，菌丝布满表面，此时即可使用或干燥保存。将扩繁后的菌种</w:t>
      </w:r>
      <w:r>
        <w:rPr>
          <w:rFonts w:ascii="宋体" w:hAnsi="宋体"/>
          <w:kern w:val="0"/>
          <w:sz w:val="22"/>
        </w:rPr>
        <w:t>、</w:t>
      </w:r>
      <w:r>
        <w:rPr>
          <w:rFonts w:ascii="宋体" w:hAnsi="宋体"/>
          <w:kern w:val="0"/>
        </w:rPr>
        <w:t>水、米糠按1：10：15的比例添加混合培养扩增。按上述方法继续扩大菌种。如此多次扩繁菌种，直至达到所需要的菌种数量为止。扩繁好的菌种在避光处晾干，装入开口的编织袋中保存，注意防潮。常温下菌种可保存1年时间。</w:t>
      </w:r>
    </w:p>
    <w:p>
      <w:pPr>
        <w:pStyle w:val="42"/>
        <w:spacing w:before="312" w:after="312"/>
        <w:rPr>
          <w:rFonts w:hAnsi="黑体" w:cs="黑体"/>
        </w:rPr>
      </w:pPr>
      <w:r>
        <w:rPr>
          <w:rFonts w:hAnsi="黑体" w:cs="黑体"/>
        </w:rPr>
        <w:t>垫料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Ansi="黑体" w:cs="黑体"/>
        </w:rPr>
        <w:t>垫料选择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</w:rPr>
        <w:t>垫料选用一般原则：原料来源清楚，无毒、无异味、无霉变；</w:t>
      </w:r>
      <w:r>
        <w:rPr>
          <w:rFonts w:hint="eastAsia" w:ascii="宋体" w:hAnsi="宋体" w:cs="宋体"/>
          <w:kern w:val="0"/>
          <w:szCs w:val="21"/>
        </w:rPr>
        <w:t>垫料颗粒要粗细搭配，材质具有一定惰性硬度，且不易被分解，木质素含量高为好。</w:t>
      </w:r>
    </w:p>
    <w:p>
      <w:pPr>
        <w:pStyle w:val="39"/>
        <w:spacing w:before="156" w:after="156"/>
        <w:rPr>
          <w:sz w:val="22"/>
          <w:szCs w:val="22"/>
        </w:rPr>
      </w:pPr>
      <w:r>
        <w:rPr>
          <w:rFonts w:hAnsi="黑体" w:cs="黑体"/>
        </w:rPr>
        <w:t>垫料配方</w:t>
      </w:r>
    </w:p>
    <w:p>
      <w:pPr>
        <w:pStyle w:val="43"/>
        <w:spacing w:before="156" w:after="156"/>
        <w:rPr>
          <w:rFonts w:ascii="宋体" w:hAnsi="宋体" w:cs="宋体"/>
        </w:rPr>
      </w:pPr>
      <w:r>
        <w:rPr>
          <w:rFonts w:hAnsi="黑体" w:cs="黑体"/>
        </w:rPr>
        <w:t>配方一</w:t>
      </w:r>
    </w:p>
    <w:p>
      <w:pPr>
        <w:widowControl/>
        <w:spacing w:line="36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锯末70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%、木头机器刨花30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%（</w:t>
      </w:r>
      <w:r>
        <w:rPr>
          <w:rFonts w:hint="eastAsia" w:ascii="宋体" w:hAnsi="宋体" w:cs="宋体"/>
          <w:kern w:val="0"/>
          <w:szCs w:val="21"/>
        </w:rPr>
        <w:t>大小为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0 mm</w:t>
      </w:r>
      <w:r>
        <w:rPr>
          <w:rFonts w:ascii="宋体" w:hAnsi="宋体" w:cs="宋体"/>
          <w:kern w:val="0"/>
          <w:szCs w:val="21"/>
        </w:rPr>
        <w:t>～2</w:t>
      </w:r>
      <w:r>
        <w:rPr>
          <w:rFonts w:hint="eastAsia" w:ascii="宋体" w:hAnsi="宋体" w:cs="宋体"/>
          <w:kern w:val="0"/>
          <w:szCs w:val="21"/>
        </w:rPr>
        <w:t>0 mm</w:t>
      </w:r>
      <w:r>
        <w:rPr>
          <w:rFonts w:ascii="宋体" w:hAnsi="宋体" w:cs="宋体"/>
          <w:kern w:val="0"/>
          <w:szCs w:val="21"/>
        </w:rPr>
        <w:t>）</w:t>
      </w:r>
    </w:p>
    <w:p>
      <w:pPr>
        <w:pStyle w:val="43"/>
        <w:spacing w:before="156" w:after="156"/>
        <w:rPr>
          <w:rFonts w:ascii="宋体" w:hAnsi="宋体" w:eastAsia="宋体" w:cs="宋体"/>
        </w:rPr>
      </w:pPr>
      <w:r>
        <w:rPr>
          <w:rFonts w:hAnsi="黑体" w:cs="黑体"/>
        </w:rPr>
        <w:t>配方二</w:t>
      </w:r>
    </w:p>
    <w:p>
      <w:pPr>
        <w:widowControl/>
        <w:spacing w:line="36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锯末50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%、不粉碎的谷壳50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%</w:t>
      </w:r>
    </w:p>
    <w:p>
      <w:pPr>
        <w:pStyle w:val="43"/>
        <w:spacing w:before="156" w:after="156"/>
        <w:rPr>
          <w:rFonts w:ascii="宋体" w:hAnsi="宋体" w:eastAsia="宋体" w:cs="宋体"/>
        </w:rPr>
      </w:pPr>
      <w:r>
        <w:rPr>
          <w:rFonts w:hAnsi="黑体" w:cs="黑体"/>
        </w:rPr>
        <w:t>配方三</w:t>
      </w:r>
    </w:p>
    <w:p>
      <w:pPr>
        <w:widowControl/>
        <w:spacing w:line="36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机器刨花100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%（</w:t>
      </w:r>
      <w:r>
        <w:rPr>
          <w:rFonts w:hint="eastAsia" w:ascii="宋体" w:hAnsi="宋体" w:cs="宋体"/>
          <w:kern w:val="0"/>
          <w:szCs w:val="21"/>
        </w:rPr>
        <w:t>大小为</w:t>
      </w: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0 mm</w:t>
      </w:r>
      <w:r>
        <w:rPr>
          <w:rFonts w:ascii="宋体" w:hAnsi="宋体" w:cs="宋体"/>
          <w:kern w:val="0"/>
          <w:szCs w:val="21"/>
        </w:rPr>
        <w:t>～2</w:t>
      </w:r>
      <w:r>
        <w:rPr>
          <w:rFonts w:hint="eastAsia" w:ascii="宋体" w:hAnsi="宋体" w:cs="宋体"/>
          <w:kern w:val="0"/>
          <w:szCs w:val="21"/>
        </w:rPr>
        <w:t>0 mm</w:t>
      </w:r>
      <w:r>
        <w:rPr>
          <w:rFonts w:ascii="宋体" w:hAnsi="宋体" w:cs="宋体"/>
          <w:kern w:val="0"/>
          <w:szCs w:val="21"/>
        </w:rPr>
        <w:t>）</w:t>
      </w:r>
    </w:p>
    <w:p>
      <w:pPr>
        <w:pStyle w:val="39"/>
        <w:spacing w:before="156" w:after="156"/>
        <w:rPr>
          <w:rFonts w:ascii="宋体" w:hAnsi="宋体" w:eastAsia="宋体" w:cs="宋体"/>
        </w:rPr>
      </w:pPr>
      <w:r>
        <w:rPr>
          <w:rFonts w:hAnsi="黑体" w:cs="黑体"/>
        </w:rPr>
        <w:t>垫料制作及铺垫</w:t>
      </w:r>
    </w:p>
    <w:p>
      <w:pPr>
        <w:widowControl/>
        <w:ind w:firstLine="420" w:firstLineChars="200"/>
        <w:outlineLvl w:val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按</w:t>
      </w:r>
      <w:r>
        <w:rPr>
          <w:rFonts w:hint="eastAsia" w:ascii="宋体" w:hAnsi="宋体" w:cs="宋体"/>
          <w:kern w:val="0"/>
          <w:szCs w:val="21"/>
        </w:rPr>
        <w:t>每1000 kg</w:t>
      </w:r>
      <w:r>
        <w:rPr>
          <w:rFonts w:ascii="宋体" w:hAnsi="宋体" w:cs="宋体"/>
          <w:kern w:val="0"/>
          <w:szCs w:val="21"/>
        </w:rPr>
        <w:t>垫料</w:t>
      </w:r>
      <w:r>
        <w:rPr>
          <w:rFonts w:hint="eastAsia" w:ascii="宋体" w:hAnsi="宋体" w:cs="宋体"/>
          <w:kern w:val="0"/>
          <w:szCs w:val="21"/>
        </w:rPr>
        <w:t>+10 kg玉米+100 kg菌液的配比，玉米粉碎后与菌液混合成玉米菌液，</w:t>
      </w:r>
      <w:r>
        <w:rPr>
          <w:rFonts w:ascii="宋体" w:hAnsi="宋体" w:cs="宋体"/>
          <w:kern w:val="0"/>
          <w:szCs w:val="21"/>
        </w:rPr>
        <w:t>垫料</w:t>
      </w:r>
      <w:r>
        <w:rPr>
          <w:rFonts w:hint="eastAsia" w:ascii="宋体" w:hAnsi="宋体" w:cs="宋体"/>
          <w:kern w:val="0"/>
          <w:szCs w:val="21"/>
        </w:rPr>
        <w:t>池每填入（0.2</w:t>
      </w:r>
      <w:r>
        <w:rPr>
          <w:rFonts w:ascii="宋体" w:hAnsi="宋体" w:cs="宋体"/>
          <w:kern w:val="0"/>
          <w:szCs w:val="21"/>
        </w:rPr>
        <w:t>～</w:t>
      </w:r>
      <w:r>
        <w:rPr>
          <w:rFonts w:hint="eastAsia" w:ascii="宋体" w:hAnsi="宋体" w:cs="宋体"/>
          <w:kern w:val="0"/>
          <w:szCs w:val="21"/>
        </w:rPr>
        <w:t>0.3）m深</w:t>
      </w:r>
      <w:r>
        <w:rPr>
          <w:rFonts w:ascii="宋体" w:hAnsi="宋体" w:cs="宋体"/>
          <w:kern w:val="0"/>
          <w:szCs w:val="21"/>
        </w:rPr>
        <w:t>垫料</w:t>
      </w:r>
      <w:r>
        <w:rPr>
          <w:rFonts w:hint="eastAsia" w:ascii="宋体" w:hAnsi="宋体" w:cs="宋体"/>
          <w:kern w:val="0"/>
          <w:szCs w:val="21"/>
        </w:rPr>
        <w:t>即泼入玉米菌液约40 kg左右，同时喷水至含水量约60 %，依次循环，填满为止。视发酵程度适当搅拌。发酵垫料需累计填入（0.6～1）m高。夏天5天、冬天7天就可转猪进入发酵床。</w:t>
      </w:r>
    </w:p>
    <w:p>
      <w:pPr>
        <w:pStyle w:val="42"/>
        <w:spacing w:before="312" w:after="312"/>
        <w:rPr>
          <w:rFonts w:hAnsi="黑体" w:cs="黑体"/>
          <w:szCs w:val="21"/>
        </w:rPr>
      </w:pPr>
      <w:r>
        <w:rPr>
          <w:rFonts w:hint="eastAsia" w:hAnsi="黑体" w:cs="黑体"/>
          <w:szCs w:val="21"/>
        </w:rPr>
        <w:t>发酵床日常维护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int="eastAsia" w:hAnsi="黑体" w:cs="黑体"/>
        </w:rPr>
        <w:t>湿度管理</w:t>
      </w:r>
    </w:p>
    <w:p>
      <w:pPr>
        <w:rPr>
          <w:rFonts w:ascii="宋体" w:hAnsi="宋体"/>
        </w:rPr>
      </w:pPr>
      <w:r>
        <w:rPr>
          <w:rFonts w:hint="eastAsia" w:ascii="黑体" w:hAnsi="黑体" w:eastAsia="黑体" w:cs="黑体"/>
          <w:kern w:val="0"/>
          <w:szCs w:val="21"/>
        </w:rPr>
        <w:t>8.1.1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垫料合适的水分含量为38</w:t>
      </w:r>
      <w:r>
        <w:rPr>
          <w:rFonts w:hint="eastAsia" w:ascii="宋体" w:hAnsi="宋体"/>
        </w:rPr>
        <w:t xml:space="preserve"> %</w:t>
      </w:r>
      <w:r>
        <w:rPr>
          <w:rFonts w:ascii="宋体" w:hAnsi="宋体"/>
        </w:rPr>
        <w:t>～45</w:t>
      </w:r>
      <w:r>
        <w:rPr>
          <w:rFonts w:hint="eastAsia" w:ascii="宋体" w:hAnsi="宋体"/>
        </w:rPr>
        <w:t xml:space="preserve"> %</w:t>
      </w:r>
      <w:r>
        <w:rPr>
          <w:rFonts w:ascii="宋体" w:hAnsi="宋体"/>
        </w:rPr>
        <w:t>，中心发酵层含水量一般控制在65</w:t>
      </w:r>
      <w:r>
        <w:rPr>
          <w:rFonts w:hint="eastAsia" w:ascii="宋体" w:hAnsi="宋体"/>
        </w:rPr>
        <w:t xml:space="preserve"> %</w:t>
      </w:r>
      <w:r>
        <w:rPr>
          <w:rFonts w:ascii="宋体" w:hAnsi="宋体"/>
        </w:rPr>
        <w:t>左右，因季节或空气湿度不同而略有差异。检查垫料水分时，可用手抓起垫料攥紧，如果感觉潮湿但没有水分出来，松开后即散，可判断水分为40</w:t>
      </w:r>
      <w:r>
        <w:rPr>
          <w:rFonts w:hint="eastAsia" w:ascii="宋体" w:hAnsi="宋体"/>
        </w:rPr>
        <w:t xml:space="preserve"> %</w:t>
      </w:r>
      <w:r>
        <w:rPr>
          <w:rFonts w:ascii="宋体" w:hAnsi="宋体"/>
        </w:rPr>
        <w:t>～50</w:t>
      </w:r>
      <w:r>
        <w:rPr>
          <w:rFonts w:hint="eastAsia" w:ascii="宋体" w:hAnsi="宋体"/>
        </w:rPr>
        <w:t xml:space="preserve"> %</w:t>
      </w:r>
      <w:r>
        <w:rPr>
          <w:rFonts w:ascii="宋体" w:hAnsi="宋体"/>
        </w:rPr>
        <w:t>；如果感觉到手握成团，松开后抖动即散，指缝间有水但未流出，可以判断为60</w:t>
      </w:r>
      <w:r>
        <w:rPr>
          <w:rFonts w:hint="eastAsia" w:ascii="宋体" w:hAnsi="宋体"/>
        </w:rPr>
        <w:t xml:space="preserve"> %</w:t>
      </w:r>
      <w:r>
        <w:rPr>
          <w:rFonts w:ascii="宋体" w:hAnsi="宋体"/>
        </w:rPr>
        <w:t>～65</w:t>
      </w:r>
      <w:r>
        <w:rPr>
          <w:rFonts w:hint="eastAsia" w:ascii="宋体" w:hAnsi="宋体"/>
        </w:rPr>
        <w:t xml:space="preserve"> %</w:t>
      </w:r>
      <w:r>
        <w:rPr>
          <w:rFonts w:ascii="宋体" w:hAnsi="宋体"/>
        </w:rPr>
        <w:t>；如果攥紧垫料有水从指缝滴下，则说明水分含量为70</w:t>
      </w:r>
      <w:r>
        <w:rPr>
          <w:rFonts w:hint="eastAsia" w:ascii="宋体" w:hAnsi="宋体"/>
        </w:rPr>
        <w:t xml:space="preserve"> %</w:t>
      </w:r>
      <w:r>
        <w:rPr>
          <w:rFonts w:ascii="宋体" w:hAnsi="宋体"/>
        </w:rPr>
        <w:t>～80</w:t>
      </w:r>
      <w:r>
        <w:rPr>
          <w:rFonts w:hint="eastAsia" w:ascii="宋体" w:hAnsi="宋体"/>
        </w:rPr>
        <w:t xml:space="preserve"> %</w:t>
      </w:r>
      <w:r>
        <w:rPr>
          <w:rFonts w:ascii="宋体" w:hAnsi="宋体"/>
        </w:rPr>
        <w:t>。</w:t>
      </w:r>
    </w:p>
    <w:p>
      <w:pPr>
        <w:rPr>
          <w:sz w:val="22"/>
          <w:szCs w:val="22"/>
        </w:rPr>
      </w:pPr>
      <w:r>
        <w:rPr>
          <w:rFonts w:hint="eastAsia" w:ascii="黑体" w:hAnsi="黑体" w:eastAsia="黑体" w:cs="黑体"/>
          <w:kern w:val="0"/>
          <w:szCs w:val="21"/>
        </w:rPr>
        <w:t>8.1.2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若发酵床面过于干燥，应向发酵床喷洒营养活性剂（营养活性剂溶液是指植物营养液、乳酸菌、鲜鱼氨基酸、菌液等稀释成1/500浓度溶液），量以猪运动后不起尘埃为标准。根据水分状况适时补充水分，常规补水方式可以采用加湿喷雾补水，也可结合补菌时补水。水分过多时打开通风口，利用空气流动调节湿度。冬季应减少和降低发酵床的湿度。另外要严格防止饮水和雨水漏入发酵床内，防止床内垫料泡水腐烂。</w:t>
      </w:r>
    </w:p>
    <w:p>
      <w:pPr>
        <w:pStyle w:val="39"/>
        <w:spacing w:before="156" w:after="156"/>
        <w:rPr>
          <w:rFonts w:ascii="宋体" w:hAnsi="宋体"/>
          <w:sz w:val="22"/>
          <w:szCs w:val="22"/>
        </w:rPr>
      </w:pPr>
      <w:r>
        <w:rPr>
          <w:rFonts w:hAnsi="黑体" w:cs="黑体"/>
        </w:rPr>
        <w:t>垫料通透性管理</w:t>
      </w:r>
    </w:p>
    <w:p>
      <w:pPr>
        <w:ind w:firstLine="440" w:firstLineChars="200"/>
        <w:rPr>
          <w:rFonts w:ascii="宋体" w:hAnsi="宋体"/>
          <w:sz w:val="22"/>
          <w:szCs w:val="20"/>
        </w:rPr>
      </w:pPr>
      <w:r>
        <w:rPr>
          <w:rFonts w:hint="eastAsia" w:ascii="宋体" w:hAnsi="宋体"/>
          <w:sz w:val="22"/>
          <w:szCs w:val="20"/>
        </w:rPr>
        <w:t>将猪以栏为单位驱赶至水泥地板，空出发酵床，用专用机械翻动发酵垫料。翻动深度0.4米，一般2天翻动1次，每周深翻1次。</w:t>
      </w:r>
    </w:p>
    <w:p>
      <w:pPr>
        <w:pStyle w:val="39"/>
        <w:spacing w:before="156" w:after="156"/>
        <w:rPr>
          <w:rFonts w:ascii="宋体" w:hAnsi="宋体" w:eastAsia="宋体"/>
          <w:sz w:val="22"/>
          <w:szCs w:val="20"/>
        </w:rPr>
      </w:pPr>
      <w:r>
        <w:rPr>
          <w:rFonts w:hAnsi="黑体" w:cs="黑体"/>
        </w:rPr>
        <w:t>垫料厚度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</w:rPr>
        <w:t>保育猪（40～50）cm、育成猪（60～80）cm，夏季可降到（40～60）cm。</w:t>
      </w:r>
    </w:p>
    <w:p>
      <w:pPr>
        <w:pStyle w:val="39"/>
        <w:spacing w:before="156" w:after="156"/>
        <w:rPr>
          <w:rFonts w:ascii="宋体" w:hAnsi="宋体" w:eastAsia="宋体"/>
        </w:rPr>
      </w:pPr>
      <w:r>
        <w:rPr>
          <w:rFonts w:hAnsi="黑体" w:cs="黑体"/>
        </w:rPr>
        <w:t>垫料补菌</w:t>
      </w:r>
    </w:p>
    <w:p>
      <w:pPr>
        <w:widowControl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ascii="宋体" w:hAnsi="宋体" w:cs="宋体"/>
        </w:rPr>
        <w:t>补菌应</w:t>
      </w:r>
      <w:r>
        <w:rPr>
          <w:rFonts w:hint="eastAsia" w:ascii="宋体" w:hAnsi="宋体" w:cs="宋体"/>
          <w:szCs w:val="21"/>
        </w:rPr>
        <w:t>符合 NY/T 5033的要求，一般</w:t>
      </w:r>
      <w:r>
        <w:rPr>
          <w:rFonts w:ascii="宋体" w:hAnsi="宋体" w:cs="宋体"/>
        </w:rPr>
        <w:t>每周一次，并结合湿度和通透性管理进行。</w:t>
      </w:r>
      <w:r>
        <w:rPr>
          <w:rFonts w:hint="eastAsia" w:ascii="宋体" w:hAnsi="宋体" w:cs="宋体"/>
          <w:szCs w:val="21"/>
        </w:rPr>
        <w:t>当发现发酵床面粪便分解慢时，及时喷洒稀释菌液补充菌种。</w:t>
      </w:r>
    </w:p>
    <w:p>
      <w:pPr>
        <w:pStyle w:val="39"/>
        <w:spacing w:before="156" w:after="156"/>
        <w:rPr>
          <w:rFonts w:ascii="宋体" w:hAnsi="宋体" w:eastAsia="宋体" w:cs="宋体"/>
        </w:rPr>
      </w:pPr>
      <w:r>
        <w:rPr>
          <w:rFonts w:hAnsi="黑体" w:cs="黑体"/>
        </w:rPr>
        <w:t>垫料补充与更新</w:t>
      </w:r>
    </w:p>
    <w:p>
      <w:pPr>
        <w:widowControl/>
        <w:ind w:firstLine="420" w:firstLineChars="200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发酵床</w:t>
      </w:r>
      <w:r>
        <w:rPr>
          <w:rFonts w:hint="eastAsia" w:ascii="宋体" w:hAnsi="宋体" w:cs="宋体"/>
          <w:kern w:val="0"/>
          <w:szCs w:val="21"/>
        </w:rPr>
        <w:t>垫料的功能是以分解粪便和尿液，去除养猪场臭味为目的。</w:t>
      </w:r>
    </w:p>
    <w:p>
      <w:pPr>
        <w:widowControl/>
        <w:ind w:firstLine="420" w:firstLineChars="200"/>
        <w:outlineLvl w:val="0"/>
        <w:rPr>
          <w:rFonts w:ascii="黑体" w:hAnsi="黑体" w:eastAsia="黑体"/>
          <w:sz w:val="22"/>
          <w:szCs w:val="22"/>
        </w:rPr>
      </w:pPr>
      <w:r>
        <w:rPr>
          <w:rFonts w:ascii="宋体" w:hAnsi="宋体"/>
        </w:rPr>
        <w:t>垫料日常管理原则为：</w:t>
      </w:r>
      <w:r>
        <w:rPr>
          <w:rFonts w:hint="eastAsia" w:ascii="宋体" w:hAnsi="宋体" w:cs="宋体"/>
          <w:kern w:val="0"/>
          <w:szCs w:val="21"/>
        </w:rPr>
        <w:t>尽量保持垫料疏松和不让垫料板结。</w:t>
      </w:r>
    </w:p>
    <w:p>
      <w:pPr>
        <w:pStyle w:val="43"/>
        <w:spacing w:before="156" w:after="156"/>
        <w:rPr>
          <w:rFonts w:hAnsi="黑体" w:cs="黑体"/>
        </w:rPr>
      </w:pPr>
      <w:r>
        <w:rPr>
          <w:rFonts w:hAnsi="黑体" w:cs="黑体"/>
        </w:rPr>
        <w:t>垫料补充</w:t>
      </w:r>
    </w:p>
    <w:p>
      <w:pPr>
        <w:widowControl/>
        <w:ind w:firstLine="420" w:firstLineChars="200"/>
        <w:outlineLvl w:val="0"/>
        <w:rPr>
          <w:rFonts w:ascii="宋体" w:hAnsi="宋体" w:cs="宋体"/>
          <w:kern w:val="0"/>
          <w:szCs w:val="21"/>
        </w:rPr>
      </w:pPr>
      <w:r>
        <w:rPr>
          <w:rFonts w:ascii="宋体" w:hAnsi="宋体"/>
        </w:rPr>
        <w:t>当发酵床面与池面的高度差超过（10～20）cm，或垫料减少量达到10</w:t>
      </w:r>
      <w:r>
        <w:rPr>
          <w:rFonts w:hint="eastAsia" w:ascii="宋体" w:hAnsi="宋体"/>
        </w:rPr>
        <w:t xml:space="preserve"> %</w:t>
      </w:r>
      <w:r>
        <w:rPr>
          <w:rFonts w:ascii="宋体" w:hAnsi="宋体"/>
        </w:rPr>
        <w:t>，或在需用有机肥时，可以挖出约 20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cm 深的腐熟好、</w:t>
      </w:r>
      <w:r>
        <w:rPr>
          <w:rFonts w:ascii="宋体" w:hAnsi="宋体"/>
          <w:sz w:val="22"/>
        </w:rPr>
        <w:t>无害化</w:t>
      </w:r>
      <w:r>
        <w:rPr>
          <w:rFonts w:ascii="宋体" w:hAnsi="宋体"/>
        </w:rPr>
        <w:t>的部分。补充的新料要与发酵床上的垫料混合均匀，并调节好水分。同时补充土著微生物、盐、植物营养剂等。</w:t>
      </w:r>
    </w:p>
    <w:p>
      <w:pPr>
        <w:pStyle w:val="43"/>
        <w:spacing w:before="156" w:after="156"/>
        <w:rPr>
          <w:rFonts w:ascii="宋体" w:hAnsi="宋体" w:eastAsia="宋体" w:cs="宋体"/>
        </w:rPr>
      </w:pPr>
      <w:r>
        <w:rPr>
          <w:rFonts w:hAnsi="黑体" w:cs="黑体"/>
        </w:rPr>
        <w:t>垫料更新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发酵床垫料的使用寿命一般为（3～5）年。当垫料达到使用期限后，必须将其从垫料槽中彻底清出， 并重新放入新的垫料。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宋体" w:hAnsi="宋体" w:cs="宋体"/>
        </w:rPr>
      </w:pPr>
      <w:r>
        <w:rPr>
          <w:rFonts w:ascii="宋体" w:hAnsi="宋体" w:cs="宋体"/>
        </w:rPr>
        <w:t>更新判断标准：</w:t>
      </w:r>
    </w:p>
    <w:p>
      <w:pPr>
        <w:pStyle w:val="56"/>
        <w:numPr>
          <w:ilvl w:val="0"/>
          <w:numId w:val="18"/>
        </w:numPr>
      </w:pPr>
      <w:r>
        <w:t>高温段上移。发酵床垫料的最高温度段由床体的中部偏下段，向发酵床表面位移，即使再加大有机物含量小的垫料如锯末加以混合后，高温段还是在上段；</w:t>
      </w:r>
    </w:p>
    <w:p>
      <w:pPr>
        <w:pStyle w:val="56"/>
        <w:numPr>
          <w:ilvl w:val="0"/>
          <w:numId w:val="18"/>
        </w:numPr>
      </w:pPr>
      <w:r>
        <w:t>出现臭味。猪舍出现臭味，并逐渐加重；</w:t>
      </w:r>
    </w:p>
    <w:p>
      <w:pPr>
        <w:pStyle w:val="56"/>
        <w:numPr>
          <w:ilvl w:val="0"/>
          <w:numId w:val="18"/>
        </w:numPr>
      </w:pPr>
      <w:r>
        <w:t>持水能力减弱。猪尿里的水分不能通过发酵产生的热量挥发。</w:t>
      </w:r>
    </w:p>
    <w:p>
      <w:pPr>
        <w:pStyle w:val="39"/>
        <w:spacing w:before="156" w:after="156"/>
        <w:rPr>
          <w:rFonts w:ascii="宋体" w:hAnsi="宋体"/>
          <w:sz w:val="22"/>
        </w:rPr>
      </w:pPr>
      <w:r>
        <w:rPr>
          <w:rFonts w:hAnsi="黑体" w:cs="黑体"/>
        </w:rPr>
        <w:t>空圈管理</w:t>
      </w:r>
    </w:p>
    <w:p>
      <w:pPr>
        <w:widowControl/>
        <w:adjustRightInd w:val="0"/>
        <w:snapToGrid w:val="0"/>
        <w:ind w:firstLine="420" w:firstLineChars="200"/>
        <w:jc w:val="left"/>
        <w:rPr>
          <w:sz w:val="22"/>
          <w:szCs w:val="22"/>
        </w:rPr>
      </w:pPr>
      <w:r>
        <w:rPr>
          <w:rFonts w:ascii="宋体" w:hAnsi="宋体"/>
        </w:rPr>
        <w:t>空圈后先将发酵垫料放置干燥 20 天左右。将垫料从底部翻弄一遍，视情况适当补充麸皮与菌种，重新由四周向中心堆积成梯形，使其发酵至成熟，杀死病原微生物。同新垫料发酵技术一样，发酵成熟的垫料摊平后用未发酵的锯末覆盖，厚度约（5～10）cm，间隔 24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h后进猪饲养。对前期发生重大动物疫情及发酵床发酵高温段上移、出现臭味、持水能力下降等需要彻底更新的垫料，在圈内二次发酵生产生物有机肥，操作过程和产品标准应符合 NY 884、NY 525的要求。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Ansi="黑体" w:cs="黑体"/>
        </w:rPr>
        <w:t>夏季控温</w:t>
      </w:r>
    </w:p>
    <w:p>
      <w:pPr>
        <w:widowControl/>
        <w:adjustRightInd w:val="0"/>
        <w:snapToGrid w:val="0"/>
        <w:ind w:firstLine="420" w:firstLineChars="200"/>
        <w:jc w:val="left"/>
        <w:rPr>
          <w:rFonts w:ascii="宋体" w:hAnsi="宋体"/>
          <w:sz w:val="22"/>
        </w:rPr>
      </w:pPr>
      <w:r>
        <w:rPr>
          <w:rFonts w:ascii="宋体" w:hAnsi="宋体"/>
        </w:rPr>
        <w:t>夏季管理主要立足于常规降温管理措施，如启动卷帘、开动排风扇加强空气交换等。对发酵床体逐步减少垫料的补水量，让垫料水分逐步控制到38 %左右。将垫料适当压实，日常养护时不要深翻垫料，适当加大补菌量，特别是粪尿集中排泄区的补菌量。</w:t>
      </w:r>
    </w:p>
    <w:p>
      <w:pPr>
        <w:pStyle w:val="39"/>
        <w:spacing w:before="156" w:after="156"/>
        <w:rPr>
          <w:rFonts w:ascii="宋体" w:hAnsi="宋体" w:eastAsia="宋体"/>
          <w:sz w:val="22"/>
        </w:rPr>
      </w:pPr>
      <w:r>
        <w:rPr>
          <w:rFonts w:hAnsi="黑体" w:cs="黑体"/>
        </w:rPr>
        <w:t>冬季控温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冬天需要对猪舍进行适当密封，减少发酵床热量的散失，保持发酵床上温度在（16～30）℃。</w:t>
      </w:r>
    </w:p>
    <w:p>
      <w:pPr>
        <w:pStyle w:val="39"/>
        <w:spacing w:before="156" w:after="156"/>
        <w:rPr>
          <w:rFonts w:ascii="宋体" w:hAnsi="宋体" w:eastAsia="宋体" w:cs="宋体"/>
          <w:szCs w:val="24"/>
        </w:rPr>
      </w:pPr>
      <w:r>
        <w:rPr>
          <w:rFonts w:hint="eastAsia" w:hAnsi="黑体" w:cs="黑体"/>
        </w:rPr>
        <w:t>设备设施维护</w:t>
      </w:r>
    </w:p>
    <w:p>
      <w:pPr>
        <w:widowControl/>
        <w:ind w:firstLine="420" w:firstLineChars="200"/>
        <w:outlineLvl w:val="0"/>
        <w:rPr>
          <w:szCs w:val="21"/>
        </w:rPr>
      </w:pPr>
      <w:r>
        <w:rPr>
          <w:rFonts w:hint="eastAsia" w:ascii="宋体" w:hAnsi="宋体" w:cs="宋体"/>
          <w:szCs w:val="21"/>
        </w:rPr>
        <w:t>每天对猪舍内外、发酵床</w:t>
      </w:r>
      <w:r>
        <w:rPr>
          <w:rFonts w:ascii="宋体" w:hAnsi="宋体" w:cs="宋体"/>
        </w:rPr>
        <w:t>垫料三个位置</w:t>
      </w:r>
      <w:r>
        <w:rPr>
          <w:rFonts w:hint="eastAsia" w:ascii="宋体" w:hAnsi="宋体" w:cs="宋体"/>
          <w:szCs w:val="21"/>
        </w:rPr>
        <w:t>的温度仪、湿度仪、pH计等定点监测装置及有关设备设施进行巡视、维护、登记，保障仪器正常运作，记录收集数据。</w:t>
      </w:r>
    </w:p>
    <w:p>
      <w:pPr>
        <w:pStyle w:val="42"/>
        <w:spacing w:before="312" w:after="312"/>
        <w:rPr>
          <w:rFonts w:hAnsi="黑体"/>
          <w:sz w:val="22"/>
          <w:szCs w:val="22"/>
        </w:rPr>
      </w:pPr>
      <w:r>
        <w:rPr>
          <w:rFonts w:hAnsi="黑体" w:cs="黑体"/>
        </w:rPr>
        <w:t>猪的饲养管理</w:t>
      </w:r>
    </w:p>
    <w:p>
      <w:pPr>
        <w:pStyle w:val="39"/>
        <w:spacing w:before="156" w:after="156"/>
        <w:rPr>
          <w:rFonts w:hAnsi="黑体"/>
          <w:sz w:val="22"/>
          <w:szCs w:val="22"/>
        </w:rPr>
      </w:pPr>
      <w:r>
        <w:rPr>
          <w:rFonts w:hAnsi="黑体" w:cs="黑体"/>
        </w:rPr>
        <w:t>饲养密度</w:t>
      </w:r>
    </w:p>
    <w:p>
      <w:pPr>
        <w:widowControl/>
        <w:ind w:firstLine="420" w:firstLineChars="200"/>
        <w:outlineLvl w:val="0"/>
        <w:rPr>
          <w:sz w:val="22"/>
          <w:szCs w:val="22"/>
        </w:rPr>
      </w:pPr>
      <w:r>
        <w:rPr>
          <w:rFonts w:ascii="宋体" w:hAnsi="宋体"/>
        </w:rPr>
        <w:t>仔猪（50 kg 以下）0.8</w:t>
      </w:r>
      <w:r>
        <w:rPr>
          <w:rFonts w:hint="eastAsia" w:ascii="宋体" w:hAnsi="宋体"/>
        </w:rPr>
        <w:t xml:space="preserve"> m</w:t>
      </w:r>
      <w:r>
        <w:rPr>
          <w:rFonts w:hint="eastAsia" w:ascii="宋体" w:hAnsi="宋体"/>
          <w:vertAlign w:val="superscript"/>
        </w:rPr>
        <w:t>2</w:t>
      </w:r>
      <w:r>
        <w:rPr>
          <w:rFonts w:ascii="宋体" w:hAnsi="宋体"/>
        </w:rPr>
        <w:t>/头～1.2</w:t>
      </w:r>
      <w:r>
        <w:rPr>
          <w:rFonts w:hint="eastAsia" w:ascii="宋体" w:hAnsi="宋体"/>
        </w:rPr>
        <w:t xml:space="preserve"> m</w:t>
      </w:r>
      <w:r>
        <w:rPr>
          <w:rFonts w:hint="eastAsia" w:ascii="宋体" w:hAnsi="宋体"/>
          <w:vertAlign w:val="superscript"/>
        </w:rPr>
        <w:t>2</w:t>
      </w:r>
      <w:r>
        <w:rPr>
          <w:rFonts w:ascii="宋体" w:hAnsi="宋体"/>
        </w:rPr>
        <w:t>/头，育肥猪（50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kg～100 kg）1.2</w:t>
      </w:r>
      <w:r>
        <w:rPr>
          <w:rFonts w:hint="eastAsia" w:ascii="宋体" w:hAnsi="宋体"/>
        </w:rPr>
        <w:t xml:space="preserve"> m</w:t>
      </w:r>
      <w:r>
        <w:rPr>
          <w:rFonts w:hint="eastAsia" w:ascii="宋体" w:hAnsi="宋体"/>
          <w:vertAlign w:val="superscript"/>
        </w:rPr>
        <w:t>2</w:t>
      </w:r>
      <w:r>
        <w:rPr>
          <w:rFonts w:ascii="宋体" w:hAnsi="宋体"/>
        </w:rPr>
        <w:t>/头～1.5</w:t>
      </w:r>
      <w:r>
        <w:rPr>
          <w:rFonts w:hint="eastAsia" w:ascii="宋体" w:hAnsi="宋体"/>
        </w:rPr>
        <w:t xml:space="preserve"> m</w:t>
      </w:r>
      <w:r>
        <w:rPr>
          <w:rFonts w:hint="eastAsia" w:ascii="宋体" w:hAnsi="宋体"/>
          <w:vertAlign w:val="superscript"/>
        </w:rPr>
        <w:t>2</w:t>
      </w:r>
      <w:r>
        <w:rPr>
          <w:rFonts w:ascii="宋体" w:hAnsi="宋体"/>
        </w:rPr>
        <w:t>/头，冬季需2.0</w:t>
      </w:r>
      <w:r>
        <w:rPr>
          <w:rFonts w:hint="eastAsia" w:ascii="宋体" w:hAnsi="宋体"/>
        </w:rPr>
        <w:t xml:space="preserve"> m</w:t>
      </w:r>
      <w:r>
        <w:rPr>
          <w:rFonts w:hint="eastAsia" w:ascii="宋体" w:hAnsi="宋体"/>
          <w:vertAlign w:val="superscript"/>
        </w:rPr>
        <w:t>2</w:t>
      </w:r>
      <w:r>
        <w:rPr>
          <w:rFonts w:ascii="宋体" w:hAnsi="宋体"/>
        </w:rPr>
        <w:t>/头。小猪可适当增加密度。同批饲养的猪体重相差控制在4 kg范围内。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Ansi="黑体" w:cs="黑体"/>
        </w:rPr>
        <w:t>饲料喂量</w:t>
      </w:r>
    </w:p>
    <w:p>
      <w:pPr>
        <w:widowControl/>
        <w:ind w:firstLine="420" w:firstLineChars="200"/>
        <w:outlineLvl w:val="0"/>
        <w:rPr>
          <w:sz w:val="22"/>
          <w:szCs w:val="22"/>
        </w:rPr>
      </w:pPr>
      <w:r>
        <w:rPr>
          <w:rFonts w:ascii="宋体" w:hAnsi="宋体"/>
        </w:rPr>
        <w:t>控制在正常采食量的 80</w:t>
      </w:r>
      <w:r>
        <w:rPr>
          <w:rFonts w:hint="eastAsia" w:ascii="宋体" w:hAnsi="宋体"/>
        </w:rPr>
        <w:t xml:space="preserve"> %</w:t>
      </w:r>
      <w:r>
        <w:rPr>
          <w:rFonts w:ascii="宋体" w:hAnsi="宋体"/>
        </w:rPr>
        <w:t>，新进猪可有 3～5 天的缓冲期。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Ansi="黑体" w:cs="黑体"/>
        </w:rPr>
        <w:t>日粮配比</w:t>
      </w:r>
    </w:p>
    <w:p>
      <w:pPr>
        <w:widowControl/>
        <w:ind w:firstLine="420" w:firstLineChars="200"/>
        <w:outlineLvl w:val="0"/>
        <w:rPr>
          <w:sz w:val="22"/>
          <w:szCs w:val="22"/>
        </w:rPr>
      </w:pPr>
      <w:r>
        <w:rPr>
          <w:rFonts w:ascii="宋体" w:hAnsi="宋体" w:cs="宋体"/>
        </w:rPr>
        <w:t>各饲养阶段的日粮养分含量均按照 NY 5032标准执行。饲料中不得添加抗生素、高剂量铜、锌等微量元素添加剂。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Ansi="黑体" w:cs="黑体"/>
        </w:rPr>
        <w:t>驱虫</w:t>
      </w:r>
    </w:p>
    <w:p>
      <w:pPr>
        <w:widowControl/>
        <w:ind w:firstLine="420" w:firstLineChars="200"/>
        <w:outlineLvl w:val="0"/>
        <w:rPr>
          <w:rFonts w:ascii="宋体" w:hAnsi="宋体"/>
          <w:sz w:val="22"/>
        </w:rPr>
      </w:pPr>
      <w:r>
        <w:rPr>
          <w:rFonts w:ascii="宋体" w:hAnsi="宋体"/>
        </w:rPr>
        <w:t>猪入圈前要事先驱除体内外的寄生虫，建议联合中药驱虫。</w:t>
      </w:r>
    </w:p>
    <w:p>
      <w:pPr>
        <w:pStyle w:val="39"/>
        <w:spacing w:before="156" w:after="156"/>
        <w:rPr>
          <w:rFonts w:ascii="宋体" w:hAnsi="宋体" w:eastAsia="宋体"/>
          <w:sz w:val="22"/>
        </w:rPr>
      </w:pPr>
      <w:r>
        <w:rPr>
          <w:rFonts w:hAnsi="黑体" w:cs="黑体"/>
        </w:rPr>
        <w:t>疫病防控</w:t>
      </w:r>
    </w:p>
    <w:p>
      <w:pPr>
        <w:widowControl/>
        <w:ind w:firstLine="420" w:firstLineChars="200"/>
        <w:outlineLvl w:val="0"/>
        <w:rPr>
          <w:rFonts w:ascii="黑体" w:hAnsi="黑体" w:eastAsia="黑体" w:cs="黑体"/>
        </w:rPr>
      </w:pPr>
      <w:r>
        <w:rPr>
          <w:rFonts w:ascii="宋体" w:hAnsi="宋体"/>
        </w:rPr>
        <w:t>根据当地疫病发生情况，制定合理免疫程序，正常免疫、监测。对发病猪及时诊断、隔离治疗，病死猪按相关规定处理。</w:t>
      </w:r>
      <w:r>
        <w:rPr>
          <w:rFonts w:hint="eastAsia"/>
          <w:sz w:val="22"/>
          <w:szCs w:val="22"/>
        </w:rPr>
        <w:br w:type="textWrapping"/>
      </w:r>
    </w:p>
    <w:p>
      <w:pPr>
        <w:pStyle w:val="42"/>
        <w:spacing w:before="312" w:after="312"/>
        <w:rPr>
          <w:rFonts w:hAnsi="黑体" w:cs="黑体"/>
        </w:rPr>
      </w:pPr>
      <w:r>
        <w:rPr>
          <w:rFonts w:hAnsi="黑体" w:cs="黑体"/>
        </w:rPr>
        <w:t>消毒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Ansi="黑体" w:cs="黑体"/>
        </w:rPr>
        <w:t>人员出入、大门消毒池、车辆、办公及生活环境、排污沟等环节消毒</w:t>
      </w:r>
    </w:p>
    <w:p>
      <w:pPr>
        <w:widowControl/>
        <w:ind w:firstLine="420" w:firstLineChars="200"/>
        <w:outlineLvl w:val="0"/>
        <w:rPr>
          <w:sz w:val="22"/>
          <w:szCs w:val="22"/>
        </w:rPr>
      </w:pPr>
      <w:r>
        <w:rPr>
          <w:rFonts w:ascii="宋体" w:hAnsi="宋体"/>
        </w:rPr>
        <w:t>按照</w:t>
      </w:r>
      <w:r>
        <w:rPr>
          <w:rFonts w:hint="eastAsia" w:ascii="宋体" w:hAnsi="宋体" w:cs="宋体"/>
          <w:szCs w:val="21"/>
        </w:rPr>
        <w:t>NY/T 5033</w:t>
      </w:r>
      <w:r>
        <w:rPr>
          <w:rFonts w:ascii="宋体" w:hAnsi="宋体"/>
        </w:rPr>
        <w:t>的规定执行。</w:t>
      </w:r>
    </w:p>
    <w:p>
      <w:pPr>
        <w:pStyle w:val="39"/>
        <w:spacing w:before="156" w:after="156"/>
        <w:rPr>
          <w:rFonts w:hAnsi="黑体" w:cs="黑体"/>
        </w:rPr>
      </w:pPr>
      <w:r>
        <w:rPr>
          <w:rFonts w:hAnsi="黑体" w:cs="黑体"/>
        </w:rPr>
        <w:t>发酵床及圈舍周边消毒</w:t>
      </w:r>
    </w:p>
    <w:p>
      <w:pPr>
        <w:widowControl/>
        <w:ind w:firstLine="420" w:firstLineChars="200"/>
        <w:outlineLvl w:val="0"/>
        <w:rPr>
          <w:rFonts w:ascii="宋体" w:hAnsi="宋体"/>
        </w:rPr>
      </w:pPr>
      <w:r>
        <w:rPr>
          <w:rFonts w:ascii="宋体" w:hAnsi="宋体"/>
        </w:rPr>
        <w:t>如须进行发酵床及圈舍周边消毒，则遵循如下消毒剂使用原则：早期、全面、联合、持续、轮换、大剂量，同时注意在休药期后适时培菌。发酵床消毒应符合 NY/T 3048的基本要求。</w:t>
      </w:r>
    </w:p>
    <w:p>
      <w:pPr>
        <w:pStyle w:val="42"/>
        <w:spacing w:before="312" w:after="312"/>
        <w:rPr>
          <w:rFonts w:ascii="宋体" w:hAnsi="宋体"/>
        </w:rPr>
      </w:pPr>
      <w:r>
        <w:rPr>
          <w:rFonts w:hAnsi="黑体" w:cs="黑体"/>
        </w:rPr>
        <w:t>档案记录管理</w:t>
      </w:r>
    </w:p>
    <w:p>
      <w:pPr>
        <w:pStyle w:val="39"/>
        <w:spacing w:before="156" w:after="156"/>
        <w:rPr>
          <w:rFonts w:asciiTheme="minorEastAsia" w:hAnsiTheme="minorEastAsia" w:eastAsiaTheme="minorEastAsia"/>
          <w:szCs w:val="20"/>
        </w:rPr>
      </w:pPr>
      <w:r>
        <w:rPr>
          <w:rFonts w:asciiTheme="minorEastAsia" w:hAnsiTheme="minorEastAsia" w:eastAsiaTheme="minorEastAsia"/>
        </w:rPr>
        <w:t>专人负责档案管理，生产记录等保存两年以上。</w:t>
      </w:r>
    </w:p>
    <w:p>
      <w:pPr>
        <w:pStyle w:val="39"/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每批、每群猪都应建立日志及效益分析，具体记录品种、饲料来源、饲料消耗、生产性能、销售、淘汰情况；发病、治病情况；死亡率、死亡原因；无害化处理情况。免疫记录，用药记录，用料记录，销售记录、产地检疫记录等，应符合GB/T 17824.2的要求。</w:t>
      </w:r>
    </w:p>
    <w:p>
      <w:pPr>
        <w:pStyle w:val="126"/>
        <w:framePr w:hAnchor="page" w:x="4170" w:y="245"/>
      </w:pPr>
      <w:r>
        <w:t>_________________________________</w:t>
      </w:r>
    </w:p>
    <w:p>
      <w:pPr>
        <w:pStyle w:val="126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</w:pPr>
    <w:r>
      <w:fldChar w:fldCharType="begin"/>
    </w:r>
    <w:r>
      <w:instrText xml:space="preserve"> PAGE  \* MERGEFORMAT </w:instrText>
    </w:r>
    <w:r>
      <w:fldChar w:fldCharType="separate"/>
    </w:r>
    <w:r>
      <w:t>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00364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 xml:space="preserve">DB 4405/T </w:t>
    </w:r>
    <w:r>
      <w:rPr>
        <w:rFonts w:hint="eastAsia"/>
        <w:lang w:val="en-US" w:eastAsia="zh-CN"/>
      </w:rPr>
      <w:t>287</w:t>
    </w:r>
    <w:r>
      <w:t>—2019</w:t>
    </w:r>
    <w:bookmarkStart w:id="12" w:name="_GoBack"/>
    <w:bookmarkEnd w:id="1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  <w:lang w:val="en-US" w:eastAsia="zh-CN"/>
      </w:rPr>
      <w:t>287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DE9"/>
    <w:multiLevelType w:val="multilevel"/>
    <w:tmpl w:val="05540DE9"/>
    <w:lvl w:ilvl="0" w:tentative="0">
      <w:start w:val="1"/>
      <w:numFmt w:val="lowerLetter"/>
      <w:pStyle w:val="5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1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8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">
    <w:nsid w:val="0A952887"/>
    <w:multiLevelType w:val="multilevel"/>
    <w:tmpl w:val="0A952887"/>
    <w:lvl w:ilvl="0" w:tentative="0">
      <w:start w:val="1"/>
      <w:numFmt w:val="decimal"/>
      <w:pStyle w:val="62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0F805D97"/>
    <w:multiLevelType w:val="multilevel"/>
    <w:tmpl w:val="0F805D97"/>
    <w:lvl w:ilvl="0" w:tentative="0">
      <w:start w:val="1"/>
      <w:numFmt w:val="none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">
    <w:nsid w:val="1FC91163"/>
    <w:multiLevelType w:val="multilevel"/>
    <w:tmpl w:val="1FC91163"/>
    <w:lvl w:ilvl="0" w:tentative="0">
      <w:start w:val="1"/>
      <w:numFmt w:val="decimal"/>
      <w:pStyle w:val="4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24B435DB"/>
    <w:multiLevelType w:val="multilevel"/>
    <w:tmpl w:val="24B435DB"/>
    <w:lvl w:ilvl="0" w:tentative="0">
      <w:start w:val="1"/>
      <w:numFmt w:val="lowerLetter"/>
      <w:pStyle w:val="118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29707437"/>
    <w:multiLevelType w:val="multilevel"/>
    <w:tmpl w:val="29707437"/>
    <w:lvl w:ilvl="0" w:tentative="0">
      <w:start w:val="1"/>
      <w:numFmt w:val="none"/>
      <w:pStyle w:val="61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5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5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3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9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15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029B"/>
    <w:rsid w:val="000320A7"/>
    <w:rsid w:val="000325EA"/>
    <w:rsid w:val="0003386C"/>
    <w:rsid w:val="00035925"/>
    <w:rsid w:val="00036C2C"/>
    <w:rsid w:val="000400E8"/>
    <w:rsid w:val="00040C30"/>
    <w:rsid w:val="000434C5"/>
    <w:rsid w:val="00044115"/>
    <w:rsid w:val="00045A7C"/>
    <w:rsid w:val="00050449"/>
    <w:rsid w:val="00051449"/>
    <w:rsid w:val="00055371"/>
    <w:rsid w:val="00056A24"/>
    <w:rsid w:val="00057CE5"/>
    <w:rsid w:val="000607A3"/>
    <w:rsid w:val="000657F7"/>
    <w:rsid w:val="00067CDF"/>
    <w:rsid w:val="00073723"/>
    <w:rsid w:val="00074FBE"/>
    <w:rsid w:val="0007762A"/>
    <w:rsid w:val="00081F6E"/>
    <w:rsid w:val="00083A09"/>
    <w:rsid w:val="00086B56"/>
    <w:rsid w:val="0009005E"/>
    <w:rsid w:val="000918A9"/>
    <w:rsid w:val="00092001"/>
    <w:rsid w:val="00092618"/>
    <w:rsid w:val="00092857"/>
    <w:rsid w:val="00092BD8"/>
    <w:rsid w:val="0009320D"/>
    <w:rsid w:val="00095AED"/>
    <w:rsid w:val="000964C7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55C7"/>
    <w:rsid w:val="000C6B05"/>
    <w:rsid w:val="000C6DD6"/>
    <w:rsid w:val="000C73D4"/>
    <w:rsid w:val="000D3D4C"/>
    <w:rsid w:val="000D4F51"/>
    <w:rsid w:val="000D718B"/>
    <w:rsid w:val="000E060D"/>
    <w:rsid w:val="000E0C46"/>
    <w:rsid w:val="000E15EE"/>
    <w:rsid w:val="000E5F22"/>
    <w:rsid w:val="000F030C"/>
    <w:rsid w:val="000F129C"/>
    <w:rsid w:val="000F174F"/>
    <w:rsid w:val="000F4E68"/>
    <w:rsid w:val="00104391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45797"/>
    <w:rsid w:val="00150EEF"/>
    <w:rsid w:val="001512B4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4227"/>
    <w:rsid w:val="001A4D2D"/>
    <w:rsid w:val="001A6A28"/>
    <w:rsid w:val="001B2300"/>
    <w:rsid w:val="001B6DC2"/>
    <w:rsid w:val="001B754B"/>
    <w:rsid w:val="001C04D0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D794F"/>
    <w:rsid w:val="001E0380"/>
    <w:rsid w:val="001E0B1B"/>
    <w:rsid w:val="001E13B1"/>
    <w:rsid w:val="001E2153"/>
    <w:rsid w:val="001F3A19"/>
    <w:rsid w:val="00200542"/>
    <w:rsid w:val="002009E4"/>
    <w:rsid w:val="00201053"/>
    <w:rsid w:val="0020251B"/>
    <w:rsid w:val="00202E30"/>
    <w:rsid w:val="00204DF1"/>
    <w:rsid w:val="00206CC0"/>
    <w:rsid w:val="002073D3"/>
    <w:rsid w:val="0021272D"/>
    <w:rsid w:val="0021347F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5C9E"/>
    <w:rsid w:val="002565D5"/>
    <w:rsid w:val="00260972"/>
    <w:rsid w:val="002622C0"/>
    <w:rsid w:val="00265E4F"/>
    <w:rsid w:val="0027348E"/>
    <w:rsid w:val="002778AE"/>
    <w:rsid w:val="0028269A"/>
    <w:rsid w:val="00283590"/>
    <w:rsid w:val="00286973"/>
    <w:rsid w:val="002872D6"/>
    <w:rsid w:val="00287674"/>
    <w:rsid w:val="002938A4"/>
    <w:rsid w:val="00294E70"/>
    <w:rsid w:val="00294F98"/>
    <w:rsid w:val="002954B8"/>
    <w:rsid w:val="002967B2"/>
    <w:rsid w:val="002A0424"/>
    <w:rsid w:val="002A0D70"/>
    <w:rsid w:val="002A1924"/>
    <w:rsid w:val="002A3233"/>
    <w:rsid w:val="002A6AA5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72D8"/>
    <w:rsid w:val="002D11FA"/>
    <w:rsid w:val="002D1679"/>
    <w:rsid w:val="002D17BC"/>
    <w:rsid w:val="002D19A4"/>
    <w:rsid w:val="002D6352"/>
    <w:rsid w:val="002D7DA5"/>
    <w:rsid w:val="002E0DDF"/>
    <w:rsid w:val="002E23A9"/>
    <w:rsid w:val="002E2906"/>
    <w:rsid w:val="002E5635"/>
    <w:rsid w:val="002E64C3"/>
    <w:rsid w:val="002E6A2C"/>
    <w:rsid w:val="002E77A6"/>
    <w:rsid w:val="002F035E"/>
    <w:rsid w:val="002F0FE8"/>
    <w:rsid w:val="002F1D8C"/>
    <w:rsid w:val="002F21DA"/>
    <w:rsid w:val="002F34B8"/>
    <w:rsid w:val="00301F39"/>
    <w:rsid w:val="00303D27"/>
    <w:rsid w:val="00305BEE"/>
    <w:rsid w:val="00313587"/>
    <w:rsid w:val="00313962"/>
    <w:rsid w:val="00321AF0"/>
    <w:rsid w:val="003234E0"/>
    <w:rsid w:val="00325926"/>
    <w:rsid w:val="00327A8A"/>
    <w:rsid w:val="003339A3"/>
    <w:rsid w:val="00336033"/>
    <w:rsid w:val="00336610"/>
    <w:rsid w:val="00341F5C"/>
    <w:rsid w:val="00343D23"/>
    <w:rsid w:val="00343F73"/>
    <w:rsid w:val="00345060"/>
    <w:rsid w:val="003451FB"/>
    <w:rsid w:val="00345367"/>
    <w:rsid w:val="00352629"/>
    <w:rsid w:val="0035278E"/>
    <w:rsid w:val="0035323B"/>
    <w:rsid w:val="00353D19"/>
    <w:rsid w:val="0035785A"/>
    <w:rsid w:val="003609D2"/>
    <w:rsid w:val="00363F22"/>
    <w:rsid w:val="00364371"/>
    <w:rsid w:val="00364940"/>
    <w:rsid w:val="003746B1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1AFE"/>
    <w:rsid w:val="003C3017"/>
    <w:rsid w:val="003C4C68"/>
    <w:rsid w:val="003C6A77"/>
    <w:rsid w:val="003C75F3"/>
    <w:rsid w:val="003C78A3"/>
    <w:rsid w:val="003D36AB"/>
    <w:rsid w:val="003D36F8"/>
    <w:rsid w:val="003D3CBB"/>
    <w:rsid w:val="003E1867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13CAC"/>
    <w:rsid w:val="004200D9"/>
    <w:rsid w:val="00425082"/>
    <w:rsid w:val="00431DEB"/>
    <w:rsid w:val="00434B3E"/>
    <w:rsid w:val="0044259D"/>
    <w:rsid w:val="004439D9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77D42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2A6B"/>
    <w:rsid w:val="004B3092"/>
    <w:rsid w:val="004B49B1"/>
    <w:rsid w:val="004B557C"/>
    <w:rsid w:val="004C292F"/>
    <w:rsid w:val="004C657F"/>
    <w:rsid w:val="004D306F"/>
    <w:rsid w:val="004D4B02"/>
    <w:rsid w:val="004D4F76"/>
    <w:rsid w:val="004E3B14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E9C"/>
    <w:rsid w:val="005174E5"/>
    <w:rsid w:val="00517D67"/>
    <w:rsid w:val="00520898"/>
    <w:rsid w:val="00522393"/>
    <w:rsid w:val="00522620"/>
    <w:rsid w:val="00525656"/>
    <w:rsid w:val="00525BF3"/>
    <w:rsid w:val="00534C02"/>
    <w:rsid w:val="0054044C"/>
    <w:rsid w:val="0054264B"/>
    <w:rsid w:val="00543529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55F1"/>
    <w:rsid w:val="00582BBE"/>
    <w:rsid w:val="00583CD3"/>
    <w:rsid w:val="0058464E"/>
    <w:rsid w:val="0058650E"/>
    <w:rsid w:val="00597361"/>
    <w:rsid w:val="005A01CB"/>
    <w:rsid w:val="005A19A9"/>
    <w:rsid w:val="005A5501"/>
    <w:rsid w:val="005A58FF"/>
    <w:rsid w:val="005A5EAF"/>
    <w:rsid w:val="005A6491"/>
    <w:rsid w:val="005A64C0"/>
    <w:rsid w:val="005B1985"/>
    <w:rsid w:val="005B3C11"/>
    <w:rsid w:val="005B5B70"/>
    <w:rsid w:val="005C1C28"/>
    <w:rsid w:val="005C323F"/>
    <w:rsid w:val="005C43D0"/>
    <w:rsid w:val="005C6833"/>
    <w:rsid w:val="005C6DB5"/>
    <w:rsid w:val="005D3842"/>
    <w:rsid w:val="005D5525"/>
    <w:rsid w:val="005E1527"/>
    <w:rsid w:val="005E19E7"/>
    <w:rsid w:val="005E1D1E"/>
    <w:rsid w:val="005E2392"/>
    <w:rsid w:val="005E5C5E"/>
    <w:rsid w:val="00601622"/>
    <w:rsid w:val="00602CDC"/>
    <w:rsid w:val="00610062"/>
    <w:rsid w:val="0061037E"/>
    <w:rsid w:val="00613FAA"/>
    <w:rsid w:val="00616C36"/>
    <w:rsid w:val="00617106"/>
    <w:rsid w:val="0061716C"/>
    <w:rsid w:val="006171AF"/>
    <w:rsid w:val="00617868"/>
    <w:rsid w:val="006214B4"/>
    <w:rsid w:val="006243A1"/>
    <w:rsid w:val="00625FCD"/>
    <w:rsid w:val="00626005"/>
    <w:rsid w:val="00631983"/>
    <w:rsid w:val="00632E56"/>
    <w:rsid w:val="00635CBA"/>
    <w:rsid w:val="00636533"/>
    <w:rsid w:val="00636EFC"/>
    <w:rsid w:val="0064338B"/>
    <w:rsid w:val="006433A4"/>
    <w:rsid w:val="00643CBC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7185C"/>
    <w:rsid w:val="0067644B"/>
    <w:rsid w:val="00677B54"/>
    <w:rsid w:val="00682682"/>
    <w:rsid w:val="00682702"/>
    <w:rsid w:val="00691A67"/>
    <w:rsid w:val="00692368"/>
    <w:rsid w:val="0069269F"/>
    <w:rsid w:val="00695192"/>
    <w:rsid w:val="00695A3B"/>
    <w:rsid w:val="006A2D2D"/>
    <w:rsid w:val="006A2EBC"/>
    <w:rsid w:val="006A5EA0"/>
    <w:rsid w:val="006A783B"/>
    <w:rsid w:val="006A7B33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07D27"/>
    <w:rsid w:val="007132A3"/>
    <w:rsid w:val="00716421"/>
    <w:rsid w:val="00721419"/>
    <w:rsid w:val="00724EFB"/>
    <w:rsid w:val="00726575"/>
    <w:rsid w:val="00730310"/>
    <w:rsid w:val="00731751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65BE4"/>
    <w:rsid w:val="00773CBF"/>
    <w:rsid w:val="0078360C"/>
    <w:rsid w:val="007913AB"/>
    <w:rsid w:val="007914F7"/>
    <w:rsid w:val="00792DB0"/>
    <w:rsid w:val="00794D4A"/>
    <w:rsid w:val="00795C73"/>
    <w:rsid w:val="0079697B"/>
    <w:rsid w:val="007A4809"/>
    <w:rsid w:val="007B1625"/>
    <w:rsid w:val="007B706E"/>
    <w:rsid w:val="007B71EB"/>
    <w:rsid w:val="007C0748"/>
    <w:rsid w:val="007C3BCF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E0A48"/>
    <w:rsid w:val="007E1980"/>
    <w:rsid w:val="007E4B76"/>
    <w:rsid w:val="007E5043"/>
    <w:rsid w:val="007E5EA8"/>
    <w:rsid w:val="007E78C7"/>
    <w:rsid w:val="007F0CF1"/>
    <w:rsid w:val="007F12A5"/>
    <w:rsid w:val="007F2D74"/>
    <w:rsid w:val="007F3FB7"/>
    <w:rsid w:val="007F4CF1"/>
    <w:rsid w:val="007F758D"/>
    <w:rsid w:val="007F7D52"/>
    <w:rsid w:val="0080484A"/>
    <w:rsid w:val="00804EA4"/>
    <w:rsid w:val="00805589"/>
    <w:rsid w:val="008057A5"/>
    <w:rsid w:val="00805E2F"/>
    <w:rsid w:val="0080654C"/>
    <w:rsid w:val="008071C6"/>
    <w:rsid w:val="008166FA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54978"/>
    <w:rsid w:val="008578F1"/>
    <w:rsid w:val="00861DBB"/>
    <w:rsid w:val="00867550"/>
    <w:rsid w:val="0087198C"/>
    <w:rsid w:val="00872A3C"/>
    <w:rsid w:val="00872C1F"/>
    <w:rsid w:val="00873B42"/>
    <w:rsid w:val="00877CB0"/>
    <w:rsid w:val="00877DD8"/>
    <w:rsid w:val="008805AC"/>
    <w:rsid w:val="00880D1A"/>
    <w:rsid w:val="00884468"/>
    <w:rsid w:val="008856D8"/>
    <w:rsid w:val="0089211F"/>
    <w:rsid w:val="00892E82"/>
    <w:rsid w:val="00893277"/>
    <w:rsid w:val="00895FA9"/>
    <w:rsid w:val="008A1035"/>
    <w:rsid w:val="008A6E08"/>
    <w:rsid w:val="008B1B43"/>
    <w:rsid w:val="008B2139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3CE8"/>
    <w:rsid w:val="008F6758"/>
    <w:rsid w:val="009040DD"/>
    <w:rsid w:val="00905B47"/>
    <w:rsid w:val="0090690F"/>
    <w:rsid w:val="00911391"/>
    <w:rsid w:val="0091331C"/>
    <w:rsid w:val="009137BD"/>
    <w:rsid w:val="0091503D"/>
    <w:rsid w:val="00924879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244F"/>
    <w:rsid w:val="0097284B"/>
    <w:rsid w:val="009760D3"/>
    <w:rsid w:val="00977132"/>
    <w:rsid w:val="00981A4B"/>
    <w:rsid w:val="00982250"/>
    <w:rsid w:val="00982501"/>
    <w:rsid w:val="00983D33"/>
    <w:rsid w:val="0098475F"/>
    <w:rsid w:val="009877D3"/>
    <w:rsid w:val="009915A4"/>
    <w:rsid w:val="00992400"/>
    <w:rsid w:val="00992690"/>
    <w:rsid w:val="00994247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A02E43"/>
    <w:rsid w:val="00A030B5"/>
    <w:rsid w:val="00A05368"/>
    <w:rsid w:val="00A065F9"/>
    <w:rsid w:val="00A07011"/>
    <w:rsid w:val="00A07F34"/>
    <w:rsid w:val="00A22154"/>
    <w:rsid w:val="00A24058"/>
    <w:rsid w:val="00A25C38"/>
    <w:rsid w:val="00A3250D"/>
    <w:rsid w:val="00A32B18"/>
    <w:rsid w:val="00A33502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3E02"/>
    <w:rsid w:val="00AA7A09"/>
    <w:rsid w:val="00AB3B50"/>
    <w:rsid w:val="00AB61CF"/>
    <w:rsid w:val="00AB6C66"/>
    <w:rsid w:val="00AB7391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12CB8"/>
    <w:rsid w:val="00B14872"/>
    <w:rsid w:val="00B20376"/>
    <w:rsid w:val="00B242F4"/>
    <w:rsid w:val="00B2477A"/>
    <w:rsid w:val="00B24819"/>
    <w:rsid w:val="00B24D1C"/>
    <w:rsid w:val="00B30072"/>
    <w:rsid w:val="00B30481"/>
    <w:rsid w:val="00B32D8A"/>
    <w:rsid w:val="00B3312F"/>
    <w:rsid w:val="00B353EB"/>
    <w:rsid w:val="00B4016F"/>
    <w:rsid w:val="00B407AC"/>
    <w:rsid w:val="00B439C4"/>
    <w:rsid w:val="00B4450C"/>
    <w:rsid w:val="00B4535E"/>
    <w:rsid w:val="00B52A8C"/>
    <w:rsid w:val="00B54707"/>
    <w:rsid w:val="00B56155"/>
    <w:rsid w:val="00B62F11"/>
    <w:rsid w:val="00B63042"/>
    <w:rsid w:val="00B636A8"/>
    <w:rsid w:val="00B6609F"/>
    <w:rsid w:val="00B665C6"/>
    <w:rsid w:val="00B72AD8"/>
    <w:rsid w:val="00B72C17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96FC3"/>
    <w:rsid w:val="00BA2EBE"/>
    <w:rsid w:val="00BB0F28"/>
    <w:rsid w:val="00BB361D"/>
    <w:rsid w:val="00BB458A"/>
    <w:rsid w:val="00BB693F"/>
    <w:rsid w:val="00BB7D24"/>
    <w:rsid w:val="00BC0A8E"/>
    <w:rsid w:val="00BC2CC6"/>
    <w:rsid w:val="00BC2F78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635"/>
    <w:rsid w:val="00BE55CB"/>
    <w:rsid w:val="00BE7067"/>
    <w:rsid w:val="00BF23AE"/>
    <w:rsid w:val="00BF3BB2"/>
    <w:rsid w:val="00BF3FEF"/>
    <w:rsid w:val="00BF617A"/>
    <w:rsid w:val="00BF7DC0"/>
    <w:rsid w:val="00C0379D"/>
    <w:rsid w:val="00C03931"/>
    <w:rsid w:val="00C05FE3"/>
    <w:rsid w:val="00C073FB"/>
    <w:rsid w:val="00C10282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371FA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835A9"/>
    <w:rsid w:val="00C8691C"/>
    <w:rsid w:val="00C86CB4"/>
    <w:rsid w:val="00C96295"/>
    <w:rsid w:val="00C96364"/>
    <w:rsid w:val="00CA03DF"/>
    <w:rsid w:val="00CA168A"/>
    <w:rsid w:val="00CA2097"/>
    <w:rsid w:val="00CA357E"/>
    <w:rsid w:val="00CA3888"/>
    <w:rsid w:val="00CA44F9"/>
    <w:rsid w:val="00CA4A69"/>
    <w:rsid w:val="00CA4CD2"/>
    <w:rsid w:val="00CB6E3D"/>
    <w:rsid w:val="00CB722E"/>
    <w:rsid w:val="00CC3699"/>
    <w:rsid w:val="00CC3E0C"/>
    <w:rsid w:val="00CC58D3"/>
    <w:rsid w:val="00CC784D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14E9"/>
    <w:rsid w:val="00D17CD8"/>
    <w:rsid w:val="00D213B2"/>
    <w:rsid w:val="00D2527C"/>
    <w:rsid w:val="00D25337"/>
    <w:rsid w:val="00D313B3"/>
    <w:rsid w:val="00D32511"/>
    <w:rsid w:val="00D3421D"/>
    <w:rsid w:val="00D355BE"/>
    <w:rsid w:val="00D35B8E"/>
    <w:rsid w:val="00D35BD0"/>
    <w:rsid w:val="00D40F07"/>
    <w:rsid w:val="00D429C6"/>
    <w:rsid w:val="00D42EFB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631"/>
    <w:rsid w:val="00DC68E0"/>
    <w:rsid w:val="00DC6B1E"/>
    <w:rsid w:val="00DD04AB"/>
    <w:rsid w:val="00DD252A"/>
    <w:rsid w:val="00DD5949"/>
    <w:rsid w:val="00DD5A29"/>
    <w:rsid w:val="00DD5D9D"/>
    <w:rsid w:val="00DE20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16613"/>
    <w:rsid w:val="00E21B55"/>
    <w:rsid w:val="00E221D3"/>
    <w:rsid w:val="00E224DC"/>
    <w:rsid w:val="00E228C8"/>
    <w:rsid w:val="00E240FF"/>
    <w:rsid w:val="00E24EB4"/>
    <w:rsid w:val="00E25E4C"/>
    <w:rsid w:val="00E27317"/>
    <w:rsid w:val="00E300AE"/>
    <w:rsid w:val="00E30635"/>
    <w:rsid w:val="00E320ED"/>
    <w:rsid w:val="00E33AFB"/>
    <w:rsid w:val="00E34218"/>
    <w:rsid w:val="00E4555B"/>
    <w:rsid w:val="00E458FE"/>
    <w:rsid w:val="00E46282"/>
    <w:rsid w:val="00E47530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F00DEC"/>
    <w:rsid w:val="00F05D60"/>
    <w:rsid w:val="00F07224"/>
    <w:rsid w:val="00F07FD3"/>
    <w:rsid w:val="00F10BC6"/>
    <w:rsid w:val="00F11836"/>
    <w:rsid w:val="00F11BB5"/>
    <w:rsid w:val="00F1296C"/>
    <w:rsid w:val="00F1417B"/>
    <w:rsid w:val="00F1712D"/>
    <w:rsid w:val="00F17A17"/>
    <w:rsid w:val="00F208A0"/>
    <w:rsid w:val="00F2115E"/>
    <w:rsid w:val="00F22E64"/>
    <w:rsid w:val="00F27B3D"/>
    <w:rsid w:val="00F30ABD"/>
    <w:rsid w:val="00F34697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62897"/>
    <w:rsid w:val="00F67D36"/>
    <w:rsid w:val="00F73F99"/>
    <w:rsid w:val="00F75F80"/>
    <w:rsid w:val="00F77A7D"/>
    <w:rsid w:val="00F81D29"/>
    <w:rsid w:val="00F83E33"/>
    <w:rsid w:val="00F865B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5B4"/>
    <w:rsid w:val="00FB1DCF"/>
    <w:rsid w:val="00FB2B38"/>
    <w:rsid w:val="00FB61CE"/>
    <w:rsid w:val="00FB79E4"/>
    <w:rsid w:val="00FB7A07"/>
    <w:rsid w:val="00FC04CC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05573AD3"/>
    <w:rsid w:val="065718C6"/>
    <w:rsid w:val="085A7C96"/>
    <w:rsid w:val="2ABA5D7F"/>
    <w:rsid w:val="38341517"/>
    <w:rsid w:val="4A872898"/>
    <w:rsid w:val="4AE432EB"/>
    <w:rsid w:val="5FD43F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8"/>
    <w:qFormat/>
    <w:uiPriority w:val="0"/>
    <w:rPr>
      <w:sz w:val="18"/>
      <w:szCs w:val="18"/>
    </w:rPr>
  </w:style>
  <w:style w:type="paragraph" w:styleId="15">
    <w:name w:val="footer"/>
    <w:basedOn w:val="1"/>
    <w:link w:val="141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HTML Code"/>
    <w:basedOn w:val="29"/>
    <w:qFormat/>
    <w:uiPriority w:val="0"/>
    <w:rPr>
      <w:rFonts w:ascii="Courier New" w:hAnsi="Courier New"/>
      <w:sz w:val="20"/>
      <w:szCs w:val="20"/>
    </w:rPr>
  </w:style>
  <w:style w:type="character" w:styleId="35">
    <w:name w:val="footnote reference"/>
    <w:semiHidden/>
    <w:qFormat/>
    <w:uiPriority w:val="0"/>
    <w:rPr>
      <w:vertAlign w:val="superscript"/>
    </w:rPr>
  </w:style>
  <w:style w:type="table" w:styleId="37">
    <w:name w:val="Table Grid"/>
    <w:basedOn w:val="36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9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二级条标题"/>
    <w:basedOn w:val="39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5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目次、标准名称标题"/>
    <w:basedOn w:val="1"/>
    <w:next w:val="21"/>
    <w:link w:val="13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8">
    <w:name w:val="三级条标题"/>
    <w:basedOn w:val="43"/>
    <w:next w:val="21"/>
    <w:qFormat/>
    <w:uiPriority w:val="0"/>
    <w:pPr>
      <w:numPr>
        <w:ilvl w:val="3"/>
      </w:numPr>
      <w:outlineLvl w:val="4"/>
    </w:pPr>
  </w:style>
  <w:style w:type="paragraph" w:customStyle="1" w:styleId="49">
    <w:name w:val="示例"/>
    <w:next w:val="50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1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四级条标题"/>
    <w:basedOn w:val="48"/>
    <w:next w:val="21"/>
    <w:qFormat/>
    <w:uiPriority w:val="0"/>
    <w:pPr>
      <w:numPr>
        <w:ilvl w:val="4"/>
      </w:numPr>
      <w:outlineLvl w:val="5"/>
    </w:pPr>
  </w:style>
  <w:style w:type="paragraph" w:customStyle="1" w:styleId="53">
    <w:name w:val="五级条标题"/>
    <w:basedOn w:val="52"/>
    <w:next w:val="21"/>
    <w:qFormat/>
    <w:uiPriority w:val="0"/>
    <w:pPr>
      <w:numPr>
        <w:ilvl w:val="5"/>
      </w:numPr>
      <w:outlineLvl w:val="6"/>
    </w:pPr>
  </w:style>
  <w:style w:type="paragraph" w:customStyle="1" w:styleId="54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8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9">
    <w:name w:val="示例×："/>
    <w:basedOn w:val="42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0">
    <w:name w:val="二级无"/>
    <w:basedOn w:val="4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1">
    <w:name w:val="注：（正文）"/>
    <w:basedOn w:val="54"/>
    <w:next w:val="21"/>
    <w:qFormat/>
    <w:uiPriority w:val="0"/>
    <w:pPr>
      <w:numPr>
        <w:numId w:val="9"/>
      </w:numPr>
      <w:ind w:left="726" w:hanging="363"/>
    </w:pPr>
  </w:style>
  <w:style w:type="paragraph" w:customStyle="1" w:styleId="62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4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5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6">
    <w:name w:val="标准书眉_偶数页"/>
    <w:basedOn w:val="41"/>
    <w:next w:val="1"/>
    <w:qFormat/>
    <w:uiPriority w:val="0"/>
    <w:pPr>
      <w:jc w:val="left"/>
    </w:pPr>
  </w:style>
  <w:style w:type="paragraph" w:customStyle="1" w:styleId="67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8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9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1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2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3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5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6">
    <w:name w:val="封面标准英文名称"/>
    <w:basedOn w:val="75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7">
    <w:name w:val="封面一致性程度标识"/>
    <w:basedOn w:val="76"/>
    <w:qFormat/>
    <w:uiPriority w:val="0"/>
    <w:pPr>
      <w:spacing w:before="440"/>
    </w:pPr>
    <w:rPr>
      <w:rFonts w:ascii="宋体" w:eastAsia="宋体"/>
    </w:rPr>
  </w:style>
  <w:style w:type="paragraph" w:customStyle="1" w:styleId="78">
    <w:name w:val="封面标准文稿类别"/>
    <w:basedOn w:val="77"/>
    <w:qFormat/>
    <w:uiPriority w:val="0"/>
    <w:pPr>
      <w:spacing w:after="160" w:line="240" w:lineRule="auto"/>
    </w:pPr>
    <w:rPr>
      <w:sz w:val="24"/>
    </w:rPr>
  </w:style>
  <w:style w:type="paragraph" w:customStyle="1" w:styleId="79">
    <w:name w:val="封面标准文稿编辑信息"/>
    <w:basedOn w:val="78"/>
    <w:uiPriority w:val="0"/>
    <w:pPr>
      <w:spacing w:before="180" w:line="180" w:lineRule="exact"/>
    </w:pPr>
    <w:rPr>
      <w:sz w:val="21"/>
    </w:rPr>
  </w:style>
  <w:style w:type="paragraph" w:customStyle="1" w:styleId="80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1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2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3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4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5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6">
    <w:name w:val="附录二级无"/>
    <w:basedOn w:val="85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7">
    <w:name w:val="附录公式"/>
    <w:basedOn w:val="21"/>
    <w:next w:val="21"/>
    <w:link w:val="88"/>
    <w:qFormat/>
    <w:uiPriority w:val="0"/>
  </w:style>
  <w:style w:type="character" w:customStyle="1" w:styleId="88">
    <w:name w:val="附录公式 Char"/>
    <w:basedOn w:val="38"/>
    <w:link w:val="87"/>
    <w:qFormat/>
    <w:uiPriority w:val="0"/>
    <w:rPr>
      <w:rFonts w:ascii="宋体"/>
      <w:sz w:val="21"/>
      <w:lang w:val="en-US" w:eastAsia="zh-CN" w:bidi="ar-SA"/>
    </w:rPr>
  </w:style>
  <w:style w:type="paragraph" w:customStyle="1" w:styleId="89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0">
    <w:name w:val="附录三级条标题"/>
    <w:basedOn w:val="85"/>
    <w:next w:val="21"/>
    <w:qFormat/>
    <w:uiPriority w:val="0"/>
    <w:pPr>
      <w:numPr>
        <w:ilvl w:val="4"/>
      </w:numPr>
      <w:outlineLvl w:val="4"/>
    </w:pPr>
  </w:style>
  <w:style w:type="paragraph" w:customStyle="1" w:styleId="91">
    <w:name w:val="附录三级无"/>
    <w:basedOn w:val="9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2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附录四级条标题"/>
    <w:basedOn w:val="90"/>
    <w:next w:val="21"/>
    <w:qFormat/>
    <w:uiPriority w:val="0"/>
    <w:pPr>
      <w:numPr>
        <w:ilvl w:val="5"/>
      </w:numPr>
      <w:outlineLvl w:val="5"/>
    </w:pPr>
  </w:style>
  <w:style w:type="paragraph" w:customStyle="1" w:styleId="94">
    <w:name w:val="附录四级无"/>
    <w:basedOn w:val="93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5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6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7">
    <w:name w:val="附录五级条标题"/>
    <w:basedOn w:val="93"/>
    <w:next w:val="21"/>
    <w:qFormat/>
    <w:uiPriority w:val="0"/>
    <w:pPr>
      <w:numPr>
        <w:ilvl w:val="6"/>
      </w:numPr>
      <w:outlineLvl w:val="6"/>
    </w:pPr>
  </w:style>
  <w:style w:type="paragraph" w:customStyle="1" w:styleId="98">
    <w:name w:val="附录五级无"/>
    <w:basedOn w:val="9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0">
    <w:name w:val="附录一级条标题"/>
    <w:basedOn w:val="99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1">
    <w:name w:val="附录一级无"/>
    <w:basedOn w:val="100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2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4">
    <w:name w:val="列项说明数字编号"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其他标准标志"/>
    <w:basedOn w:val="63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7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8">
    <w:name w:val="其他发布部门"/>
    <w:basedOn w:val="71"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9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0">
    <w:name w:val="三级无"/>
    <w:basedOn w:val="4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1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2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3">
    <w:name w:val="首示例"/>
    <w:next w:val="21"/>
    <w:link w:val="114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4">
    <w:name w:val="首示例 Char"/>
    <w:link w:val="113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5">
    <w:name w:val="四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6">
    <w:name w:val="条文脚注"/>
    <w:basedOn w:val="22"/>
    <w:uiPriority w:val="0"/>
    <w:pPr>
      <w:numPr>
        <w:numId w:val="0"/>
      </w:numPr>
      <w:jc w:val="both"/>
    </w:pPr>
  </w:style>
  <w:style w:type="paragraph" w:customStyle="1" w:styleId="117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8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9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1">
    <w:name w:val="五级无"/>
    <w:basedOn w:val="53"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一级无"/>
    <w:basedOn w:val="3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3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5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27">
    <w:name w:val="其他发布日期"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8">
    <w:name w:val="其他实施日期"/>
    <w:basedOn w:val="111"/>
    <w:qFormat/>
    <w:uiPriority w:val="0"/>
  </w:style>
  <w:style w:type="paragraph" w:customStyle="1" w:styleId="129">
    <w:name w:val="封面标准名称2"/>
    <w:basedOn w:val="75"/>
    <w:qFormat/>
    <w:uiPriority w:val="0"/>
    <w:pPr>
      <w:framePr w:y="4469"/>
      <w:spacing w:beforeLines="630"/>
    </w:pPr>
  </w:style>
  <w:style w:type="paragraph" w:customStyle="1" w:styleId="130">
    <w:name w:val="封面标准英文名称2"/>
    <w:basedOn w:val="76"/>
    <w:qFormat/>
    <w:uiPriority w:val="0"/>
    <w:pPr>
      <w:framePr w:y="4469"/>
    </w:pPr>
  </w:style>
  <w:style w:type="paragraph" w:customStyle="1" w:styleId="131">
    <w:name w:val="封面一致性程度标识2"/>
    <w:basedOn w:val="77"/>
    <w:qFormat/>
    <w:uiPriority w:val="0"/>
    <w:pPr>
      <w:framePr w:y="4469"/>
    </w:pPr>
  </w:style>
  <w:style w:type="paragraph" w:customStyle="1" w:styleId="132">
    <w:name w:val="封面标准文稿类别2"/>
    <w:basedOn w:val="78"/>
    <w:uiPriority w:val="0"/>
    <w:pPr>
      <w:framePr w:y="4469"/>
    </w:pPr>
  </w:style>
  <w:style w:type="paragraph" w:customStyle="1" w:styleId="133">
    <w:name w:val="封面标准文稿编辑信息2"/>
    <w:basedOn w:val="79"/>
    <w:qFormat/>
    <w:uiPriority w:val="0"/>
    <w:pPr>
      <w:framePr w:y="4469"/>
    </w:pPr>
  </w:style>
  <w:style w:type="paragraph" w:customStyle="1" w:styleId="134">
    <w:name w:val="标准名称"/>
    <w:basedOn w:val="47"/>
    <w:link w:val="137"/>
    <w:qFormat/>
    <w:uiPriority w:val="0"/>
  </w:style>
  <w:style w:type="character" w:customStyle="1" w:styleId="135">
    <w:name w:val="Placeholder Text"/>
    <w:basedOn w:val="29"/>
    <w:semiHidden/>
    <w:qFormat/>
    <w:uiPriority w:val="99"/>
    <w:rPr>
      <w:color w:val="808080"/>
    </w:rPr>
  </w:style>
  <w:style w:type="character" w:customStyle="1" w:styleId="136">
    <w:name w:val="目次、标准名称标题 Char"/>
    <w:basedOn w:val="29"/>
    <w:link w:val="47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标准名称 Char"/>
    <w:basedOn w:val="136"/>
    <w:link w:val="134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8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9">
    <w:name w:val="Char Char Char1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paragraph" w:customStyle="1" w:styleId="140">
    <w:name w:val="List Paragraph"/>
    <w:basedOn w:val="1"/>
    <w:qFormat/>
    <w:uiPriority w:val="34"/>
    <w:pPr>
      <w:ind w:firstLine="420" w:firstLineChars="200"/>
    </w:pPr>
  </w:style>
  <w:style w:type="character" w:customStyle="1" w:styleId="141">
    <w:name w:val="页脚 Char"/>
    <w:basedOn w:val="29"/>
    <w:link w:val="15"/>
    <w:qFormat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80DE3"/>
    <w:rsid w:val="00087E40"/>
    <w:rsid w:val="000C73CF"/>
    <w:rsid w:val="001132F9"/>
    <w:rsid w:val="00114ABC"/>
    <w:rsid w:val="001417B7"/>
    <w:rsid w:val="001C16E0"/>
    <w:rsid w:val="002068C7"/>
    <w:rsid w:val="00323E80"/>
    <w:rsid w:val="003278EA"/>
    <w:rsid w:val="003372E5"/>
    <w:rsid w:val="003750AF"/>
    <w:rsid w:val="00430F92"/>
    <w:rsid w:val="004F113A"/>
    <w:rsid w:val="004F1EC5"/>
    <w:rsid w:val="00515A81"/>
    <w:rsid w:val="005335DD"/>
    <w:rsid w:val="00550BBB"/>
    <w:rsid w:val="00595E09"/>
    <w:rsid w:val="005C52B2"/>
    <w:rsid w:val="00674FBA"/>
    <w:rsid w:val="006D02E4"/>
    <w:rsid w:val="007216E9"/>
    <w:rsid w:val="007A48F3"/>
    <w:rsid w:val="007C6ACB"/>
    <w:rsid w:val="007E2797"/>
    <w:rsid w:val="00800293"/>
    <w:rsid w:val="00820E7E"/>
    <w:rsid w:val="00845F8C"/>
    <w:rsid w:val="00855C4F"/>
    <w:rsid w:val="008D4999"/>
    <w:rsid w:val="008E024D"/>
    <w:rsid w:val="008F0268"/>
    <w:rsid w:val="00902EF8"/>
    <w:rsid w:val="00935A81"/>
    <w:rsid w:val="00982DAC"/>
    <w:rsid w:val="009B16B1"/>
    <w:rsid w:val="009C743F"/>
    <w:rsid w:val="00A94E45"/>
    <w:rsid w:val="00AD6808"/>
    <w:rsid w:val="00B07792"/>
    <w:rsid w:val="00B22E5E"/>
    <w:rsid w:val="00B717AC"/>
    <w:rsid w:val="00BA2824"/>
    <w:rsid w:val="00BC67AA"/>
    <w:rsid w:val="00C875D2"/>
    <w:rsid w:val="00CA07D4"/>
    <w:rsid w:val="00CB0B2B"/>
    <w:rsid w:val="00CC4EC6"/>
    <w:rsid w:val="00CE6586"/>
    <w:rsid w:val="00D4454B"/>
    <w:rsid w:val="00D65DD7"/>
    <w:rsid w:val="00DA4409"/>
    <w:rsid w:val="00E857F8"/>
    <w:rsid w:val="00E95A08"/>
    <w:rsid w:val="00EA15BD"/>
    <w:rsid w:val="00EA32AC"/>
    <w:rsid w:val="00F322FE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XX《微生物发酵床养猪技术规程》.tcs</Template>
  <Company>zle</Company>
  <Pages>11</Pages>
  <Words>4919</Words>
  <Characters>867</Characters>
  <Lines>7</Lines>
  <Paragraphs>11</Paragraphs>
  <TotalTime>1</TotalTime>
  <ScaleCrop>false</ScaleCrop>
  <LinksUpToDate>false</LinksUpToDate>
  <CharactersWithSpaces>5775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2019-02-18T01:19:00Z</dcterms:created>
  <dc:creator>CNIS</dc:creator>
  <cp:lastModifiedBy>Administrator</cp:lastModifiedBy>
  <dcterms:modified xsi:type="dcterms:W3CDTF">2019-05-14T08:51:18Z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