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9"/>
      </w:pPr>
      <w:r>
        <w:rPr>
          <w:rFonts w:ascii="Times New Roman"/>
        </w:rPr>
        <w:t>ICS</w:t>
      </w:r>
      <w:r>
        <w:rPr>
          <w:rFonts w:hAnsi="黑体"/>
        </w:rPr>
        <w:t> </w:t>
      </w:r>
      <w:bookmarkStart w:id="0" w:name="ICS"/>
      <w: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>
        <w:fldChar w:fldCharType="separate"/>
      </w:r>
      <w:r>
        <w:t>65.020.20</w:t>
      </w:r>
      <w:r>
        <w:fldChar w:fldCharType="end"/>
      </w:r>
      <w:bookmarkEnd w:id="0"/>
    </w:p>
    <w:tbl>
      <w:tblPr>
        <w:tblStyle w:val="36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19"/>
            </w:pPr>
            <w:bookmarkStart w:id="1" w:name="WXFLH"/>
            <w:r>
              <w:fldChar w:fldCharType="begin">
                <w:ffData>
                  <w:name w:val="WXFLH"/>
                  <w:enabled/>
                  <w:calcOnExit w:val="0"/>
                  <w:helpText w:type="text" w:val="请输入中国标准文献分类号："/>
                  <w:textInput>
                    <w:default w:val="点击此处添加中国标准文献分类号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B 05</w:t>
            </w:r>
            <w:r>
              <w:fldChar w:fldCharType="end"/>
            </w:r>
            <w:bookmarkEnd w:id="1"/>
            <w:r>
              <w:pict>
                <v:rect id="BAH" o:spid="_x0000_s1031" o:spt="1" style="position:absolute;left:0pt;margin-left:-5.25pt;margin-top:0pt;height:15.6pt;width:68.25pt;z-index:-251653120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</w:p>
        </w:tc>
      </w:tr>
    </w:tbl>
    <w:p>
      <w:pPr>
        <w:pStyle w:val="105"/>
      </w:pPr>
      <w:r>
        <w:t>D</w:t>
      </w:r>
      <w:r>
        <w:rPr>
          <w:spacing w:val="100"/>
        </w:rPr>
        <w:t>B</w:t>
      </w:r>
      <w:bookmarkStart w:id="2" w:name="c3"/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fldChar w:fldCharType="begin">
          <w:ffData>
            <w:name w:val="c3"/>
            <w:enabled/>
            <w:calcOnExit w:val="0"/>
            <w:textInput>
              <w:default w:val="4405"/>
            </w:textInput>
          </w:ffData>
        </w:fldChar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instrText xml:space="preserve">FORMTEXT</w:instrText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t>4405</w:t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fldChar w:fldCharType="end"/>
      </w:r>
      <w:bookmarkEnd w:id="2"/>
    </w:p>
    <w:p>
      <w:pPr>
        <w:pStyle w:val="106"/>
      </w:pPr>
      <w:bookmarkStart w:id="3" w:name="c4"/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汕头市农业</w:t>
      </w:r>
      <w:r>
        <w:fldChar w:fldCharType="end"/>
      </w:r>
      <w:bookmarkEnd w:id="3"/>
      <w:r>
        <w:t>地方标准</w:t>
      </w:r>
    </w:p>
    <w:p>
      <w:pPr>
        <w:pStyle w:val="43"/>
        <w:rPr>
          <w:rFonts w:hAnsi="黑体"/>
        </w:rPr>
      </w:pPr>
      <w:r>
        <w:rPr>
          <w:rFonts w:ascii="Times New Roman"/>
        </w:rPr>
        <w:t xml:space="preserve">DB </w:t>
      </w:r>
      <w:bookmarkStart w:id="4" w:name="StdNo0"/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fldChar w:fldCharType="begin">
          <w:ffData>
            <w:name w:val="StdNo0"/>
            <w:enabled/>
            <w:calcOnExit w:val="0"/>
            <w:textInput>
              <w:default w:val="4405/T"/>
            </w:textInput>
          </w:ffData>
        </w:fldChar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instrText xml:space="preserve">FORMTEXT</w:instrText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fldChar w:fldCharType="separate"/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t>4405/T</w:t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fldChar w:fldCharType="end"/>
      </w:r>
      <w:bookmarkEnd w:id="4"/>
      <w:r>
        <w:rPr>
          <w:rFonts w:hAnsi="黑体"/>
        </w:rPr>
        <w:t xml:space="preserve"> </w:t>
      </w:r>
      <w:r>
        <w:rPr>
          <w:rFonts w:hint="eastAsia" w:hAnsi="黑体"/>
        </w:rPr>
        <w:t>2</w:t>
      </w:r>
      <w:r>
        <w:rPr>
          <w:rFonts w:hint="eastAsia" w:hAnsi="黑体"/>
          <w:lang w:val="en-US" w:eastAsia="zh-CN"/>
        </w:rPr>
        <w:t>8</w:t>
      </w:r>
      <w:r>
        <w:rPr>
          <w:rFonts w:hint="eastAsia" w:hAnsi="黑体"/>
        </w:rPr>
        <w:t>5</w:t>
      </w:r>
      <w:r>
        <w:rPr>
          <w:rFonts w:hAnsi="黑体"/>
        </w:rPr>
        <w:t>—</w:t>
      </w:r>
      <w:bookmarkStart w:id="5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××××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int="eastAsia" w:hAnsi="黑体"/>
        </w:rPr>
        <w:t>2019</w:t>
      </w:r>
      <w:r>
        <w:rPr>
          <w:rFonts w:hAnsi="黑体"/>
        </w:rPr>
        <w:fldChar w:fldCharType="end"/>
      </w:r>
      <w:bookmarkEnd w:id="5"/>
    </w:p>
    <w:tbl>
      <w:tblPr>
        <w:tblStyle w:val="36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2"/>
              <w:wordWrap w:val="0"/>
              <w:rPr>
                <w:color w:val="FF0000"/>
              </w:rPr>
            </w:pPr>
          </w:p>
        </w:tc>
      </w:tr>
    </w:tbl>
    <w:p>
      <w:pPr>
        <w:pStyle w:val="43"/>
        <w:rPr>
          <w:rFonts w:hAnsi="黑体"/>
        </w:rPr>
      </w:pPr>
    </w:p>
    <w:p>
      <w:pPr>
        <w:pStyle w:val="43"/>
        <w:rPr>
          <w:rFonts w:hAnsi="黑体"/>
        </w:rPr>
      </w:pPr>
    </w:p>
    <w:p>
      <w:pPr>
        <w:pStyle w:val="74"/>
      </w:pPr>
      <w:r>
        <w:rPr>
          <w:rFonts w:hint="eastAsia" w:hAnsi="宋体"/>
          <w:color w:val="000000"/>
        </w:rPr>
        <w:t>春石斛兰盆花生产技术规程</w:t>
      </w:r>
    </w:p>
    <w:p>
      <w:pPr>
        <w:pStyle w:val="75"/>
      </w:pPr>
    </w:p>
    <w:p>
      <w:pPr>
        <w:pStyle w:val="76"/>
      </w:pPr>
    </w:p>
    <w:tbl>
      <w:tblPr>
        <w:tblStyle w:val="36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7"/>
            </w:pPr>
            <w:r>
              <w:pict>
                <v:rect id="RQ" o:spid="_x0000_s1030" o:spt="1" style="position:absolute;left:0pt;margin-left:173.3pt;margin-top:45.15pt;height:20pt;width:150pt;z-index:-251654144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w10:anchorlock/>
                </v:rect>
              </w:pict>
            </w:r>
            <w:r>
              <w:pict>
                <v:rect id="LB" o:spid="_x0000_s1029" o:spt="1" style="position:absolute;left:0pt;margin-left:193.3pt;margin-top:20.15pt;height:24pt;width:100pt;z-index:-251655168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8"/>
            </w:pPr>
          </w:p>
        </w:tc>
      </w:tr>
    </w:tbl>
    <w:p>
      <w:pPr>
        <w:pStyle w:val="126"/>
      </w:pPr>
      <w:bookmarkStart w:id="6" w:name="FY"/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××××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2019</w:t>
      </w:r>
      <w:r>
        <w:rPr>
          <w:rFonts w:ascii="黑体"/>
        </w:rPr>
        <w:fldChar w:fldCharType="end"/>
      </w:r>
      <w:bookmarkEnd w:id="6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03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06</w:t>
      </w:r>
      <w:r>
        <w:rPr>
          <w:rFonts w:hint="eastAsia"/>
        </w:rPr>
        <w:t>发布</w:t>
      </w:r>
      <w:r>
        <w:pict>
          <v:line id="_x0000_s1026" o:spid="_x0000_s1026" o:spt="20" style="position:absolute;left:0pt;margin-left:-0.05pt;margin-top:728.5pt;height:0pt;width:481.9pt;mso-position-vertical-relative:page;z-index:251658240;mso-width-relative:page;mso-height-relative:page;" coordsize="21600,21600">
            <v:path arrowok="t"/>
            <v:fill focussize="0,0"/>
            <v:stroke/>
            <v:imagedata o:title=""/>
            <o:lock v:ext="edit"/>
            <w10:anchorlock/>
          </v:line>
        </w:pict>
      </w:r>
    </w:p>
    <w:p>
      <w:pPr>
        <w:pStyle w:val="127"/>
      </w:pPr>
      <w:bookmarkStart w:id="7" w:name="SY"/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××××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2019</w:t>
      </w:r>
      <w:r>
        <w:rPr>
          <w:rFonts w:ascii="黑体"/>
        </w:rPr>
        <w:fldChar w:fldCharType="end"/>
      </w:r>
      <w:bookmarkEnd w:id="7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03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实施</w:t>
      </w:r>
    </w:p>
    <w:p>
      <w:pPr>
        <w:pStyle w:val="107"/>
      </w:pPr>
      <w:bookmarkStart w:id="8" w:name="fm"/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fldChar w:fldCharType="begin">
          <w:ffData>
            <w:name w:val="fm"/>
            <w:enabled/>
            <w:calcOnExit w:val="0"/>
            <w:textInput>
              <w:default w:val="汕头市市场监督管理局"/>
            </w:textInput>
          </w:ffData>
        </w:fldChar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instrText xml:space="preserve">FORMTEXT</w:instrText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fldChar w:fldCharType="separate"/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t>汕头市市场监督管理局</w:t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fldChar w:fldCharType="end"/>
      </w:r>
      <w:bookmarkEnd w:id="8"/>
      <w:r>
        <w:t xml:space="preserve"> </w:t>
      </w:r>
      <w:r>
        <w:rPr>
          <w:rStyle w:val="69"/>
        </w:rPr>
        <w:t xml:space="preserve"> </w:t>
      </w:r>
      <w:r>
        <w:rPr>
          <w:rStyle w:val="69"/>
          <w:rFonts w:hint="eastAsia"/>
        </w:rPr>
        <w:t>发布</w:t>
      </w:r>
    </w:p>
    <w:p>
      <w:pPr>
        <w:pStyle w:val="21"/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567" w:right="850" w:bottom="1134" w:left="1418" w:header="0" w:footer="0" w:gutter="0"/>
          <w:pgNumType w:start="1"/>
          <w:cols w:space="425" w:num="1"/>
          <w:docGrid w:type="lines" w:linePitch="312" w:charSpace="0"/>
        </w:sectPr>
      </w:pPr>
      <w:r>
        <w:pict>
          <v:line id="_x0000_s1027" o:spid="_x0000_s1027" o:spt="20" style="position:absolute;left:0pt;margin-left:-0.05pt;margin-top:184.25pt;height:0pt;width:481.9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108"/>
      </w:pPr>
      <w:r>
        <w:rPr>
          <w:rFonts w:hint="eastAsia"/>
        </w:rPr>
        <w:t>前</w:t>
      </w:r>
      <w:bookmarkStart w:id="9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9"/>
    </w:p>
    <w:p>
      <w:pPr>
        <w:pStyle w:val="21"/>
        <w:rPr>
          <w:rFonts w:ascii="Times New Roman"/>
        </w:rPr>
      </w:pPr>
      <w:r>
        <w:rPr>
          <w:rFonts w:hint="eastAsia" w:ascii="Times New Roman"/>
        </w:rPr>
        <w:t>本标准</w:t>
      </w:r>
      <w:r>
        <w:rPr>
          <w:rFonts w:hint="eastAsia" w:asciiTheme="minorEastAsia" w:hAnsiTheme="minorEastAsia" w:eastAsiaTheme="minorEastAsia"/>
        </w:rPr>
        <w:t>按</w:t>
      </w:r>
      <w:r>
        <w:rPr>
          <w:rFonts w:asciiTheme="minorEastAsia" w:hAnsiTheme="minorEastAsia" w:eastAsiaTheme="minorEastAsia"/>
        </w:rPr>
        <w:t>GB/T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asciiTheme="minorEastAsia" w:hAnsiTheme="minorEastAsia" w:eastAsiaTheme="minorEastAsia"/>
        </w:rPr>
        <w:t>1.1-2009</w:t>
      </w:r>
      <w:r>
        <w:rPr>
          <w:rFonts w:hint="eastAsia" w:ascii="Times New Roman"/>
        </w:rPr>
        <w:t>给出的规则起草。</w:t>
      </w:r>
    </w:p>
    <w:p>
      <w:pPr>
        <w:widowControl/>
        <w:autoSpaceDE w:val="0"/>
        <w:autoSpaceDN w:val="0"/>
        <w:ind w:firstLine="420" w:firstLineChars="200"/>
        <w:rPr>
          <w:kern w:val="0"/>
          <w:szCs w:val="20"/>
        </w:rPr>
      </w:pPr>
      <w:r>
        <w:rPr>
          <w:rFonts w:hint="eastAsia"/>
          <w:kern w:val="0"/>
          <w:szCs w:val="20"/>
        </w:rPr>
        <w:t>本标准由</w:t>
      </w:r>
      <w:r>
        <w:rPr>
          <w:rFonts w:hint="eastAsia"/>
          <w:kern w:val="0"/>
          <w:szCs w:val="20"/>
          <w:lang w:eastAsia="zh-CN"/>
        </w:rPr>
        <w:t>原</w:t>
      </w:r>
      <w:r>
        <w:rPr>
          <w:rFonts w:hint="eastAsia"/>
          <w:kern w:val="0"/>
          <w:szCs w:val="20"/>
        </w:rPr>
        <w:t>汕头市农业局提出。</w:t>
      </w:r>
    </w:p>
    <w:p>
      <w:pPr>
        <w:widowControl/>
        <w:autoSpaceDE w:val="0"/>
        <w:autoSpaceDN w:val="0"/>
        <w:ind w:firstLine="420" w:firstLineChars="200"/>
        <w:rPr>
          <w:kern w:val="0"/>
          <w:szCs w:val="20"/>
        </w:rPr>
      </w:pPr>
      <w:r>
        <w:rPr>
          <w:rFonts w:hint="eastAsia"/>
          <w:kern w:val="0"/>
          <w:szCs w:val="20"/>
        </w:rPr>
        <w:t>本标准起草单位：汕头市农业科学研究所。</w:t>
      </w:r>
    </w:p>
    <w:p>
      <w:pPr>
        <w:widowControl/>
        <w:autoSpaceDE w:val="0"/>
        <w:autoSpaceDN w:val="0"/>
        <w:ind w:firstLine="420" w:firstLineChars="200"/>
        <w:rPr>
          <w:kern w:val="0"/>
          <w:szCs w:val="20"/>
        </w:rPr>
      </w:pPr>
      <w:r>
        <w:rPr>
          <w:rFonts w:hint="eastAsia"/>
          <w:kern w:val="0"/>
          <w:szCs w:val="20"/>
        </w:rPr>
        <w:t>本标准主要起草人：</w:t>
      </w:r>
      <w:r>
        <w:rPr>
          <w:rFonts w:hint="eastAsia" w:ascii="宋体"/>
          <w:kern w:val="0"/>
          <w:szCs w:val="20"/>
        </w:rPr>
        <w:t>柳江海、林汉锐、洪生标、江秀娜、李军、陈丽漫、陈爱华</w:t>
      </w:r>
      <w:r>
        <w:rPr>
          <w:rFonts w:hint="eastAsia"/>
          <w:kern w:val="0"/>
          <w:szCs w:val="20"/>
        </w:rPr>
        <w:t>。</w:t>
      </w:r>
    </w:p>
    <w:p>
      <w:pPr>
        <w:widowControl/>
        <w:autoSpaceDE w:val="0"/>
        <w:autoSpaceDN w:val="0"/>
        <w:ind w:firstLine="420" w:firstLineChars="200"/>
        <w:sectPr>
          <w:headerReference r:id="rId7" w:type="default"/>
          <w:footerReference r:id="rId8" w:type="default"/>
          <w:pgSz w:w="11906" w:h="16838"/>
          <w:pgMar w:top="567" w:right="1134" w:bottom="1134" w:left="1418" w:header="1418" w:footer="1134" w:gutter="0"/>
          <w:pgNumType w:fmt="upperRoman" w:start="1"/>
          <w:cols w:space="425" w:num="1"/>
          <w:formProt w:val="0"/>
          <w:docGrid w:type="lines" w:linePitch="312" w:charSpace="0"/>
        </w:sectPr>
      </w:pPr>
      <w:r>
        <w:rPr>
          <w:rFonts w:hint="eastAsia"/>
          <w:kern w:val="0"/>
          <w:szCs w:val="20"/>
        </w:rPr>
        <w:t>本标准</w:t>
      </w:r>
      <w:r>
        <w:rPr>
          <w:rFonts w:hint="eastAsia"/>
        </w:rPr>
        <w:t>首次发布。</w:t>
      </w:r>
    </w:p>
    <w:p>
      <w:pPr>
        <w:pStyle w:val="46"/>
      </w:pPr>
      <w:sdt>
        <w:sdtPr>
          <w:alias w:val="标准名称"/>
          <w:tag w:val="标准名称"/>
          <w:id w:val="1795105741"/>
          <w:lock w:val="sdtLocked"/>
          <w:placeholder>
            <w:docPart w:val="111"/>
          </w:placeholder>
          <w:text w:multiLine="1"/>
        </w:sdtPr>
        <w:sdtContent>
          <w:r>
            <w:rPr>
              <w:rFonts w:hint="eastAsia"/>
            </w:rPr>
            <w:t>春石斛兰盆花生产技术规程</w:t>
          </w:r>
        </w:sdtContent>
      </w:sdt>
      <w:bookmarkStart w:id="10" w:name="StandardName"/>
      <w:bookmarkEnd w:id="10"/>
    </w:p>
    <w:p>
      <w:pPr>
        <w:pStyle w:val="41"/>
        <w:spacing w:before="312" w:after="312"/>
      </w:pPr>
      <w:r>
        <w:rPr>
          <w:rFonts w:hint="eastAsia"/>
        </w:rPr>
        <w:t>范围</w:t>
      </w:r>
    </w:p>
    <w:p>
      <w:pPr>
        <w:pStyle w:val="21"/>
      </w:pPr>
      <w:r>
        <w:rPr>
          <w:rFonts w:hint="eastAsia"/>
        </w:rPr>
        <w:t>本标准规定了春石斛兰盆花的生产条件、种苗、栽培管理、病虫害防治、包装盒贮运的方法。</w:t>
      </w:r>
    </w:p>
    <w:p>
      <w:pPr>
        <w:pStyle w:val="21"/>
      </w:pPr>
      <w:r>
        <w:rPr>
          <w:rFonts w:hint="eastAsia"/>
        </w:rPr>
        <w:t>本标准适用于我市辖区春石斛兰盆花栽培。其它亚热带地区可参照执行。</w:t>
      </w:r>
    </w:p>
    <w:p>
      <w:pPr>
        <w:pStyle w:val="41"/>
        <w:spacing w:before="312" w:after="312"/>
      </w:pPr>
      <w:r>
        <w:rPr>
          <w:rFonts w:hint="eastAsia"/>
        </w:rPr>
        <w:t>规范性引用文件</w:t>
      </w:r>
    </w:p>
    <w:p>
      <w:pPr>
        <w:pStyle w:val="21"/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>
      <w:pPr>
        <w:pStyle w:val="21"/>
      </w:pPr>
      <w:r>
        <w:rPr>
          <w:rFonts w:hint="eastAsia"/>
        </w:rPr>
        <w:t>GB 5084      农田灌溉水质标准</w:t>
      </w:r>
    </w:p>
    <w:p>
      <w:pPr>
        <w:pStyle w:val="41"/>
        <w:spacing w:before="312" w:after="312"/>
      </w:pPr>
      <w:r>
        <w:rPr>
          <w:rFonts w:hint="eastAsia"/>
        </w:rPr>
        <w:t>生产条件</w:t>
      </w:r>
    </w:p>
    <w:p>
      <w:pPr>
        <w:pStyle w:val="38"/>
        <w:spacing w:before="156" w:after="156"/>
        <w:rPr>
          <w:rFonts w:hAnsi="黑体"/>
        </w:rPr>
      </w:pPr>
      <w:r>
        <w:rPr>
          <w:rFonts w:hint="eastAsia" w:hAnsi="黑体"/>
        </w:rPr>
        <w:t>温室设施、设备</w:t>
      </w:r>
    </w:p>
    <w:p>
      <w:pPr>
        <w:pStyle w:val="38"/>
        <w:numPr>
          <w:ilvl w:val="0"/>
          <w:numId w:val="0"/>
        </w:numPr>
        <w:spacing w:before="156" w:after="156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建造保温、抗灾害性能良好、配备栽培床架及其他设备的温室。</w:t>
      </w:r>
    </w:p>
    <w:p>
      <w:pPr>
        <w:pStyle w:val="38"/>
        <w:spacing w:before="156" w:after="156"/>
        <w:rPr>
          <w:rFonts w:hAnsi="黑体"/>
        </w:rPr>
      </w:pPr>
      <w:r>
        <w:rPr>
          <w:rFonts w:hint="eastAsia" w:hAnsi="黑体"/>
        </w:rPr>
        <w:t>降温和增湿设备</w:t>
      </w:r>
    </w:p>
    <w:p>
      <w:pPr>
        <w:pStyle w:val="38"/>
        <w:numPr>
          <w:ilvl w:val="0"/>
          <w:numId w:val="0"/>
        </w:numPr>
        <w:spacing w:before="156" w:after="156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水帘和排风扇。</w:t>
      </w:r>
    </w:p>
    <w:p>
      <w:pPr>
        <w:pStyle w:val="38"/>
        <w:spacing w:before="156" w:after="156"/>
        <w:rPr>
          <w:rFonts w:hAnsi="黑体"/>
        </w:rPr>
      </w:pPr>
      <w:r>
        <w:rPr>
          <w:rFonts w:hint="eastAsia" w:hAnsi="黑体"/>
        </w:rPr>
        <w:t>加温及降温促成开花设备</w:t>
      </w:r>
    </w:p>
    <w:p>
      <w:pPr>
        <w:pStyle w:val="38"/>
        <w:numPr>
          <w:ilvl w:val="0"/>
          <w:numId w:val="0"/>
        </w:numPr>
        <w:spacing w:before="156" w:after="156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具有温度控制装置的冷暖两用空调。</w:t>
      </w:r>
    </w:p>
    <w:p>
      <w:pPr>
        <w:pStyle w:val="38"/>
        <w:spacing w:before="156" w:after="156"/>
        <w:rPr>
          <w:rFonts w:hAnsi="黑体"/>
        </w:rPr>
      </w:pPr>
      <w:r>
        <w:rPr>
          <w:rFonts w:hint="eastAsia" w:hAnsi="黑体"/>
        </w:rPr>
        <w:t>遮阳系统</w:t>
      </w:r>
    </w:p>
    <w:p>
      <w:pPr>
        <w:pStyle w:val="38"/>
        <w:numPr>
          <w:ilvl w:val="0"/>
          <w:numId w:val="0"/>
        </w:numPr>
        <w:spacing w:before="156" w:after="156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双层活动遮阳系统：上层遮光率65 %～75 %，下层遮光率45 %～55 %。</w:t>
      </w:r>
    </w:p>
    <w:p>
      <w:pPr>
        <w:pStyle w:val="38"/>
        <w:spacing w:before="156" w:after="156"/>
        <w:rPr>
          <w:rFonts w:hAnsi="黑体"/>
        </w:rPr>
      </w:pPr>
      <w:r>
        <w:rPr>
          <w:rFonts w:hint="eastAsia" w:hAnsi="黑体"/>
        </w:rPr>
        <w:t>气体内循环设备</w:t>
      </w:r>
    </w:p>
    <w:p>
      <w:pPr>
        <w:pStyle w:val="38"/>
        <w:numPr>
          <w:ilvl w:val="0"/>
          <w:numId w:val="0"/>
        </w:numPr>
        <w:spacing w:before="156" w:after="156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风扇，设置每30 min开动5 min。</w:t>
      </w:r>
    </w:p>
    <w:p>
      <w:pPr>
        <w:pStyle w:val="38"/>
        <w:spacing w:before="156" w:after="156"/>
        <w:rPr>
          <w:rFonts w:hAnsi="黑体"/>
        </w:rPr>
      </w:pPr>
      <w:r>
        <w:rPr>
          <w:rFonts w:hint="eastAsia" w:hAnsi="黑体"/>
        </w:rPr>
        <w:t>隔离防护装置</w:t>
      </w:r>
    </w:p>
    <w:p>
      <w:pPr>
        <w:pStyle w:val="38"/>
        <w:numPr>
          <w:ilvl w:val="0"/>
          <w:numId w:val="0"/>
        </w:numPr>
        <w:spacing w:before="156" w:after="156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水帘通风处设置40目的防虫网。</w:t>
      </w:r>
    </w:p>
    <w:p>
      <w:pPr>
        <w:pStyle w:val="38"/>
        <w:spacing w:before="156" w:after="156"/>
        <w:rPr>
          <w:rFonts w:hAnsi="黑体"/>
        </w:rPr>
      </w:pPr>
      <w:r>
        <w:rPr>
          <w:rFonts w:hint="eastAsia" w:hAnsi="黑体"/>
        </w:rPr>
        <w:t>种植材料</w:t>
      </w:r>
    </w:p>
    <w:p>
      <w:pPr>
        <w:pStyle w:val="42"/>
        <w:spacing w:before="156" w:after="156"/>
      </w:pPr>
      <w:r>
        <w:rPr>
          <w:rFonts w:hint="eastAsia"/>
        </w:rPr>
        <w:t>穴苗盘、透明软塑盆、育苗托盘</w:t>
      </w:r>
    </w:p>
    <w:p>
      <w:pPr>
        <w:pStyle w:val="38"/>
        <w:numPr>
          <w:ilvl w:val="0"/>
          <w:numId w:val="0"/>
        </w:numPr>
        <w:spacing w:before="156" w:after="156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种植试管苗育苗穴盘：长宽28 cm×54 cm，口径3.0cm，深4.8 cm ，128孔。种植小苗透明软塑盆：ф4.8 cm～ф5.5 cm；育苗孔盘，长宽28 cm×54 cm，50孔，口径4.8 cm，深5.5 cm。种植中苗透明软塑盆：ф8.0 cm～ф8.5 cm；育苗盘，长宽28 cm×46 cm，1 5孔，口径7.0 cm，深6.0 cm。种植大苗透明软塑盆：ф9.0 cm～ф10.0 cm；育苗盘，长宽28 cm×46 cm，15孔，口径7.0 cm，深6.0 cm。</w:t>
      </w:r>
    </w:p>
    <w:p>
      <w:pPr>
        <w:pStyle w:val="42"/>
        <w:spacing w:before="156" w:after="156"/>
        <w:rPr>
          <w:rFonts w:hAnsi="黑体"/>
        </w:rPr>
      </w:pPr>
      <w:r>
        <w:rPr>
          <w:rFonts w:hint="eastAsia" w:hAnsi="黑体"/>
        </w:rPr>
        <w:t>基质</w:t>
      </w:r>
    </w:p>
    <w:p>
      <w:pPr>
        <w:pStyle w:val="38"/>
        <w:numPr>
          <w:ilvl w:val="0"/>
          <w:numId w:val="0"/>
        </w:numPr>
        <w:spacing w:before="156" w:after="156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栽培基质采用优质水苔，种植前用水浸洗1次～2次。挑去杂质，用离心机或压干机脱水，以用力捏压水苔不出水为宜。穴盘苗、小苗采用智利进口水苔；中苗、大苗采用国产水苔。</w:t>
      </w:r>
    </w:p>
    <w:p>
      <w:pPr>
        <w:pStyle w:val="38"/>
        <w:spacing w:before="156" w:after="156"/>
        <w:rPr>
          <w:rFonts w:hAnsi="黑体"/>
        </w:rPr>
      </w:pPr>
      <w:r>
        <w:rPr>
          <w:rFonts w:hint="eastAsia" w:hAnsi="黑体"/>
        </w:rPr>
        <w:t>浇灌水要求</w:t>
      </w:r>
    </w:p>
    <w:p>
      <w:pPr>
        <w:pStyle w:val="38"/>
        <w:numPr>
          <w:ilvl w:val="0"/>
          <w:numId w:val="0"/>
        </w:numPr>
        <w:spacing w:before="156" w:after="156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水温保持16 ℃～28 ℃，PH值6.5～7.2，EC值≤0.3。其它内含物应符合GB 5084的相关要求。</w:t>
      </w:r>
    </w:p>
    <w:p>
      <w:pPr>
        <w:pStyle w:val="41"/>
        <w:spacing w:before="312" w:after="312"/>
      </w:pPr>
      <w:r>
        <w:rPr>
          <w:rFonts w:hint="eastAsia"/>
        </w:rPr>
        <w:t>种苗</w:t>
      </w:r>
    </w:p>
    <w:p>
      <w:pPr>
        <w:pStyle w:val="38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试管苗：植株茎节明显可见，茎长5 cm～8 cm，叶片5片～8片，根数3条～6条，根长1 cm～5 cm，根色白色或浅绿色，根系健壮有活力，无污染。</w:t>
      </w:r>
    </w:p>
    <w:p>
      <w:pPr>
        <w:pStyle w:val="38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小苗：苗龄11个月～13个月，一代鳞茎4节～6节，茎高5 cm～8 cm，根系饱满。</w:t>
      </w:r>
    </w:p>
    <w:p>
      <w:pPr>
        <w:pStyle w:val="38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中苗：苗龄17个月～19个月，二代鳞茎8节～12节，茎高20 cm左右、叶片数6片～10片，根系饱满。</w:t>
      </w:r>
    </w:p>
    <w:p>
      <w:pPr>
        <w:pStyle w:val="38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大苗：苗龄23个月～25个月，三代鳞茎鳞芽苗高20 cm以上，叶片数6片～10片，根系饱满。</w:t>
      </w:r>
    </w:p>
    <w:p>
      <w:pPr>
        <w:pStyle w:val="38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催花株：苗龄29个月～31个月，三代茎高40 cm～65 cm ，鳞茎较粗壮，根系饱满有活力。</w:t>
      </w:r>
    </w:p>
    <w:p>
      <w:pPr>
        <w:pStyle w:val="41"/>
        <w:spacing w:before="312" w:after="312"/>
      </w:pPr>
      <w:r>
        <w:rPr>
          <w:rFonts w:hint="eastAsia"/>
        </w:rPr>
        <w:t>栽培管理</w:t>
      </w:r>
    </w:p>
    <w:p>
      <w:pPr>
        <w:pStyle w:val="38"/>
        <w:spacing w:before="156" w:after="156"/>
      </w:pPr>
      <w:r>
        <w:rPr>
          <w:rFonts w:hint="eastAsia"/>
        </w:rPr>
        <w:t>小苗管理</w:t>
      </w:r>
    </w:p>
    <w:p>
      <w:pPr>
        <w:pStyle w:val="42"/>
        <w:spacing w:before="156" w:after="156"/>
      </w:pPr>
      <w:r>
        <w:rPr>
          <w:rFonts w:hint="eastAsia"/>
        </w:rPr>
        <w:t>出瓶</w:t>
      </w:r>
    </w:p>
    <w:p>
      <w:pPr>
        <w:pStyle w:val="42"/>
        <w:numPr>
          <w:ilvl w:val="0"/>
          <w:numId w:val="0"/>
        </w:numPr>
        <w:spacing w:before="156" w:after="156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春节应市的种苗种植适期为10月上旬至翌年5月上旬。</w:t>
      </w:r>
    </w:p>
    <w:p>
      <w:pPr>
        <w:pStyle w:val="42"/>
        <w:spacing w:before="156" w:after="156"/>
      </w:pPr>
      <w:r>
        <w:rPr>
          <w:rFonts w:hint="eastAsia"/>
        </w:rPr>
        <w:t>处理</w:t>
      </w:r>
    </w:p>
    <w:p>
      <w:pPr>
        <w:pStyle w:val="42"/>
        <w:numPr>
          <w:ilvl w:val="0"/>
          <w:numId w:val="0"/>
        </w:numPr>
        <w:spacing w:before="156" w:after="156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将苗从瓶中取出，洗除粘附的培养基。</w:t>
      </w:r>
    </w:p>
    <w:p>
      <w:pPr>
        <w:pStyle w:val="42"/>
        <w:spacing w:before="156" w:after="156"/>
      </w:pPr>
      <w:r>
        <w:rPr>
          <w:rFonts w:hint="eastAsia"/>
        </w:rPr>
        <w:t>种植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试管苗种植。种植时将水苔抖松，用水苔将苗根部包住，种植于穴苗盘中。</w:t>
      </w:r>
    </w:p>
    <w:p>
      <w:pPr>
        <w:pStyle w:val="47"/>
        <w:spacing w:before="156" w:after="156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穴盘苗换盆。组培穴盘苗种植5个月～6个月后，将小苗取出，分级。试管苗穴植时，若出现同穴多株，须拆分种植。拆分后的小苗按生长势分为三个等级。第三等级瘦弱苗，重新穴植于穴苗盘中。第一、第二等级小苗，种植于口径ф4.8 cm～ф5.5 cm的育苗盆中。种植后按等级摆放于50孔的穴苗盘中，分类进行培养。</w:t>
      </w:r>
    </w:p>
    <w:p>
      <w:pPr>
        <w:pStyle w:val="42"/>
        <w:spacing w:before="156" w:after="156"/>
      </w:pPr>
      <w:r>
        <w:rPr>
          <w:rFonts w:hint="eastAsia"/>
        </w:rPr>
        <w:t>环境条件</w:t>
      </w:r>
    </w:p>
    <w:p>
      <w:pPr>
        <w:pStyle w:val="42"/>
        <w:numPr>
          <w:ilvl w:val="0"/>
          <w:numId w:val="0"/>
        </w:numPr>
        <w:spacing w:before="156" w:after="156"/>
        <w:rPr>
          <w:rFonts w:asciiTheme="minorEastAsia" w:hAnsiTheme="minorEastAsia" w:eastAsiaTheme="minorEastAsia"/>
        </w:rPr>
      </w:pPr>
      <w:r>
        <w:rPr>
          <w:rFonts w:hint="eastAsia"/>
        </w:rPr>
        <w:t>5.1.4.1</w:t>
      </w:r>
      <w:r>
        <w:rPr>
          <w:rFonts w:hint="eastAsia" w:asciiTheme="minorEastAsia" w:hAnsiTheme="minorEastAsia" w:eastAsiaTheme="minorEastAsia"/>
        </w:rPr>
        <w:t xml:space="preserve">  小苗生长适宜温度22 ℃～30 ℃，适宜湿度70 %～85 %，适宜光照强度8k lx～18k lx。</w:t>
      </w:r>
    </w:p>
    <w:p>
      <w:pPr>
        <w:pStyle w:val="42"/>
        <w:numPr>
          <w:ilvl w:val="0"/>
          <w:numId w:val="0"/>
        </w:numPr>
        <w:spacing w:before="156" w:after="156"/>
        <w:rPr>
          <w:rFonts w:asciiTheme="minorEastAsia" w:hAnsiTheme="minorEastAsia" w:eastAsiaTheme="minorEastAsia"/>
        </w:rPr>
      </w:pPr>
      <w:r>
        <w:rPr>
          <w:rFonts w:hint="eastAsia"/>
        </w:rPr>
        <w:t>5.1.4.2</w:t>
      </w:r>
      <w:r>
        <w:rPr>
          <w:rFonts w:hint="eastAsia" w:asciiTheme="minorEastAsia" w:hAnsiTheme="minorEastAsia" w:eastAsiaTheme="minorEastAsia"/>
        </w:rPr>
        <w:t xml:space="preserve">  定植20天内的小苗应保持温度20 ℃～28 ℃，湿度80 %～90 %，光照强度4k lx～8k lx。</w:t>
      </w:r>
    </w:p>
    <w:p>
      <w:pPr>
        <w:pStyle w:val="42"/>
        <w:spacing w:before="156" w:after="156"/>
      </w:pPr>
      <w:r>
        <w:rPr>
          <w:rFonts w:hint="eastAsia"/>
        </w:rPr>
        <w:t>肥水管理</w:t>
      </w:r>
    </w:p>
    <w:p>
      <w:pPr>
        <w:pStyle w:val="42"/>
        <w:numPr>
          <w:ilvl w:val="0"/>
          <w:numId w:val="0"/>
        </w:numPr>
        <w:spacing w:before="156" w:after="156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定植后的小苗，需要控制水份。经过7 d ～10 d，穴盘或盆中水苔较干时开始水肥管理。第一次浇清水，以半水浇灌，盆内水苔稍微湿润为度。假植苗成活后，每隔7 d左右，浇一次20-20-20（N-P-K）3000倍液水肥，以基质湿透为度。冬春季节及阳光不足时节，每7 d～10 d浇水肥一次，夏秋季节及干燥天气每3 d～5 d浇水肥一次。</w:t>
      </w:r>
    </w:p>
    <w:p>
      <w:pPr>
        <w:pStyle w:val="42"/>
        <w:spacing w:before="156" w:after="156"/>
      </w:pPr>
      <w:r>
        <w:rPr>
          <w:rFonts w:hint="eastAsia"/>
        </w:rPr>
        <w:t>田间管理</w:t>
      </w:r>
    </w:p>
    <w:p>
      <w:pPr>
        <w:pStyle w:val="42"/>
        <w:numPr>
          <w:ilvl w:val="0"/>
          <w:numId w:val="0"/>
        </w:numPr>
        <w:spacing w:before="156" w:after="156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每天巡视兰园，及时淘汰病、弱苗，注意病虫害防治。</w:t>
      </w:r>
    </w:p>
    <w:p>
      <w:pPr>
        <w:pStyle w:val="38"/>
        <w:spacing w:before="156" w:after="156"/>
      </w:pPr>
      <w:r>
        <w:rPr>
          <w:rFonts w:hint="eastAsia"/>
        </w:rPr>
        <w:t>中苗管理</w:t>
      </w:r>
    </w:p>
    <w:p>
      <w:pPr>
        <w:pStyle w:val="42"/>
        <w:spacing w:before="156" w:after="156"/>
      </w:pPr>
      <w:r>
        <w:rPr>
          <w:rFonts w:hint="eastAsia"/>
        </w:rPr>
        <w:t>种植</w:t>
      </w:r>
    </w:p>
    <w:p>
      <w:pPr>
        <w:pStyle w:val="42"/>
        <w:numPr>
          <w:ilvl w:val="0"/>
          <w:numId w:val="0"/>
        </w:numPr>
        <w:spacing w:before="156" w:after="156"/>
        <w:rPr>
          <w:rFonts w:asciiTheme="minorEastAsia" w:hAnsiTheme="minorEastAsia" w:eastAsiaTheme="minorEastAsia"/>
        </w:rPr>
      </w:pPr>
      <w:r>
        <w:rPr>
          <w:rFonts w:hint="eastAsia"/>
        </w:rPr>
        <w:t>5.2.1.1</w:t>
      </w:r>
      <w:r>
        <w:rPr>
          <w:rFonts w:hint="eastAsia" w:asciiTheme="minorEastAsia" w:hAnsiTheme="minorEastAsia" w:eastAsiaTheme="minorEastAsia"/>
        </w:rPr>
        <w:t xml:space="preserve">  小苗换盆前先控制水分，使水苔保持轻微湿润。取苗时，用手轻轻捏压软盆四周，使根系与盆壁分开，取出带基质的小苗，然后按苗的大小分级。</w:t>
      </w:r>
    </w:p>
    <w:p>
      <w:pPr>
        <w:pStyle w:val="42"/>
        <w:numPr>
          <w:ilvl w:val="0"/>
          <w:numId w:val="0"/>
        </w:numPr>
        <w:spacing w:before="156" w:after="156"/>
        <w:rPr>
          <w:rFonts w:asciiTheme="minorEastAsia" w:hAnsiTheme="minorEastAsia" w:eastAsiaTheme="minorEastAsia"/>
        </w:rPr>
      </w:pPr>
      <w:r>
        <w:rPr>
          <w:rFonts w:hint="eastAsia"/>
        </w:rPr>
        <w:t xml:space="preserve">5.2.1.2 </w:t>
      </w:r>
      <w:r>
        <w:rPr>
          <w:rFonts w:hint="eastAsia" w:asciiTheme="minorEastAsia" w:hAnsiTheme="minorEastAsia" w:eastAsiaTheme="minorEastAsia"/>
        </w:rPr>
        <w:t xml:space="preserve"> 参照5.1.3.2种植和摆放。将小苗种植于ф8.0 cm～ф8.5 cm的育苗盆；摆放于15孔育苗盘。</w:t>
      </w:r>
    </w:p>
    <w:p>
      <w:pPr>
        <w:pStyle w:val="42"/>
        <w:spacing w:before="156" w:after="156"/>
      </w:pPr>
      <w:r>
        <w:rPr>
          <w:rFonts w:hint="eastAsia"/>
        </w:rPr>
        <w:t>环境条件</w:t>
      </w:r>
    </w:p>
    <w:p>
      <w:pPr>
        <w:pStyle w:val="42"/>
        <w:numPr>
          <w:ilvl w:val="0"/>
          <w:numId w:val="0"/>
        </w:numPr>
        <w:spacing w:before="156" w:after="156"/>
        <w:rPr>
          <w:rFonts w:asciiTheme="minorEastAsia" w:hAnsiTheme="minorEastAsia" w:eastAsiaTheme="minorEastAsia"/>
        </w:rPr>
      </w:pPr>
      <w:r>
        <w:rPr>
          <w:rFonts w:hint="eastAsia"/>
        </w:rPr>
        <w:t>5.2.2.1</w:t>
      </w:r>
      <w:r>
        <w:rPr>
          <w:rFonts w:hint="eastAsia" w:asciiTheme="minorEastAsia" w:hAnsiTheme="minorEastAsia" w:eastAsiaTheme="minorEastAsia"/>
        </w:rPr>
        <w:t xml:space="preserve">  中苗营养生长期适宜温度18 ℃～30 ℃，适宜湿度70 %～85 %，适宜光照强度20k lx～30k lx。</w:t>
      </w:r>
    </w:p>
    <w:p>
      <w:pPr>
        <w:pStyle w:val="42"/>
        <w:numPr>
          <w:ilvl w:val="0"/>
          <w:numId w:val="0"/>
        </w:numPr>
        <w:spacing w:before="156" w:after="156"/>
        <w:rPr>
          <w:rFonts w:asciiTheme="minorEastAsia" w:hAnsiTheme="minorEastAsia" w:eastAsiaTheme="minorEastAsia"/>
        </w:rPr>
      </w:pPr>
      <w:r>
        <w:rPr>
          <w:rFonts w:hint="eastAsia"/>
        </w:rPr>
        <w:t>5.2.2.2</w:t>
      </w:r>
      <w:r>
        <w:rPr>
          <w:rFonts w:hint="eastAsia" w:asciiTheme="minorEastAsia" w:hAnsiTheme="minorEastAsia" w:eastAsiaTheme="minorEastAsia"/>
        </w:rPr>
        <w:t xml:space="preserve">  刚换盆的中苗25天内应保持温度20 ℃～28 ℃，湿度70 %～85 %，光照强度10k lx～15k lx。</w:t>
      </w:r>
    </w:p>
    <w:p>
      <w:pPr>
        <w:pStyle w:val="42"/>
        <w:spacing w:before="156" w:after="156"/>
      </w:pPr>
      <w:r>
        <w:rPr>
          <w:rFonts w:hint="eastAsia"/>
        </w:rPr>
        <w:t>肥水管理</w:t>
      </w:r>
    </w:p>
    <w:p>
      <w:pPr>
        <w:pStyle w:val="42"/>
        <w:numPr>
          <w:ilvl w:val="0"/>
          <w:numId w:val="0"/>
        </w:numPr>
        <w:spacing w:before="156" w:after="156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参照5.1.5。当气温较高，生长旺盛时，提高肥料浓度至2500倍液。冬秋季低温时期，基质水分保持在半干半湿状态。</w:t>
      </w:r>
    </w:p>
    <w:p>
      <w:pPr>
        <w:pStyle w:val="42"/>
        <w:spacing w:before="156" w:after="156"/>
      </w:pPr>
      <w:r>
        <w:rPr>
          <w:rFonts w:hint="eastAsia"/>
        </w:rPr>
        <w:t>田间整理</w:t>
      </w:r>
    </w:p>
    <w:p>
      <w:pPr>
        <w:pStyle w:val="42"/>
        <w:numPr>
          <w:ilvl w:val="0"/>
          <w:numId w:val="0"/>
        </w:numPr>
        <w:spacing w:before="156" w:after="156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参照5.1.6。二代鳞芽苗茎高达到15 cm，用2.8 mm 或 4.0 mm 的包塑铁丝作立柱，用扎线捆绑假鳞茎，保持植株直立生长，捆绑时要保留假鳞茎后期增粗生长的空间。二代茎基部萌发鳞芽后，可选取1～2个壮芽作为当年或翌年开花苗培养。</w:t>
      </w:r>
    </w:p>
    <w:p>
      <w:pPr>
        <w:pStyle w:val="38"/>
        <w:spacing w:before="156" w:after="156"/>
      </w:pPr>
      <w:r>
        <w:rPr>
          <w:rFonts w:hint="eastAsia"/>
        </w:rPr>
        <w:t>大苗管理</w:t>
      </w:r>
    </w:p>
    <w:p>
      <w:pPr>
        <w:pStyle w:val="42"/>
        <w:spacing w:before="156" w:after="156"/>
      </w:pPr>
      <w:r>
        <w:rPr>
          <w:rFonts w:hint="eastAsia"/>
        </w:rPr>
        <w:t>种植</w:t>
      </w:r>
    </w:p>
    <w:p>
      <w:pPr>
        <w:pStyle w:val="42"/>
        <w:numPr>
          <w:ilvl w:val="0"/>
          <w:numId w:val="0"/>
        </w:numPr>
        <w:spacing w:before="156" w:after="156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春石斛兰中苗经过5个月～6个月栽培，每年8月～翌年2月，挑选高度20 cm以上的三代鳞茎壮苗换盆。根据品种特性及培养规格植入ф9.0 cm～ф10.0 cm育苗盆，放入15孔育苗盘中。</w:t>
      </w:r>
    </w:p>
    <w:p>
      <w:pPr>
        <w:pStyle w:val="42"/>
        <w:spacing w:before="156" w:after="156"/>
      </w:pPr>
      <w:r>
        <w:rPr>
          <w:rFonts w:hint="eastAsia"/>
        </w:rPr>
        <w:t>环境条件</w:t>
      </w:r>
    </w:p>
    <w:p>
      <w:pPr>
        <w:pStyle w:val="42"/>
        <w:numPr>
          <w:ilvl w:val="0"/>
          <w:numId w:val="0"/>
        </w:numPr>
        <w:spacing w:before="156" w:after="156"/>
        <w:rPr>
          <w:rFonts w:asciiTheme="minorEastAsia" w:hAnsiTheme="minorEastAsia" w:eastAsiaTheme="minorEastAsia"/>
        </w:rPr>
      </w:pPr>
      <w:r>
        <w:rPr>
          <w:rFonts w:hint="eastAsia"/>
        </w:rPr>
        <w:t>5.3.2.1</w:t>
      </w:r>
      <w:r>
        <w:rPr>
          <w:rFonts w:hint="eastAsia" w:asciiTheme="minorEastAsia" w:hAnsiTheme="minorEastAsia" w:eastAsiaTheme="minorEastAsia"/>
        </w:rPr>
        <w:t xml:space="preserve">  营养生长期适宜温度18 ℃～30 ℃，湿度70 %～85 %，光照强度25k lx～30k lx。</w:t>
      </w:r>
    </w:p>
    <w:p>
      <w:pPr>
        <w:pStyle w:val="42"/>
        <w:numPr>
          <w:ilvl w:val="0"/>
          <w:numId w:val="0"/>
        </w:numPr>
        <w:spacing w:before="156" w:after="156"/>
        <w:rPr>
          <w:rFonts w:asciiTheme="minorEastAsia" w:hAnsiTheme="minorEastAsia" w:eastAsiaTheme="minorEastAsia"/>
        </w:rPr>
      </w:pPr>
      <w:r>
        <w:rPr>
          <w:rFonts w:hint="eastAsia"/>
        </w:rPr>
        <w:t>5.3.2.2</w:t>
      </w:r>
      <w:r>
        <w:rPr>
          <w:rFonts w:hint="eastAsia" w:asciiTheme="minorEastAsia" w:hAnsiTheme="minorEastAsia" w:eastAsiaTheme="minorEastAsia"/>
        </w:rPr>
        <w:t xml:space="preserve">  刚换盆20天内的大苗应保持温度20 ℃～28 ℃，湿度80 %～90 %，光照强度15 lx～25k lx。</w:t>
      </w:r>
    </w:p>
    <w:p>
      <w:pPr>
        <w:pStyle w:val="42"/>
        <w:numPr>
          <w:ilvl w:val="0"/>
          <w:numId w:val="0"/>
        </w:numPr>
        <w:spacing w:before="156" w:after="156"/>
        <w:rPr>
          <w:rFonts w:asciiTheme="minorEastAsia" w:hAnsiTheme="minorEastAsia" w:eastAsiaTheme="minorEastAsia"/>
        </w:rPr>
      </w:pPr>
      <w:r>
        <w:rPr>
          <w:rFonts w:hint="eastAsia"/>
        </w:rPr>
        <w:t>5.3.2.3</w:t>
      </w:r>
      <w:r>
        <w:rPr>
          <w:rFonts w:hint="eastAsia" w:asciiTheme="minorEastAsia" w:hAnsiTheme="minorEastAsia" w:eastAsiaTheme="minorEastAsia"/>
        </w:rPr>
        <w:t xml:space="preserve">  冬季，全光照。夏季强光时，50 %光照管理。</w:t>
      </w:r>
    </w:p>
    <w:p>
      <w:pPr>
        <w:pStyle w:val="42"/>
        <w:spacing w:before="156" w:after="156"/>
      </w:pPr>
      <w:r>
        <w:rPr>
          <w:rFonts w:hint="eastAsia"/>
        </w:rPr>
        <w:t>肥水管理</w:t>
      </w:r>
    </w:p>
    <w:p>
      <w:pPr>
        <w:pStyle w:val="42"/>
        <w:numPr>
          <w:ilvl w:val="0"/>
          <w:numId w:val="0"/>
        </w:numPr>
        <w:spacing w:before="156" w:after="156"/>
        <w:rPr>
          <w:rFonts w:asciiTheme="minorEastAsia" w:hAnsiTheme="minorEastAsia" w:eastAsiaTheme="minorEastAsia"/>
        </w:rPr>
      </w:pPr>
      <w:r>
        <w:rPr>
          <w:rFonts w:hint="eastAsia"/>
        </w:rPr>
        <w:t>5.3.3.1</w:t>
      </w:r>
      <w:r>
        <w:rPr>
          <w:rFonts w:hint="eastAsia" w:asciiTheme="minorEastAsia" w:hAnsiTheme="minorEastAsia" w:eastAsiaTheme="minorEastAsia"/>
        </w:rPr>
        <w:t xml:space="preserve">  参照5.1.5。</w:t>
      </w:r>
    </w:p>
    <w:p>
      <w:pPr>
        <w:pStyle w:val="42"/>
        <w:numPr>
          <w:ilvl w:val="0"/>
          <w:numId w:val="0"/>
        </w:numPr>
        <w:spacing w:before="156" w:after="156"/>
        <w:rPr>
          <w:rFonts w:asciiTheme="minorEastAsia" w:hAnsiTheme="minorEastAsia" w:eastAsiaTheme="minorEastAsia"/>
        </w:rPr>
      </w:pPr>
      <w:r>
        <w:rPr>
          <w:rFonts w:hint="eastAsia"/>
        </w:rPr>
        <w:t>5.3.3.2</w:t>
      </w:r>
      <w:r>
        <w:rPr>
          <w:rFonts w:hint="eastAsia" w:asciiTheme="minorEastAsia" w:hAnsiTheme="minorEastAsia" w:eastAsiaTheme="minorEastAsia"/>
        </w:rPr>
        <w:t xml:space="preserve">  用20：20：20（N-P-K）水溶性肥液2500倍～3000 倍液浇灌。催花大苗，7月中旬起，改用10：30：20（N-P-K）水溶性肥液1500倍～2000倍液浇灌2 次，或用9：45：15（N-P-K）水溶性肥液1500倍液浇灌1 次。8月初停止施肥，减少浇水，偏干管理。休止叶形成后，浇灌2000倍～3000倍20：20：20（N-P-K）水溶性肥液1次-2次，促进鳞茎增粗。</w:t>
      </w:r>
    </w:p>
    <w:p>
      <w:pPr>
        <w:pStyle w:val="42"/>
        <w:spacing w:before="156" w:after="156"/>
      </w:pPr>
      <w:r>
        <w:rPr>
          <w:rFonts w:hint="eastAsia"/>
        </w:rPr>
        <w:t>田间管理</w:t>
      </w:r>
    </w:p>
    <w:p>
      <w:pPr>
        <w:pStyle w:val="42"/>
        <w:numPr>
          <w:ilvl w:val="0"/>
          <w:numId w:val="0"/>
        </w:numPr>
        <w:spacing w:before="156" w:after="156"/>
        <w:rPr>
          <w:rFonts w:asciiTheme="minorEastAsia" w:hAnsiTheme="minorEastAsia" w:eastAsiaTheme="minorEastAsia"/>
        </w:rPr>
      </w:pPr>
      <w:r>
        <w:rPr>
          <w:rFonts w:hint="eastAsia"/>
        </w:rPr>
        <w:t>5.3.4.1</w:t>
      </w:r>
      <w:r>
        <w:rPr>
          <w:rFonts w:hint="eastAsia" w:asciiTheme="minorEastAsia" w:hAnsiTheme="minorEastAsia" w:eastAsiaTheme="minorEastAsia"/>
        </w:rPr>
        <w:t xml:space="preserve">  参照5.1.6、5.2.4。</w:t>
      </w:r>
    </w:p>
    <w:p>
      <w:pPr>
        <w:pStyle w:val="42"/>
        <w:numPr>
          <w:ilvl w:val="0"/>
          <w:numId w:val="0"/>
        </w:numPr>
        <w:spacing w:before="156" w:after="156"/>
        <w:rPr>
          <w:rFonts w:asciiTheme="minorEastAsia" w:hAnsiTheme="minorEastAsia" w:eastAsiaTheme="minorEastAsia"/>
        </w:rPr>
      </w:pPr>
      <w:r>
        <w:rPr>
          <w:rFonts w:hint="eastAsia"/>
        </w:rPr>
        <w:t>5.3.4.2</w:t>
      </w:r>
      <w:r>
        <w:rPr>
          <w:rFonts w:hint="eastAsia" w:asciiTheme="minorEastAsia" w:hAnsiTheme="minorEastAsia" w:eastAsiaTheme="minorEastAsia"/>
        </w:rPr>
        <w:t xml:space="preserve">  一些有丛生特性的品种，每个上代鳞茎保留基部1个～2个新萌发鳞芽苗，每盆保留3个～4个鳞芽苗。</w:t>
      </w:r>
    </w:p>
    <w:p>
      <w:pPr>
        <w:pStyle w:val="42"/>
        <w:numPr>
          <w:ilvl w:val="0"/>
          <w:numId w:val="0"/>
        </w:numPr>
        <w:spacing w:before="156" w:after="156"/>
        <w:rPr>
          <w:rFonts w:asciiTheme="minorEastAsia" w:hAnsiTheme="minorEastAsia" w:eastAsiaTheme="minorEastAsia"/>
        </w:rPr>
      </w:pPr>
      <w:r>
        <w:rPr>
          <w:rFonts w:hint="eastAsia"/>
        </w:rPr>
        <w:t>5.3.4.3</w:t>
      </w:r>
      <w:r>
        <w:rPr>
          <w:rFonts w:hint="eastAsia" w:asciiTheme="minorEastAsia" w:hAnsiTheme="minorEastAsia" w:eastAsiaTheme="minorEastAsia"/>
        </w:rPr>
        <w:t xml:space="preserve">  采用高度与假鳞茎相当的包塑铁线作立柱。根据品种特性选择30 cm～60 cm铁线。每15 cm 绑一条扎线。及时清除老叶、病叶。</w:t>
      </w:r>
    </w:p>
    <w:p>
      <w:pPr>
        <w:pStyle w:val="38"/>
        <w:spacing w:before="156" w:after="156"/>
      </w:pPr>
      <w:r>
        <w:rPr>
          <w:rFonts w:hint="eastAsia"/>
        </w:rPr>
        <w:t>促成花芽期的管理</w:t>
      </w:r>
    </w:p>
    <w:p>
      <w:pPr>
        <w:pStyle w:val="42"/>
        <w:spacing w:before="156" w:after="156"/>
      </w:pPr>
      <w:r>
        <w:rPr>
          <w:rFonts w:hint="eastAsia"/>
        </w:rPr>
        <w:t>环境条件</w:t>
      </w:r>
    </w:p>
    <w:p>
      <w:pPr>
        <w:pStyle w:val="42"/>
        <w:numPr>
          <w:ilvl w:val="0"/>
          <w:numId w:val="0"/>
        </w:numPr>
        <w:spacing w:before="156" w:after="156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花芽分化必须经过30 d～55 d的凉温处理。要求昼/夜温度为18 ℃～28 ℃/9 ℃～13 ℃，湿度为70 %～80 %，光照强度为30 k lx～40 k lx。凉温促花在应市前110 d～130 d进行。</w:t>
      </w:r>
    </w:p>
    <w:p>
      <w:pPr>
        <w:pStyle w:val="42"/>
        <w:spacing w:before="156" w:after="156"/>
      </w:pPr>
      <w:r>
        <w:rPr>
          <w:rFonts w:hint="eastAsia"/>
        </w:rPr>
        <w:t>肥水管理</w:t>
      </w:r>
    </w:p>
    <w:p>
      <w:pPr>
        <w:pStyle w:val="42"/>
        <w:numPr>
          <w:ilvl w:val="0"/>
          <w:numId w:val="0"/>
        </w:numPr>
        <w:spacing w:before="156" w:after="156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凉温促花前25 d～30 d，应适当减少氮肥施用量和控制水分，并喷施1次～2次磷酸二氢钾1000倍液。凉温促花期间，先用9：45：15（N-P-K）的水溶性肥液2000倍～2500倍浇1次～2次促进花芽分化。凉温促花20 d～25 d后，改用10：30：20（N-P-K）水溶性肥液2000倍～2500倍浇灌，促进花芽继续分化。</w:t>
      </w:r>
    </w:p>
    <w:p>
      <w:pPr>
        <w:pStyle w:val="42"/>
        <w:spacing w:before="156" w:after="156"/>
      </w:pPr>
      <w:r>
        <w:rPr>
          <w:rFonts w:hint="eastAsia"/>
        </w:rPr>
        <w:t>田间管理</w:t>
      </w:r>
    </w:p>
    <w:p>
      <w:pPr>
        <w:pStyle w:val="42"/>
        <w:numPr>
          <w:ilvl w:val="0"/>
          <w:numId w:val="0"/>
        </w:numPr>
        <w:spacing w:before="156" w:after="156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参照5.1.6、5.2.4。</w:t>
      </w:r>
    </w:p>
    <w:p>
      <w:pPr>
        <w:pStyle w:val="38"/>
        <w:spacing w:before="156" w:after="156"/>
      </w:pPr>
      <w:r>
        <w:rPr>
          <w:rFonts w:hint="eastAsia"/>
        </w:rPr>
        <w:t>花芽抽长期及现蕾期的管理</w:t>
      </w:r>
    </w:p>
    <w:p>
      <w:pPr>
        <w:pStyle w:val="42"/>
        <w:spacing w:before="156" w:after="156"/>
      </w:pPr>
      <w:r>
        <w:rPr>
          <w:rFonts w:hint="eastAsia"/>
        </w:rPr>
        <w:t>环境调控</w:t>
      </w:r>
    </w:p>
    <w:p>
      <w:pPr>
        <w:pStyle w:val="42"/>
        <w:numPr>
          <w:ilvl w:val="0"/>
          <w:numId w:val="0"/>
        </w:numPr>
        <w:spacing w:before="156" w:after="156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昼/夜温度宜控制在25 ℃/15 ℃，湿度70 %～85 %，光照强度30k lx～40k lx，并根据发育情况及时调节温度以控制花期。花蕾饱满即将绽放时，保持光照、温度和湿度相对稳定，并保持温室空气流通。</w:t>
      </w:r>
    </w:p>
    <w:p>
      <w:pPr>
        <w:pStyle w:val="42"/>
        <w:spacing w:before="156" w:after="156"/>
      </w:pPr>
      <w:r>
        <w:rPr>
          <w:rFonts w:hint="eastAsia"/>
        </w:rPr>
        <w:t>肥水管理</w:t>
      </w:r>
    </w:p>
    <w:p>
      <w:pPr>
        <w:pStyle w:val="42"/>
        <w:numPr>
          <w:ilvl w:val="0"/>
          <w:numId w:val="0"/>
        </w:numPr>
        <w:spacing w:before="156" w:after="156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花芽显现后加大水肥供应。如花芽生长较慢，用20：20：20（N-P-K）水溶性肥2500倍～3000倍液浇灌1次～2次。当花芽现蕾时，保持充足水分。</w:t>
      </w:r>
    </w:p>
    <w:p>
      <w:pPr>
        <w:pStyle w:val="42"/>
        <w:spacing w:before="156" w:after="156"/>
      </w:pPr>
      <w:r>
        <w:rPr>
          <w:rFonts w:hint="eastAsia"/>
        </w:rPr>
        <w:t>田间管理</w:t>
      </w:r>
    </w:p>
    <w:p>
      <w:pPr>
        <w:pStyle w:val="42"/>
        <w:numPr>
          <w:ilvl w:val="0"/>
          <w:numId w:val="0"/>
        </w:numPr>
        <w:spacing w:before="156" w:after="156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花芽长至0.5 cm～1 cm时，按品种类型、质量和花芽长度进行分类，分区摆放调控。吐蕾期及花蕾膨大期，不要移动植株。</w:t>
      </w:r>
    </w:p>
    <w:p>
      <w:pPr>
        <w:pStyle w:val="38"/>
        <w:spacing w:before="156" w:after="156"/>
      </w:pPr>
      <w:r>
        <w:rPr>
          <w:rFonts w:hint="eastAsia"/>
        </w:rPr>
        <w:t>开花期及谢花后的管理</w:t>
      </w:r>
    </w:p>
    <w:p>
      <w:pPr>
        <w:pStyle w:val="42"/>
        <w:spacing w:before="156" w:after="156"/>
      </w:pPr>
      <w:r>
        <w:rPr>
          <w:rFonts w:hint="eastAsia"/>
        </w:rPr>
        <w:t>环境条件</w:t>
      </w:r>
    </w:p>
    <w:p>
      <w:pPr>
        <w:pStyle w:val="42"/>
        <w:numPr>
          <w:ilvl w:val="0"/>
          <w:numId w:val="0"/>
        </w:numPr>
        <w:spacing w:before="156" w:after="156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开花期，昼/夜温度保持在20 ℃/5 ℃，湿度70 %～85 %，光照强度15k lx～20k lx。</w:t>
      </w:r>
    </w:p>
    <w:p>
      <w:pPr>
        <w:pStyle w:val="42"/>
        <w:spacing w:before="156" w:after="156"/>
      </w:pPr>
      <w:r>
        <w:rPr>
          <w:rFonts w:hint="eastAsia"/>
        </w:rPr>
        <w:t>肥水管理</w:t>
      </w:r>
    </w:p>
    <w:p>
      <w:pPr>
        <w:pStyle w:val="42"/>
        <w:numPr>
          <w:ilvl w:val="0"/>
          <w:numId w:val="0"/>
        </w:numPr>
        <w:spacing w:before="156" w:after="156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以5000倍20：20：20（N-P-K）水溶性液肥半透水浇灌，保持基质湿润。</w:t>
      </w:r>
    </w:p>
    <w:p>
      <w:pPr>
        <w:pStyle w:val="42"/>
        <w:spacing w:before="156" w:after="156"/>
      </w:pPr>
      <w:r>
        <w:rPr>
          <w:rFonts w:hint="eastAsia"/>
        </w:rPr>
        <w:t>田间整理</w:t>
      </w:r>
    </w:p>
    <w:p>
      <w:pPr>
        <w:pStyle w:val="42"/>
        <w:numPr>
          <w:ilvl w:val="0"/>
          <w:numId w:val="0"/>
        </w:numPr>
        <w:spacing w:before="156" w:after="156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花朵开放后应减少搬动次数，保持良好向光性。</w:t>
      </w:r>
    </w:p>
    <w:p>
      <w:pPr>
        <w:pStyle w:val="38"/>
        <w:spacing w:before="156" w:after="156"/>
      </w:pPr>
      <w:r>
        <w:rPr>
          <w:rFonts w:hint="eastAsia"/>
        </w:rPr>
        <w:t>谢花后管理</w:t>
      </w:r>
    </w:p>
    <w:p>
      <w:pPr>
        <w:pStyle w:val="42"/>
        <w:numPr>
          <w:ilvl w:val="0"/>
          <w:numId w:val="0"/>
        </w:numPr>
        <w:spacing w:before="156" w:after="156"/>
        <w:ind w:firstLine="42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开过花的假鳞茎应及时剪除中上部分，保留基部4节～6节（10 cm～20 cm长），按大苗的栽培方式继续进行管理。</w:t>
      </w:r>
    </w:p>
    <w:p>
      <w:pPr>
        <w:pStyle w:val="41"/>
        <w:spacing w:before="312" w:after="312"/>
      </w:pPr>
      <w:r>
        <w:rPr>
          <w:rFonts w:hint="eastAsia"/>
        </w:rPr>
        <w:t>病虫鼠害防治</w:t>
      </w:r>
    </w:p>
    <w:p>
      <w:pPr>
        <w:pStyle w:val="38"/>
        <w:spacing w:before="156" w:after="156"/>
      </w:pPr>
      <w:r>
        <w:rPr>
          <w:rFonts w:hint="eastAsia"/>
        </w:rPr>
        <w:t>农业防治</w:t>
      </w:r>
    </w:p>
    <w:p>
      <w:pPr>
        <w:pStyle w:val="21"/>
      </w:pPr>
      <w:r>
        <w:rPr>
          <w:rFonts w:hint="eastAsia"/>
        </w:rPr>
        <w:t>加强空气流通，及时清理杂草杂物，销毁病株，营造干净、适宜的环境条件。培育壮苗，选用抗性品种，防止外来生物危害。</w:t>
      </w:r>
    </w:p>
    <w:p>
      <w:pPr>
        <w:pStyle w:val="38"/>
        <w:spacing w:before="156" w:after="156"/>
      </w:pPr>
      <w:r>
        <w:rPr>
          <w:rFonts w:hint="eastAsia"/>
        </w:rPr>
        <w:t>物理防治</w:t>
      </w:r>
    </w:p>
    <w:p>
      <w:pPr>
        <w:pStyle w:val="21"/>
      </w:pPr>
      <w:r>
        <w:rPr>
          <w:rFonts w:hint="eastAsia"/>
        </w:rPr>
        <w:t>可用黄色捕虫板诱杀蓟马、白粉虱、蕈蚊；人工抓捕或诱捕蛾类高龄幼虫、蜗牛、蛞蝓；使用驱赶、诱捕等方法防止害鼠啃食花芽或花粉。</w:t>
      </w:r>
    </w:p>
    <w:p>
      <w:pPr>
        <w:pStyle w:val="38"/>
        <w:spacing w:before="156" w:after="156"/>
      </w:pPr>
      <w:r>
        <w:rPr>
          <w:rFonts w:hint="eastAsia"/>
        </w:rPr>
        <w:t>化学防治</w:t>
      </w:r>
    </w:p>
    <w:p>
      <w:pPr>
        <w:pStyle w:val="21"/>
        <w:ind w:firstLine="0" w:firstLineChars="0"/>
      </w:pPr>
      <w:r>
        <w:rPr>
          <w:rFonts w:hint="eastAsia" w:ascii="黑体" w:eastAsia="黑体"/>
          <w:szCs w:val="21"/>
        </w:rPr>
        <w:t>6.3.1</w:t>
      </w:r>
      <w:r>
        <w:rPr>
          <w:rFonts w:hint="eastAsia"/>
        </w:rPr>
        <w:t xml:space="preserve">  根据病虫害发生规律，一般每二周～三周喷药一次,夏季及其它高温天气适当增加次数。喷药24h内应保持环境阴凉通风。</w:t>
      </w:r>
    </w:p>
    <w:p>
      <w:pPr>
        <w:pStyle w:val="21"/>
        <w:ind w:firstLine="0" w:firstLineChars="0"/>
      </w:pPr>
      <w:r>
        <w:rPr>
          <w:rFonts w:hint="eastAsia" w:ascii="黑体" w:eastAsia="黑体"/>
          <w:szCs w:val="21"/>
        </w:rPr>
        <w:t>6.3.2</w:t>
      </w:r>
      <w:r>
        <w:rPr>
          <w:rFonts w:hint="eastAsia"/>
        </w:rPr>
        <w:t xml:space="preserve">  主要病虫害及具体防治使用方法如下：</w:t>
      </w:r>
    </w:p>
    <w:p>
      <w:pPr>
        <w:pStyle w:val="21"/>
        <w:ind w:firstLine="0" w:firstLineChars="0"/>
      </w:pPr>
      <w:r>
        <w:rPr>
          <w:rFonts w:hint="eastAsia" w:ascii="黑体" w:eastAsia="黑体"/>
          <w:szCs w:val="21"/>
        </w:rPr>
        <w:t>6.3.2.1</w:t>
      </w:r>
      <w:r>
        <w:rPr>
          <w:rFonts w:hint="eastAsia"/>
        </w:rPr>
        <w:t xml:space="preserve"> 试管苗定植及大中小苗换盆后，当天应喷施98 %盐酸四环素可湿性粉剂3000倍液或72 %农用硫酸链霉素可湿性粉剂3500倍液防病，1周后再喷施1次。之后可用50 %咪鲜胺可湿性粉剂6000倍液、25 %嘧菌酯悬浮剂2000倍液、40 %百菌清可湿性粉剂1000倍液、68 %精甲霜、锰锌水分散粒剂1000倍液等交替使用防治细菌性或真菌性病害。每10 d～15 d喷雾1次。</w:t>
      </w:r>
    </w:p>
    <w:p>
      <w:pPr>
        <w:pStyle w:val="21"/>
        <w:ind w:firstLine="0" w:firstLineChars="0"/>
      </w:pPr>
      <w:r>
        <w:rPr>
          <w:rFonts w:hint="eastAsia" w:ascii="黑体" w:eastAsia="黑体"/>
          <w:szCs w:val="21"/>
        </w:rPr>
        <w:t xml:space="preserve">6.3.2.2 </w:t>
      </w:r>
      <w:r>
        <w:rPr>
          <w:rFonts w:hint="eastAsia"/>
        </w:rPr>
        <w:t xml:space="preserve"> 春夏季节易发生眼蕈蚊幼虫危害小苗根部，夜蛾类幼虫啃食心叶。眼蕈蚊幼虫可用5 %虱螨脲悬浮剂2000倍液喷雾防治，眼蕈蚊成虫可使用黄板诱杀。夜蛾类幼虫可用1.8 %阿维菌素乳油2000倍液或甲维盐高氯乳油3000倍液等交替喷雾防治。幼虫低龄期及每年3月份是防治的关键时期，要及时杀死低龄幼虫和越冬成虫。</w:t>
      </w:r>
    </w:p>
    <w:p>
      <w:pPr>
        <w:pStyle w:val="21"/>
        <w:ind w:firstLine="0" w:firstLineChars="0"/>
      </w:pPr>
      <w:r>
        <w:rPr>
          <w:rFonts w:hint="eastAsia" w:ascii="黑体" w:eastAsia="黑体"/>
          <w:szCs w:val="21"/>
        </w:rPr>
        <w:t>6.3.2.3</w:t>
      </w:r>
      <w:r>
        <w:rPr>
          <w:rFonts w:hint="eastAsia"/>
        </w:rPr>
        <w:t xml:space="preserve">  蚜虫、蓟马、白粉虱等用25 %噻虫嗪散粒剂6000倍液或10 %吡虫啉乳油2000倍液进行交替喷雾防治，每15 d～25 d喷雾1次。红蜘蛛用2 %阿维菌素乳油6000倍液、20 %三氯杀螨醇乳油1000倍液或11 %乙螨唑悬浮剂3000倍液进行交替喷雾防治，每15 d～25 d喷雾1次。</w:t>
      </w:r>
    </w:p>
    <w:p>
      <w:pPr>
        <w:pStyle w:val="41"/>
        <w:spacing w:before="312" w:after="312"/>
      </w:pPr>
      <w:r>
        <w:rPr>
          <w:rFonts w:hint="eastAsia"/>
        </w:rPr>
        <w:t>包装</w:t>
      </w:r>
    </w:p>
    <w:p>
      <w:pPr>
        <w:pStyle w:val="38"/>
        <w:spacing w:before="156" w:after="156"/>
      </w:pPr>
      <w:r>
        <w:rPr>
          <w:rFonts w:hint="eastAsia"/>
        </w:rPr>
        <w:t>包装前</w:t>
      </w:r>
    </w:p>
    <w:p>
      <w:pPr>
        <w:pStyle w:val="21"/>
      </w:pPr>
      <w:r>
        <w:rPr>
          <w:rFonts w:hint="eastAsia"/>
        </w:rPr>
        <w:t>做好病虫防治，并控制基质水分。</w:t>
      </w:r>
    </w:p>
    <w:p>
      <w:pPr>
        <w:pStyle w:val="38"/>
        <w:spacing w:before="156" w:after="156"/>
      </w:pPr>
      <w:r>
        <w:rPr>
          <w:rFonts w:hint="eastAsia"/>
        </w:rPr>
        <w:t>小苗包装</w:t>
      </w:r>
    </w:p>
    <w:p>
      <w:pPr>
        <w:pStyle w:val="21"/>
      </w:pPr>
      <w:r>
        <w:rPr>
          <w:rFonts w:hint="eastAsia"/>
        </w:rPr>
        <w:t>用75 cm×46 cm×20 cm有孔纸箱包装，每箱250株。包装时将苗平放，叶片按左右同方向排列，分多排多层重叠，每一排分别用胶纸固定，每层用软纸隔开。</w:t>
      </w:r>
    </w:p>
    <w:p>
      <w:pPr>
        <w:pStyle w:val="38"/>
        <w:spacing w:before="156" w:after="156"/>
      </w:pPr>
      <w:r>
        <w:rPr>
          <w:rFonts w:hint="eastAsia"/>
        </w:rPr>
        <w:t>中苗包装</w:t>
      </w:r>
    </w:p>
    <w:p>
      <w:pPr>
        <w:pStyle w:val="21"/>
      </w:pPr>
      <w:r>
        <w:rPr>
          <w:rFonts w:hint="eastAsia"/>
        </w:rPr>
        <w:t>用75 cm×46 cm×20 cm有孔纸箱包装，每箱100株。包装方法按照7.1和7.2。</w:t>
      </w:r>
    </w:p>
    <w:p>
      <w:pPr>
        <w:pStyle w:val="38"/>
        <w:spacing w:before="156" w:after="156"/>
      </w:pPr>
      <w:r>
        <w:rPr>
          <w:rFonts w:hint="eastAsia"/>
        </w:rPr>
        <w:t>大苗包装</w:t>
      </w:r>
    </w:p>
    <w:p>
      <w:pPr>
        <w:pStyle w:val="21"/>
      </w:pPr>
      <w:r>
        <w:rPr>
          <w:rFonts w:hint="eastAsia"/>
        </w:rPr>
        <w:t>用72 cm×49 cm×30 cm有孔纸箱包装，每箱48株，包装方法按照7.1和7.2。</w:t>
      </w:r>
    </w:p>
    <w:p>
      <w:pPr>
        <w:pStyle w:val="38"/>
        <w:spacing w:before="156" w:after="156"/>
      </w:pPr>
      <w:r>
        <w:rPr>
          <w:rFonts w:hint="eastAsia"/>
        </w:rPr>
        <w:t>花苞株包装</w:t>
      </w:r>
    </w:p>
    <w:p>
      <w:pPr>
        <w:pStyle w:val="21"/>
      </w:pPr>
      <w:r>
        <w:rPr>
          <w:rFonts w:hint="eastAsia"/>
        </w:rPr>
        <w:t>按鳞茎长短将花苞株分类，用开口三角纸袋套住花苞及叶片。鳞茎长度30 cm内的花苞株用72 cm×49 cm×30 cm纸箱包装，每箱48株，包装时将苗平放，叶片按左右同方向排列，分两排三层重叠，花盆底部贴近纸箱长边，并用胶纸将植株固定，每层用软纸隔开。鳞茎长度30 cm～45 cm的按每箱30株包装。</w:t>
      </w:r>
    </w:p>
    <w:p>
      <w:pPr>
        <w:pStyle w:val="21"/>
      </w:pPr>
      <w:r>
        <w:rPr>
          <w:rFonts w:hint="eastAsia"/>
        </w:rPr>
        <w:t>鳞茎长度45 cm～65 cm的用107 cm×46 cm×20 cm有孔纸箱包装，每箱20株。包装时花盆底部贴近纸箱宽边，叶片左右排列，纸箱内部上、下及花朵重叠处用软纸隔开，植株用胶纸固定。包装时避免折断花枝或损伤花朵。</w:t>
      </w:r>
    </w:p>
    <w:p>
      <w:pPr>
        <w:pStyle w:val="41"/>
        <w:spacing w:before="312" w:after="312"/>
      </w:pPr>
      <w:r>
        <w:rPr>
          <w:rFonts w:hint="eastAsia"/>
        </w:rPr>
        <w:t>贮运</w:t>
      </w:r>
    </w:p>
    <w:p>
      <w:pPr>
        <w:pStyle w:val="21"/>
      </w:pPr>
      <w:r>
        <w:rPr>
          <w:rFonts w:hint="eastAsia"/>
        </w:rPr>
        <w:t>运输过程应小心轻放，避免倒置和压挤。防止潮湿和阳光曝晒，保持温度20±2 ℃。运输时间开花株不超过5 d，小中大苗为不超过15 d为宜。</w:t>
      </w:r>
    </w:p>
    <w:p>
      <w:pPr>
        <w:pStyle w:val="125"/>
        <w:framePr w:hAnchor="page" w:x="4170" w:y="245"/>
      </w:pPr>
      <w:r>
        <w:t>_________________________________</w:t>
      </w:r>
    </w:p>
    <w:p>
      <w:pPr>
        <w:pStyle w:val="125"/>
        <w:framePr w:hSpace="0" w:vSpace="0" w:wrap="auto" w:vAnchor="margin" w:hAnchor="text" w:xAlign="left" w:yAlign="inline"/>
      </w:pPr>
    </w:p>
    <w:sectPr>
      <w:footerReference r:id="rId9" w:type="even"/>
      <w:pgSz w:w="11906" w:h="16838"/>
      <w:pgMar w:top="567" w:right="1134" w:bottom="1134" w:left="1418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w:fldChar w:fldCharType="begin"/>
    </w:r>
    <w:r>
      <w:instrText xml:space="preserve"> PAGE  \* MERGEFORMAT </w:instrText>
    </w:r>
    <w:r>
      <w:fldChar w:fldCharType="separate"/>
    </w:r>
    <w:r>
      <w:t>I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67261"/>
    </w:sdtPr>
    <w:sdtContent>
      <w:p>
        <w:pPr>
          <w:pStyle w:val="15"/>
          <w:jc w:val="lef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t xml:space="preserve">DB 4405/T </w:t>
    </w:r>
    <w:r>
      <w:rPr>
        <w:rFonts w:hint="eastAsia"/>
      </w:rPr>
      <w:t>2</w:t>
    </w:r>
    <w:r>
      <w:rPr>
        <w:rFonts w:hint="eastAsia"/>
        <w:lang w:val="en-US" w:eastAsia="zh-CN"/>
      </w:rPr>
      <w:t>85</w:t>
    </w:r>
    <w:r>
      <w:t>—2019</w:t>
    </w:r>
    <w:bookmarkStart w:id="11" w:name="_GoBack"/>
    <w:bookmarkEnd w:id="1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</w:pPr>
    <w:r>
      <w:t xml:space="preserve">DB 4405/T </w:t>
    </w:r>
    <w:r>
      <w:rPr>
        <w:rFonts w:hint="eastAsia"/>
        <w:lang w:val="en-US" w:eastAsia="zh-CN"/>
      </w:rPr>
      <w:t>285</w:t>
    </w:r>
    <w:r>
      <w:t>—2019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887"/>
    <w:multiLevelType w:val="multilevel"/>
    <w:tmpl w:val="0A952887"/>
    <w:lvl w:ilvl="0" w:tentative="0">
      <w:start w:val="1"/>
      <w:numFmt w:val="decimal"/>
      <w:pStyle w:val="61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">
    <w:nsid w:val="0F805D97"/>
    <w:multiLevelType w:val="multilevel"/>
    <w:tmpl w:val="0F805D97"/>
    <w:lvl w:ilvl="0" w:tentative="0">
      <w:start w:val="1"/>
      <w:numFmt w:val="none"/>
      <w:pStyle w:val="53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">
    <w:nsid w:val="1FC91163"/>
    <w:multiLevelType w:val="multilevel"/>
    <w:tmpl w:val="1FC91163"/>
    <w:lvl w:ilvl="0" w:tentative="0">
      <w:start w:val="1"/>
      <w:numFmt w:val="decimal"/>
      <w:pStyle w:val="4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1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24B435DB"/>
    <w:multiLevelType w:val="multilevel"/>
    <w:tmpl w:val="24B435DB"/>
    <w:lvl w:ilvl="0" w:tentative="0">
      <w:start w:val="1"/>
      <w:numFmt w:val="lowerLetter"/>
      <w:pStyle w:val="117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29707437"/>
    <w:multiLevelType w:val="multilevel"/>
    <w:tmpl w:val="29707437"/>
    <w:lvl w:ilvl="0" w:tentative="0">
      <w:start w:val="1"/>
      <w:numFmt w:val="none"/>
      <w:pStyle w:val="60"/>
      <w:suff w:val="nothing"/>
      <w:lvlText w:val="%1注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2A8F7113"/>
    <w:multiLevelType w:val="multilevel"/>
    <w:tmpl w:val="2A8F7113"/>
    <w:lvl w:ilvl="0" w:tentative="0">
      <w:start w:val="1"/>
      <w:numFmt w:val="upperLetter"/>
      <w:pStyle w:val="94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5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6">
    <w:nsid w:val="2C5917C3"/>
    <w:multiLevelType w:val="multilevel"/>
    <w:tmpl w:val="2C5917C3"/>
    <w:lvl w:ilvl="0" w:tentative="0">
      <w:start w:val="1"/>
      <w:numFmt w:val="none"/>
      <w:pStyle w:val="44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5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56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7">
    <w:nsid w:val="3AF349A4"/>
    <w:multiLevelType w:val="multilevel"/>
    <w:tmpl w:val="3AF349A4"/>
    <w:lvl w:ilvl="0" w:tentative="0">
      <w:start w:val="1"/>
      <w:numFmt w:val="lowerLetter"/>
      <w:pStyle w:val="55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50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pStyle w:val="57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 w:tentative="0">
      <w:start w:val="1"/>
      <w:numFmt w:val="decimal"/>
      <w:pStyle w:val="22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>
    <w:nsid w:val="520F62E9"/>
    <w:multiLevelType w:val="multilevel"/>
    <w:tmpl w:val="520F62E9"/>
    <w:lvl w:ilvl="0" w:tentative="0">
      <w:start w:val="1"/>
      <w:numFmt w:val="decimal"/>
      <w:pStyle w:val="124"/>
      <w:suff w:val="nothing"/>
      <w:lvlText w:val="图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5E63562F"/>
    <w:multiLevelType w:val="multilevel"/>
    <w:tmpl w:val="5E63562F"/>
    <w:lvl w:ilvl="0" w:tentative="0">
      <w:start w:val="1"/>
      <w:numFmt w:val="decimal"/>
      <w:pStyle w:val="54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1">
    <w:nsid w:val="60B55DC2"/>
    <w:multiLevelType w:val="multilevel"/>
    <w:tmpl w:val="60B55DC2"/>
    <w:lvl w:ilvl="0" w:tentative="0">
      <w:start w:val="1"/>
      <w:numFmt w:val="upperLetter"/>
      <w:pStyle w:val="82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2">
    <w:nsid w:val="63404DBE"/>
    <w:multiLevelType w:val="multilevel"/>
    <w:tmpl w:val="63404DBE"/>
    <w:lvl w:ilvl="0" w:tentative="0">
      <w:start w:val="1"/>
      <w:numFmt w:val="none"/>
      <w:pStyle w:val="48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3">
    <w:nsid w:val="63AF7EBF"/>
    <w:multiLevelType w:val="multilevel"/>
    <w:tmpl w:val="63AF7EBF"/>
    <w:lvl w:ilvl="0" w:tentative="0">
      <w:start w:val="1"/>
      <w:numFmt w:val="decimal"/>
      <w:pStyle w:val="122"/>
      <w:suff w:val="nothing"/>
      <w:lvlText w:val="表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8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9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9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6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AB870ED"/>
    <w:multiLevelType w:val="multilevel"/>
    <w:tmpl w:val="6AB870ED"/>
    <w:lvl w:ilvl="0" w:tentative="0">
      <w:start w:val="1"/>
      <w:numFmt w:val="decimal"/>
      <w:pStyle w:val="58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101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1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2"/>
  </w:num>
  <w:num w:numId="5">
    <w:abstractNumId w:val="7"/>
  </w:num>
  <w:num w:numId="6">
    <w:abstractNumId w:val="1"/>
  </w:num>
  <w:num w:numId="7">
    <w:abstractNumId w:val="10"/>
  </w:num>
  <w:num w:numId="8">
    <w:abstractNumId w:val="15"/>
  </w:num>
  <w:num w:numId="9">
    <w:abstractNumId w:val="4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5"/>
  </w:num>
  <w:num w:numId="15">
    <w:abstractNumId w:val="3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925"/>
    <w:rsid w:val="00000244"/>
    <w:rsid w:val="00000BB3"/>
    <w:rsid w:val="0000185F"/>
    <w:rsid w:val="0000380B"/>
    <w:rsid w:val="00004B91"/>
    <w:rsid w:val="00004E32"/>
    <w:rsid w:val="0000586F"/>
    <w:rsid w:val="00010F93"/>
    <w:rsid w:val="00013D86"/>
    <w:rsid w:val="00013E02"/>
    <w:rsid w:val="00020079"/>
    <w:rsid w:val="0002143C"/>
    <w:rsid w:val="00025A65"/>
    <w:rsid w:val="00026C31"/>
    <w:rsid w:val="00027280"/>
    <w:rsid w:val="000320A7"/>
    <w:rsid w:val="000325EA"/>
    <w:rsid w:val="00035925"/>
    <w:rsid w:val="00036C2C"/>
    <w:rsid w:val="000400E8"/>
    <w:rsid w:val="00040C30"/>
    <w:rsid w:val="000434C5"/>
    <w:rsid w:val="00044115"/>
    <w:rsid w:val="00045A7C"/>
    <w:rsid w:val="00050449"/>
    <w:rsid w:val="00051449"/>
    <w:rsid w:val="00055371"/>
    <w:rsid w:val="00056A24"/>
    <w:rsid w:val="00057CE5"/>
    <w:rsid w:val="000607A3"/>
    <w:rsid w:val="00060BC0"/>
    <w:rsid w:val="000657F7"/>
    <w:rsid w:val="00067CDF"/>
    <w:rsid w:val="00074FBE"/>
    <w:rsid w:val="0007762A"/>
    <w:rsid w:val="00081F6E"/>
    <w:rsid w:val="00083A09"/>
    <w:rsid w:val="00086B56"/>
    <w:rsid w:val="0009005E"/>
    <w:rsid w:val="000918A9"/>
    <w:rsid w:val="00092001"/>
    <w:rsid w:val="00092618"/>
    <w:rsid w:val="00092857"/>
    <w:rsid w:val="00092BD8"/>
    <w:rsid w:val="0009320D"/>
    <w:rsid w:val="000964C7"/>
    <w:rsid w:val="000979D9"/>
    <w:rsid w:val="000A20A9"/>
    <w:rsid w:val="000A3BF4"/>
    <w:rsid w:val="000A48B1"/>
    <w:rsid w:val="000A65B8"/>
    <w:rsid w:val="000A6CA1"/>
    <w:rsid w:val="000B2F0E"/>
    <w:rsid w:val="000B3143"/>
    <w:rsid w:val="000B405D"/>
    <w:rsid w:val="000C2BE6"/>
    <w:rsid w:val="000C6B05"/>
    <w:rsid w:val="000C6DD6"/>
    <w:rsid w:val="000C73D4"/>
    <w:rsid w:val="000D3D4C"/>
    <w:rsid w:val="000D4F51"/>
    <w:rsid w:val="000D718B"/>
    <w:rsid w:val="000E060D"/>
    <w:rsid w:val="000E0C46"/>
    <w:rsid w:val="000E15EE"/>
    <w:rsid w:val="000E5F22"/>
    <w:rsid w:val="000F030C"/>
    <w:rsid w:val="000F129C"/>
    <w:rsid w:val="000F174F"/>
    <w:rsid w:val="00104E29"/>
    <w:rsid w:val="001056DE"/>
    <w:rsid w:val="001069C1"/>
    <w:rsid w:val="001124C0"/>
    <w:rsid w:val="00117A25"/>
    <w:rsid w:val="00121293"/>
    <w:rsid w:val="00123F54"/>
    <w:rsid w:val="0013175F"/>
    <w:rsid w:val="0013364D"/>
    <w:rsid w:val="001343BB"/>
    <w:rsid w:val="00142D6E"/>
    <w:rsid w:val="001436CC"/>
    <w:rsid w:val="00145797"/>
    <w:rsid w:val="001512B4"/>
    <w:rsid w:val="001620A5"/>
    <w:rsid w:val="00162202"/>
    <w:rsid w:val="00164E53"/>
    <w:rsid w:val="0016699D"/>
    <w:rsid w:val="001670D9"/>
    <w:rsid w:val="00170960"/>
    <w:rsid w:val="00175159"/>
    <w:rsid w:val="00175AD7"/>
    <w:rsid w:val="00176208"/>
    <w:rsid w:val="0017780C"/>
    <w:rsid w:val="0017788B"/>
    <w:rsid w:val="001813B2"/>
    <w:rsid w:val="0018211B"/>
    <w:rsid w:val="00183FE1"/>
    <w:rsid w:val="001840D3"/>
    <w:rsid w:val="00184782"/>
    <w:rsid w:val="00187A8A"/>
    <w:rsid w:val="001900F8"/>
    <w:rsid w:val="00191258"/>
    <w:rsid w:val="00192680"/>
    <w:rsid w:val="00193037"/>
    <w:rsid w:val="00193375"/>
    <w:rsid w:val="00193A2C"/>
    <w:rsid w:val="001A288E"/>
    <w:rsid w:val="001A6A28"/>
    <w:rsid w:val="001B6DC2"/>
    <w:rsid w:val="001B754B"/>
    <w:rsid w:val="001C149C"/>
    <w:rsid w:val="001C21AC"/>
    <w:rsid w:val="001C3689"/>
    <w:rsid w:val="001C47BA"/>
    <w:rsid w:val="001C59EA"/>
    <w:rsid w:val="001C635D"/>
    <w:rsid w:val="001D406C"/>
    <w:rsid w:val="001D41EE"/>
    <w:rsid w:val="001D4BEB"/>
    <w:rsid w:val="001D71E6"/>
    <w:rsid w:val="001D794F"/>
    <w:rsid w:val="001E0380"/>
    <w:rsid w:val="001E0B1B"/>
    <w:rsid w:val="001E13B1"/>
    <w:rsid w:val="001E2153"/>
    <w:rsid w:val="001E2CA3"/>
    <w:rsid w:val="001F3A19"/>
    <w:rsid w:val="002009E4"/>
    <w:rsid w:val="00201053"/>
    <w:rsid w:val="0020251B"/>
    <w:rsid w:val="00204DF1"/>
    <w:rsid w:val="00206CC0"/>
    <w:rsid w:val="002073D3"/>
    <w:rsid w:val="0021347F"/>
    <w:rsid w:val="00214763"/>
    <w:rsid w:val="00215D48"/>
    <w:rsid w:val="0021624B"/>
    <w:rsid w:val="0022185E"/>
    <w:rsid w:val="00227DD7"/>
    <w:rsid w:val="00227FED"/>
    <w:rsid w:val="0023030A"/>
    <w:rsid w:val="00230F08"/>
    <w:rsid w:val="00234467"/>
    <w:rsid w:val="00235BE6"/>
    <w:rsid w:val="00237D8D"/>
    <w:rsid w:val="00241DA2"/>
    <w:rsid w:val="00247FEE"/>
    <w:rsid w:val="00250E7D"/>
    <w:rsid w:val="002523DB"/>
    <w:rsid w:val="002527DD"/>
    <w:rsid w:val="00252DAA"/>
    <w:rsid w:val="002565D5"/>
    <w:rsid w:val="00260972"/>
    <w:rsid w:val="002622C0"/>
    <w:rsid w:val="0027348E"/>
    <w:rsid w:val="002766F3"/>
    <w:rsid w:val="002778AE"/>
    <w:rsid w:val="0028269A"/>
    <w:rsid w:val="00283590"/>
    <w:rsid w:val="00286973"/>
    <w:rsid w:val="002872D6"/>
    <w:rsid w:val="00287674"/>
    <w:rsid w:val="002938A4"/>
    <w:rsid w:val="00294E70"/>
    <w:rsid w:val="00294F98"/>
    <w:rsid w:val="002954B8"/>
    <w:rsid w:val="002967B2"/>
    <w:rsid w:val="002A0424"/>
    <w:rsid w:val="002A0D70"/>
    <w:rsid w:val="002A1924"/>
    <w:rsid w:val="002A7420"/>
    <w:rsid w:val="002A7A7E"/>
    <w:rsid w:val="002B0F12"/>
    <w:rsid w:val="002B1308"/>
    <w:rsid w:val="002B31C8"/>
    <w:rsid w:val="002B4554"/>
    <w:rsid w:val="002B707C"/>
    <w:rsid w:val="002C0B8C"/>
    <w:rsid w:val="002C276D"/>
    <w:rsid w:val="002C72D8"/>
    <w:rsid w:val="002D11FA"/>
    <w:rsid w:val="002D17BC"/>
    <w:rsid w:val="002D19A4"/>
    <w:rsid w:val="002D6352"/>
    <w:rsid w:val="002D7DA5"/>
    <w:rsid w:val="002E0DDF"/>
    <w:rsid w:val="002E23A9"/>
    <w:rsid w:val="002E2906"/>
    <w:rsid w:val="002E5635"/>
    <w:rsid w:val="002E64C3"/>
    <w:rsid w:val="002E6A2C"/>
    <w:rsid w:val="002E77A6"/>
    <w:rsid w:val="002F035E"/>
    <w:rsid w:val="002F0FE8"/>
    <w:rsid w:val="002F1D8C"/>
    <w:rsid w:val="002F21DA"/>
    <w:rsid w:val="002F34B8"/>
    <w:rsid w:val="00301F39"/>
    <w:rsid w:val="00303D27"/>
    <w:rsid w:val="00305BEE"/>
    <w:rsid w:val="00313962"/>
    <w:rsid w:val="00321AF0"/>
    <w:rsid w:val="003234E0"/>
    <w:rsid w:val="00325926"/>
    <w:rsid w:val="00327A8A"/>
    <w:rsid w:val="003339A3"/>
    <w:rsid w:val="00336033"/>
    <w:rsid w:val="00336610"/>
    <w:rsid w:val="00341F5C"/>
    <w:rsid w:val="00343D23"/>
    <w:rsid w:val="00343F73"/>
    <w:rsid w:val="00345060"/>
    <w:rsid w:val="003451FB"/>
    <w:rsid w:val="00345367"/>
    <w:rsid w:val="00352629"/>
    <w:rsid w:val="0035278E"/>
    <w:rsid w:val="0035323B"/>
    <w:rsid w:val="00353D19"/>
    <w:rsid w:val="0035785A"/>
    <w:rsid w:val="003609D2"/>
    <w:rsid w:val="00363F22"/>
    <w:rsid w:val="00364940"/>
    <w:rsid w:val="003746B1"/>
    <w:rsid w:val="00375564"/>
    <w:rsid w:val="00376489"/>
    <w:rsid w:val="00383191"/>
    <w:rsid w:val="00386DED"/>
    <w:rsid w:val="003912E7"/>
    <w:rsid w:val="00393947"/>
    <w:rsid w:val="00395141"/>
    <w:rsid w:val="003A2275"/>
    <w:rsid w:val="003A6A4F"/>
    <w:rsid w:val="003A7088"/>
    <w:rsid w:val="003B00DF"/>
    <w:rsid w:val="003B1275"/>
    <w:rsid w:val="003B1778"/>
    <w:rsid w:val="003C11CB"/>
    <w:rsid w:val="003C3017"/>
    <w:rsid w:val="003C4C68"/>
    <w:rsid w:val="003C6A77"/>
    <w:rsid w:val="003C75F3"/>
    <w:rsid w:val="003C78A3"/>
    <w:rsid w:val="003D36AB"/>
    <w:rsid w:val="003D36F8"/>
    <w:rsid w:val="003D3CBB"/>
    <w:rsid w:val="003E1867"/>
    <w:rsid w:val="003E5729"/>
    <w:rsid w:val="003E5DE8"/>
    <w:rsid w:val="003E683C"/>
    <w:rsid w:val="003E724E"/>
    <w:rsid w:val="003F1D40"/>
    <w:rsid w:val="003F22BB"/>
    <w:rsid w:val="003F2A5B"/>
    <w:rsid w:val="003F3EF3"/>
    <w:rsid w:val="003F4EE0"/>
    <w:rsid w:val="003F5559"/>
    <w:rsid w:val="00400473"/>
    <w:rsid w:val="00402153"/>
    <w:rsid w:val="00402C55"/>
    <w:rsid w:val="00402CED"/>
    <w:rsid w:val="00402E26"/>
    <w:rsid w:val="00402FC1"/>
    <w:rsid w:val="004120A6"/>
    <w:rsid w:val="004200D9"/>
    <w:rsid w:val="00425082"/>
    <w:rsid w:val="00431DEB"/>
    <w:rsid w:val="00434B3E"/>
    <w:rsid w:val="0044259D"/>
    <w:rsid w:val="004439D9"/>
    <w:rsid w:val="00446B29"/>
    <w:rsid w:val="004524BE"/>
    <w:rsid w:val="00453F9A"/>
    <w:rsid w:val="00454CC3"/>
    <w:rsid w:val="004633E7"/>
    <w:rsid w:val="00464903"/>
    <w:rsid w:val="00471E91"/>
    <w:rsid w:val="00472AB0"/>
    <w:rsid w:val="00474079"/>
    <w:rsid w:val="00474675"/>
    <w:rsid w:val="0047470C"/>
    <w:rsid w:val="00474973"/>
    <w:rsid w:val="0047549C"/>
    <w:rsid w:val="00477D42"/>
    <w:rsid w:val="00484C88"/>
    <w:rsid w:val="00486EC6"/>
    <w:rsid w:val="00491DA5"/>
    <w:rsid w:val="0049474C"/>
    <w:rsid w:val="00497234"/>
    <w:rsid w:val="004A203E"/>
    <w:rsid w:val="004A35F9"/>
    <w:rsid w:val="004A4662"/>
    <w:rsid w:val="004A7E02"/>
    <w:rsid w:val="004B157A"/>
    <w:rsid w:val="004B1697"/>
    <w:rsid w:val="004B24C1"/>
    <w:rsid w:val="004B2A6B"/>
    <w:rsid w:val="004B3092"/>
    <w:rsid w:val="004B49B1"/>
    <w:rsid w:val="004B557C"/>
    <w:rsid w:val="004C292F"/>
    <w:rsid w:val="004C657F"/>
    <w:rsid w:val="004D306F"/>
    <w:rsid w:val="004D4B02"/>
    <w:rsid w:val="004D4F76"/>
    <w:rsid w:val="004E3265"/>
    <w:rsid w:val="004E4B13"/>
    <w:rsid w:val="004E4B8C"/>
    <w:rsid w:val="004E5A47"/>
    <w:rsid w:val="004F6674"/>
    <w:rsid w:val="005036E2"/>
    <w:rsid w:val="00510280"/>
    <w:rsid w:val="00513D73"/>
    <w:rsid w:val="005148B3"/>
    <w:rsid w:val="00514A43"/>
    <w:rsid w:val="00515E9C"/>
    <w:rsid w:val="005174E5"/>
    <w:rsid w:val="00520898"/>
    <w:rsid w:val="00522393"/>
    <w:rsid w:val="00522620"/>
    <w:rsid w:val="00525656"/>
    <w:rsid w:val="00525BF3"/>
    <w:rsid w:val="00534C02"/>
    <w:rsid w:val="0054044C"/>
    <w:rsid w:val="0054264B"/>
    <w:rsid w:val="00543529"/>
    <w:rsid w:val="00543786"/>
    <w:rsid w:val="00545A49"/>
    <w:rsid w:val="005463CC"/>
    <w:rsid w:val="00546D0D"/>
    <w:rsid w:val="00551527"/>
    <w:rsid w:val="0055153A"/>
    <w:rsid w:val="005533D7"/>
    <w:rsid w:val="00554B63"/>
    <w:rsid w:val="00562CF6"/>
    <w:rsid w:val="0056544B"/>
    <w:rsid w:val="00567177"/>
    <w:rsid w:val="005703DE"/>
    <w:rsid w:val="005710BC"/>
    <w:rsid w:val="0057334E"/>
    <w:rsid w:val="005755F1"/>
    <w:rsid w:val="00582BBE"/>
    <w:rsid w:val="00583CD3"/>
    <w:rsid w:val="0058464E"/>
    <w:rsid w:val="0058650E"/>
    <w:rsid w:val="00597361"/>
    <w:rsid w:val="005A01CB"/>
    <w:rsid w:val="005A19A9"/>
    <w:rsid w:val="005A58FF"/>
    <w:rsid w:val="005A5EAF"/>
    <w:rsid w:val="005A6491"/>
    <w:rsid w:val="005A64C0"/>
    <w:rsid w:val="005B1985"/>
    <w:rsid w:val="005B3C11"/>
    <w:rsid w:val="005C1C28"/>
    <w:rsid w:val="005C323F"/>
    <w:rsid w:val="005C43D0"/>
    <w:rsid w:val="005C6833"/>
    <w:rsid w:val="005C6DB5"/>
    <w:rsid w:val="005D3842"/>
    <w:rsid w:val="005D5525"/>
    <w:rsid w:val="005E1527"/>
    <w:rsid w:val="005E19E7"/>
    <w:rsid w:val="005E1D1E"/>
    <w:rsid w:val="005E2392"/>
    <w:rsid w:val="005F6557"/>
    <w:rsid w:val="00601622"/>
    <w:rsid w:val="00602CDC"/>
    <w:rsid w:val="0061037E"/>
    <w:rsid w:val="00613FAA"/>
    <w:rsid w:val="006151A8"/>
    <w:rsid w:val="00616C36"/>
    <w:rsid w:val="00617106"/>
    <w:rsid w:val="0061716C"/>
    <w:rsid w:val="006171AF"/>
    <w:rsid w:val="00617868"/>
    <w:rsid w:val="006214B4"/>
    <w:rsid w:val="006243A1"/>
    <w:rsid w:val="00625FCD"/>
    <w:rsid w:val="00626005"/>
    <w:rsid w:val="00632E56"/>
    <w:rsid w:val="00635CBA"/>
    <w:rsid w:val="00636EFC"/>
    <w:rsid w:val="0064338B"/>
    <w:rsid w:val="006433A4"/>
    <w:rsid w:val="00646542"/>
    <w:rsid w:val="006504F4"/>
    <w:rsid w:val="0065366F"/>
    <w:rsid w:val="00654BC9"/>
    <w:rsid w:val="00654C62"/>
    <w:rsid w:val="006552FD"/>
    <w:rsid w:val="00656F0B"/>
    <w:rsid w:val="00663733"/>
    <w:rsid w:val="00663AF3"/>
    <w:rsid w:val="00666B6C"/>
    <w:rsid w:val="00666ECC"/>
    <w:rsid w:val="0067185C"/>
    <w:rsid w:val="0067644B"/>
    <w:rsid w:val="00677B54"/>
    <w:rsid w:val="00682682"/>
    <w:rsid w:val="00682702"/>
    <w:rsid w:val="00692368"/>
    <w:rsid w:val="0069269F"/>
    <w:rsid w:val="00695192"/>
    <w:rsid w:val="006A2D2D"/>
    <w:rsid w:val="006A2EBC"/>
    <w:rsid w:val="006A5EA0"/>
    <w:rsid w:val="006A783B"/>
    <w:rsid w:val="006A7B33"/>
    <w:rsid w:val="006B4E13"/>
    <w:rsid w:val="006B75DD"/>
    <w:rsid w:val="006C047C"/>
    <w:rsid w:val="006C2C54"/>
    <w:rsid w:val="006C3D8B"/>
    <w:rsid w:val="006C67E0"/>
    <w:rsid w:val="006C7ABA"/>
    <w:rsid w:val="006D0A13"/>
    <w:rsid w:val="006D0D60"/>
    <w:rsid w:val="006D1122"/>
    <w:rsid w:val="006D317E"/>
    <w:rsid w:val="006D3B1E"/>
    <w:rsid w:val="006D3C00"/>
    <w:rsid w:val="006E06AD"/>
    <w:rsid w:val="006E1D68"/>
    <w:rsid w:val="006E3675"/>
    <w:rsid w:val="006E4365"/>
    <w:rsid w:val="006E4A7F"/>
    <w:rsid w:val="006F0967"/>
    <w:rsid w:val="006F0A21"/>
    <w:rsid w:val="006F2274"/>
    <w:rsid w:val="006F3F16"/>
    <w:rsid w:val="006F64A0"/>
    <w:rsid w:val="0070038F"/>
    <w:rsid w:val="007027B1"/>
    <w:rsid w:val="0070286C"/>
    <w:rsid w:val="00704DF6"/>
    <w:rsid w:val="0070641D"/>
    <w:rsid w:val="0070651C"/>
    <w:rsid w:val="007132A3"/>
    <w:rsid w:val="00716421"/>
    <w:rsid w:val="00721419"/>
    <w:rsid w:val="00724EFB"/>
    <w:rsid w:val="00726575"/>
    <w:rsid w:val="00730310"/>
    <w:rsid w:val="00731751"/>
    <w:rsid w:val="00740A49"/>
    <w:rsid w:val="007419C3"/>
    <w:rsid w:val="00746559"/>
    <w:rsid w:val="007467A7"/>
    <w:rsid w:val="007469DD"/>
    <w:rsid w:val="0074741B"/>
    <w:rsid w:val="0074759E"/>
    <w:rsid w:val="007478EA"/>
    <w:rsid w:val="0075415C"/>
    <w:rsid w:val="00757097"/>
    <w:rsid w:val="00761E8B"/>
    <w:rsid w:val="00763502"/>
    <w:rsid w:val="00765BE4"/>
    <w:rsid w:val="00780D50"/>
    <w:rsid w:val="0078360C"/>
    <w:rsid w:val="007913AB"/>
    <w:rsid w:val="007914F7"/>
    <w:rsid w:val="00792DB0"/>
    <w:rsid w:val="00794D4A"/>
    <w:rsid w:val="00795C73"/>
    <w:rsid w:val="0079697B"/>
    <w:rsid w:val="007A4809"/>
    <w:rsid w:val="007B1625"/>
    <w:rsid w:val="007B706E"/>
    <w:rsid w:val="007B71EB"/>
    <w:rsid w:val="007C0748"/>
    <w:rsid w:val="007C6205"/>
    <w:rsid w:val="007C686A"/>
    <w:rsid w:val="007C728E"/>
    <w:rsid w:val="007D0BE0"/>
    <w:rsid w:val="007D204F"/>
    <w:rsid w:val="007D2C53"/>
    <w:rsid w:val="007D3A50"/>
    <w:rsid w:val="007D3D60"/>
    <w:rsid w:val="007D46E9"/>
    <w:rsid w:val="007E0A48"/>
    <w:rsid w:val="007E1980"/>
    <w:rsid w:val="007E4B76"/>
    <w:rsid w:val="007E5043"/>
    <w:rsid w:val="007E5EA8"/>
    <w:rsid w:val="007E78C7"/>
    <w:rsid w:val="007F0CF1"/>
    <w:rsid w:val="007F12A5"/>
    <w:rsid w:val="007F2D74"/>
    <w:rsid w:val="007F3FB7"/>
    <w:rsid w:val="007F4CF1"/>
    <w:rsid w:val="007F758D"/>
    <w:rsid w:val="007F7D52"/>
    <w:rsid w:val="0080484A"/>
    <w:rsid w:val="00805589"/>
    <w:rsid w:val="008057A5"/>
    <w:rsid w:val="00805E2F"/>
    <w:rsid w:val="0080654C"/>
    <w:rsid w:val="008071C6"/>
    <w:rsid w:val="00817A00"/>
    <w:rsid w:val="00820B95"/>
    <w:rsid w:val="00825891"/>
    <w:rsid w:val="00831631"/>
    <w:rsid w:val="0083228D"/>
    <w:rsid w:val="00833D07"/>
    <w:rsid w:val="00835DB3"/>
    <w:rsid w:val="0083617B"/>
    <w:rsid w:val="00836342"/>
    <w:rsid w:val="00836A2D"/>
    <w:rsid w:val="008371BD"/>
    <w:rsid w:val="00840EBF"/>
    <w:rsid w:val="008504A8"/>
    <w:rsid w:val="00851111"/>
    <w:rsid w:val="00851B58"/>
    <w:rsid w:val="0085282E"/>
    <w:rsid w:val="008578F1"/>
    <w:rsid w:val="00861DBB"/>
    <w:rsid w:val="00867550"/>
    <w:rsid w:val="0087198C"/>
    <w:rsid w:val="00872C1F"/>
    <w:rsid w:val="00873B42"/>
    <w:rsid w:val="00877CB0"/>
    <w:rsid w:val="008805AC"/>
    <w:rsid w:val="00880D1A"/>
    <w:rsid w:val="00884468"/>
    <w:rsid w:val="008856D8"/>
    <w:rsid w:val="00892E82"/>
    <w:rsid w:val="00893277"/>
    <w:rsid w:val="00895FA9"/>
    <w:rsid w:val="008A1035"/>
    <w:rsid w:val="008A6E08"/>
    <w:rsid w:val="008B1B43"/>
    <w:rsid w:val="008B2139"/>
    <w:rsid w:val="008C0BE9"/>
    <w:rsid w:val="008C1B58"/>
    <w:rsid w:val="008C283C"/>
    <w:rsid w:val="008C39AE"/>
    <w:rsid w:val="008C40DF"/>
    <w:rsid w:val="008C590D"/>
    <w:rsid w:val="008D447E"/>
    <w:rsid w:val="008D7566"/>
    <w:rsid w:val="008E031B"/>
    <w:rsid w:val="008E0560"/>
    <w:rsid w:val="008E2D8C"/>
    <w:rsid w:val="008E6187"/>
    <w:rsid w:val="008E7029"/>
    <w:rsid w:val="008E7EF6"/>
    <w:rsid w:val="008F0D9B"/>
    <w:rsid w:val="008F1F98"/>
    <w:rsid w:val="008F2340"/>
    <w:rsid w:val="008F2790"/>
    <w:rsid w:val="008F2E89"/>
    <w:rsid w:val="008F3CE8"/>
    <w:rsid w:val="008F6758"/>
    <w:rsid w:val="009040DD"/>
    <w:rsid w:val="00905B47"/>
    <w:rsid w:val="0090690F"/>
    <w:rsid w:val="00911391"/>
    <w:rsid w:val="0091331C"/>
    <w:rsid w:val="009137BD"/>
    <w:rsid w:val="00913D01"/>
    <w:rsid w:val="0091503D"/>
    <w:rsid w:val="00924879"/>
    <w:rsid w:val="00926971"/>
    <w:rsid w:val="009279DE"/>
    <w:rsid w:val="00927AB9"/>
    <w:rsid w:val="00927B37"/>
    <w:rsid w:val="00930116"/>
    <w:rsid w:val="00930625"/>
    <w:rsid w:val="00933BB7"/>
    <w:rsid w:val="00941082"/>
    <w:rsid w:val="0094212C"/>
    <w:rsid w:val="00944853"/>
    <w:rsid w:val="0094609D"/>
    <w:rsid w:val="0095378C"/>
    <w:rsid w:val="00954689"/>
    <w:rsid w:val="0095472A"/>
    <w:rsid w:val="0096085A"/>
    <w:rsid w:val="009617C9"/>
    <w:rsid w:val="00961C93"/>
    <w:rsid w:val="00962B4E"/>
    <w:rsid w:val="00965324"/>
    <w:rsid w:val="0097001B"/>
    <w:rsid w:val="0097091E"/>
    <w:rsid w:val="0097244F"/>
    <w:rsid w:val="009760D3"/>
    <w:rsid w:val="00977132"/>
    <w:rsid w:val="00981A4B"/>
    <w:rsid w:val="00982250"/>
    <w:rsid w:val="00982501"/>
    <w:rsid w:val="00983D33"/>
    <w:rsid w:val="0098475F"/>
    <w:rsid w:val="009877D3"/>
    <w:rsid w:val="00992400"/>
    <w:rsid w:val="00992690"/>
    <w:rsid w:val="00994247"/>
    <w:rsid w:val="00994E8F"/>
    <w:rsid w:val="009951DC"/>
    <w:rsid w:val="009959BB"/>
    <w:rsid w:val="00997158"/>
    <w:rsid w:val="009A03BD"/>
    <w:rsid w:val="009A0827"/>
    <w:rsid w:val="009A3A7C"/>
    <w:rsid w:val="009A5D33"/>
    <w:rsid w:val="009A7D84"/>
    <w:rsid w:val="009B2323"/>
    <w:rsid w:val="009B2ADB"/>
    <w:rsid w:val="009B4B5B"/>
    <w:rsid w:val="009B603A"/>
    <w:rsid w:val="009B6B38"/>
    <w:rsid w:val="009C237D"/>
    <w:rsid w:val="009C2D0E"/>
    <w:rsid w:val="009C3DAC"/>
    <w:rsid w:val="009C42E0"/>
    <w:rsid w:val="009D3230"/>
    <w:rsid w:val="009D5362"/>
    <w:rsid w:val="009E1415"/>
    <w:rsid w:val="009E6116"/>
    <w:rsid w:val="009E7E25"/>
    <w:rsid w:val="009E7FB5"/>
    <w:rsid w:val="009F4997"/>
    <w:rsid w:val="00A02E43"/>
    <w:rsid w:val="00A05368"/>
    <w:rsid w:val="00A065F9"/>
    <w:rsid w:val="00A07011"/>
    <w:rsid w:val="00A07F34"/>
    <w:rsid w:val="00A22154"/>
    <w:rsid w:val="00A24058"/>
    <w:rsid w:val="00A25C38"/>
    <w:rsid w:val="00A3250D"/>
    <w:rsid w:val="00A32B18"/>
    <w:rsid w:val="00A35683"/>
    <w:rsid w:val="00A35824"/>
    <w:rsid w:val="00A35E69"/>
    <w:rsid w:val="00A36BBE"/>
    <w:rsid w:val="00A37C20"/>
    <w:rsid w:val="00A40D9E"/>
    <w:rsid w:val="00A41DF7"/>
    <w:rsid w:val="00A420B1"/>
    <w:rsid w:val="00A42ECA"/>
    <w:rsid w:val="00A4307A"/>
    <w:rsid w:val="00A46DEF"/>
    <w:rsid w:val="00A47EBB"/>
    <w:rsid w:val="00A51CDD"/>
    <w:rsid w:val="00A563F8"/>
    <w:rsid w:val="00A56BBA"/>
    <w:rsid w:val="00A5705C"/>
    <w:rsid w:val="00A60927"/>
    <w:rsid w:val="00A649C0"/>
    <w:rsid w:val="00A6730D"/>
    <w:rsid w:val="00A71625"/>
    <w:rsid w:val="00A71B9B"/>
    <w:rsid w:val="00A751C7"/>
    <w:rsid w:val="00A80008"/>
    <w:rsid w:val="00A833F0"/>
    <w:rsid w:val="00A84CE5"/>
    <w:rsid w:val="00A87844"/>
    <w:rsid w:val="00A9227B"/>
    <w:rsid w:val="00A958C1"/>
    <w:rsid w:val="00A97A55"/>
    <w:rsid w:val="00AA038C"/>
    <w:rsid w:val="00AA3E02"/>
    <w:rsid w:val="00AA7A09"/>
    <w:rsid w:val="00AB3B50"/>
    <w:rsid w:val="00AB6C66"/>
    <w:rsid w:val="00AB7391"/>
    <w:rsid w:val="00AC05B1"/>
    <w:rsid w:val="00AC450C"/>
    <w:rsid w:val="00AD340B"/>
    <w:rsid w:val="00AD356C"/>
    <w:rsid w:val="00AE2914"/>
    <w:rsid w:val="00AE6D15"/>
    <w:rsid w:val="00AE7023"/>
    <w:rsid w:val="00AE78AA"/>
    <w:rsid w:val="00AF0EF3"/>
    <w:rsid w:val="00AF1F49"/>
    <w:rsid w:val="00AF2D81"/>
    <w:rsid w:val="00B04182"/>
    <w:rsid w:val="00B05ECF"/>
    <w:rsid w:val="00B07AE3"/>
    <w:rsid w:val="00B10EB7"/>
    <w:rsid w:val="00B11430"/>
    <w:rsid w:val="00B12A5D"/>
    <w:rsid w:val="00B12CB8"/>
    <w:rsid w:val="00B14872"/>
    <w:rsid w:val="00B20376"/>
    <w:rsid w:val="00B242F4"/>
    <w:rsid w:val="00B2477A"/>
    <w:rsid w:val="00B24D1C"/>
    <w:rsid w:val="00B30072"/>
    <w:rsid w:val="00B30481"/>
    <w:rsid w:val="00B32D8A"/>
    <w:rsid w:val="00B3312F"/>
    <w:rsid w:val="00B353EB"/>
    <w:rsid w:val="00B4016F"/>
    <w:rsid w:val="00B407AC"/>
    <w:rsid w:val="00B439C4"/>
    <w:rsid w:val="00B4450C"/>
    <w:rsid w:val="00B4535E"/>
    <w:rsid w:val="00B52A8C"/>
    <w:rsid w:val="00B54707"/>
    <w:rsid w:val="00B56155"/>
    <w:rsid w:val="00B62F11"/>
    <w:rsid w:val="00B63042"/>
    <w:rsid w:val="00B636A8"/>
    <w:rsid w:val="00B665C6"/>
    <w:rsid w:val="00B72AD8"/>
    <w:rsid w:val="00B74441"/>
    <w:rsid w:val="00B758A5"/>
    <w:rsid w:val="00B805AF"/>
    <w:rsid w:val="00B82BD5"/>
    <w:rsid w:val="00B869EC"/>
    <w:rsid w:val="00B92383"/>
    <w:rsid w:val="00B9397A"/>
    <w:rsid w:val="00B9633D"/>
    <w:rsid w:val="00B967D5"/>
    <w:rsid w:val="00B96FC3"/>
    <w:rsid w:val="00BA2EBE"/>
    <w:rsid w:val="00BB0F28"/>
    <w:rsid w:val="00BB458A"/>
    <w:rsid w:val="00BB693F"/>
    <w:rsid w:val="00BB7D24"/>
    <w:rsid w:val="00BC0A8E"/>
    <w:rsid w:val="00BC2F78"/>
    <w:rsid w:val="00BC5953"/>
    <w:rsid w:val="00BD00D3"/>
    <w:rsid w:val="00BD1659"/>
    <w:rsid w:val="00BD3AA9"/>
    <w:rsid w:val="00BD4A18"/>
    <w:rsid w:val="00BD6DB2"/>
    <w:rsid w:val="00BD73A1"/>
    <w:rsid w:val="00BE11CF"/>
    <w:rsid w:val="00BE21AB"/>
    <w:rsid w:val="00BE3635"/>
    <w:rsid w:val="00BE55CB"/>
    <w:rsid w:val="00BE7067"/>
    <w:rsid w:val="00BF23AE"/>
    <w:rsid w:val="00BF3BB2"/>
    <w:rsid w:val="00BF617A"/>
    <w:rsid w:val="00C0379D"/>
    <w:rsid w:val="00C03931"/>
    <w:rsid w:val="00C05FE3"/>
    <w:rsid w:val="00C073FB"/>
    <w:rsid w:val="00C10282"/>
    <w:rsid w:val="00C11DA9"/>
    <w:rsid w:val="00C2136D"/>
    <w:rsid w:val="00C214EE"/>
    <w:rsid w:val="00C2314B"/>
    <w:rsid w:val="00C244A0"/>
    <w:rsid w:val="00C24971"/>
    <w:rsid w:val="00C25355"/>
    <w:rsid w:val="00C26BE5"/>
    <w:rsid w:val="00C26E4D"/>
    <w:rsid w:val="00C27909"/>
    <w:rsid w:val="00C27B03"/>
    <w:rsid w:val="00C3129F"/>
    <w:rsid w:val="00C314E1"/>
    <w:rsid w:val="00C34397"/>
    <w:rsid w:val="00C371FA"/>
    <w:rsid w:val="00C40503"/>
    <w:rsid w:val="00C4095D"/>
    <w:rsid w:val="00C57A9C"/>
    <w:rsid w:val="00C601D2"/>
    <w:rsid w:val="00C637F5"/>
    <w:rsid w:val="00C65BCC"/>
    <w:rsid w:val="00C66970"/>
    <w:rsid w:val="00C66E99"/>
    <w:rsid w:val="00C71F4D"/>
    <w:rsid w:val="00C835A9"/>
    <w:rsid w:val="00C85C67"/>
    <w:rsid w:val="00C8691C"/>
    <w:rsid w:val="00C86CB4"/>
    <w:rsid w:val="00C96295"/>
    <w:rsid w:val="00C96364"/>
    <w:rsid w:val="00CA03DF"/>
    <w:rsid w:val="00CA168A"/>
    <w:rsid w:val="00CA2097"/>
    <w:rsid w:val="00CA357E"/>
    <w:rsid w:val="00CA44F9"/>
    <w:rsid w:val="00CA4A69"/>
    <w:rsid w:val="00CA4CD2"/>
    <w:rsid w:val="00CB6E3D"/>
    <w:rsid w:val="00CB722E"/>
    <w:rsid w:val="00CC3699"/>
    <w:rsid w:val="00CC3E0C"/>
    <w:rsid w:val="00CC58D3"/>
    <w:rsid w:val="00CC784D"/>
    <w:rsid w:val="00CF1E15"/>
    <w:rsid w:val="00CF25CA"/>
    <w:rsid w:val="00D00A8D"/>
    <w:rsid w:val="00D03268"/>
    <w:rsid w:val="00D0337B"/>
    <w:rsid w:val="00D07777"/>
    <w:rsid w:val="00D079B2"/>
    <w:rsid w:val="00D07A95"/>
    <w:rsid w:val="00D101FA"/>
    <w:rsid w:val="00D114E9"/>
    <w:rsid w:val="00D17CD8"/>
    <w:rsid w:val="00D213B2"/>
    <w:rsid w:val="00D2527C"/>
    <w:rsid w:val="00D313B3"/>
    <w:rsid w:val="00D3421D"/>
    <w:rsid w:val="00D355BE"/>
    <w:rsid w:val="00D35B8E"/>
    <w:rsid w:val="00D40F07"/>
    <w:rsid w:val="00D429C6"/>
    <w:rsid w:val="00D42EFB"/>
    <w:rsid w:val="00D47748"/>
    <w:rsid w:val="00D5178F"/>
    <w:rsid w:val="00D518DF"/>
    <w:rsid w:val="00D54CC3"/>
    <w:rsid w:val="00D6041A"/>
    <w:rsid w:val="00D61258"/>
    <w:rsid w:val="00D633EB"/>
    <w:rsid w:val="00D736AC"/>
    <w:rsid w:val="00D747AA"/>
    <w:rsid w:val="00D75A7E"/>
    <w:rsid w:val="00D82FF7"/>
    <w:rsid w:val="00D847FE"/>
    <w:rsid w:val="00D86B9C"/>
    <w:rsid w:val="00D900CD"/>
    <w:rsid w:val="00D90A39"/>
    <w:rsid w:val="00D964EA"/>
    <w:rsid w:val="00D966D0"/>
    <w:rsid w:val="00DA0C59"/>
    <w:rsid w:val="00DA1D7C"/>
    <w:rsid w:val="00DA3991"/>
    <w:rsid w:val="00DA72A1"/>
    <w:rsid w:val="00DA7F95"/>
    <w:rsid w:val="00DB01F1"/>
    <w:rsid w:val="00DB3222"/>
    <w:rsid w:val="00DB7E6C"/>
    <w:rsid w:val="00DC4F68"/>
    <w:rsid w:val="00DC64B0"/>
    <w:rsid w:val="00DC6631"/>
    <w:rsid w:val="00DC6B1E"/>
    <w:rsid w:val="00DD04AB"/>
    <w:rsid w:val="00DD252A"/>
    <w:rsid w:val="00DD5949"/>
    <w:rsid w:val="00DD5A29"/>
    <w:rsid w:val="00DD5D9D"/>
    <w:rsid w:val="00DE35CB"/>
    <w:rsid w:val="00DF08CF"/>
    <w:rsid w:val="00DF0EF0"/>
    <w:rsid w:val="00DF21E9"/>
    <w:rsid w:val="00DF22C7"/>
    <w:rsid w:val="00DF5CC9"/>
    <w:rsid w:val="00E00F14"/>
    <w:rsid w:val="00E01CB8"/>
    <w:rsid w:val="00E06386"/>
    <w:rsid w:val="00E075C5"/>
    <w:rsid w:val="00E1051A"/>
    <w:rsid w:val="00E11668"/>
    <w:rsid w:val="00E118E7"/>
    <w:rsid w:val="00E122B7"/>
    <w:rsid w:val="00E130B1"/>
    <w:rsid w:val="00E151C7"/>
    <w:rsid w:val="00E21B55"/>
    <w:rsid w:val="00E221D3"/>
    <w:rsid w:val="00E224DC"/>
    <w:rsid w:val="00E228C8"/>
    <w:rsid w:val="00E240FF"/>
    <w:rsid w:val="00E24EB4"/>
    <w:rsid w:val="00E25E4C"/>
    <w:rsid w:val="00E27317"/>
    <w:rsid w:val="00E300AE"/>
    <w:rsid w:val="00E30635"/>
    <w:rsid w:val="00E320ED"/>
    <w:rsid w:val="00E33AFB"/>
    <w:rsid w:val="00E34218"/>
    <w:rsid w:val="00E4555B"/>
    <w:rsid w:val="00E458FE"/>
    <w:rsid w:val="00E46282"/>
    <w:rsid w:val="00E47530"/>
    <w:rsid w:val="00E5216E"/>
    <w:rsid w:val="00E5529C"/>
    <w:rsid w:val="00E571C0"/>
    <w:rsid w:val="00E657C6"/>
    <w:rsid w:val="00E75D40"/>
    <w:rsid w:val="00E81965"/>
    <w:rsid w:val="00E82344"/>
    <w:rsid w:val="00E84C82"/>
    <w:rsid w:val="00E84D64"/>
    <w:rsid w:val="00E87408"/>
    <w:rsid w:val="00E914C4"/>
    <w:rsid w:val="00E934F5"/>
    <w:rsid w:val="00E96961"/>
    <w:rsid w:val="00EA6112"/>
    <w:rsid w:val="00EA72EC"/>
    <w:rsid w:val="00EB11CB"/>
    <w:rsid w:val="00EB1C71"/>
    <w:rsid w:val="00EB275A"/>
    <w:rsid w:val="00EB328D"/>
    <w:rsid w:val="00EB57CA"/>
    <w:rsid w:val="00EB786A"/>
    <w:rsid w:val="00EC1578"/>
    <w:rsid w:val="00EC1BFC"/>
    <w:rsid w:val="00EC1C72"/>
    <w:rsid w:val="00EC3356"/>
    <w:rsid w:val="00EC3CC9"/>
    <w:rsid w:val="00EC5D85"/>
    <w:rsid w:val="00EC680A"/>
    <w:rsid w:val="00ED511C"/>
    <w:rsid w:val="00ED7229"/>
    <w:rsid w:val="00EE25CB"/>
    <w:rsid w:val="00EE2BED"/>
    <w:rsid w:val="00EE374B"/>
    <w:rsid w:val="00EE4A87"/>
    <w:rsid w:val="00EF2869"/>
    <w:rsid w:val="00EF3DD8"/>
    <w:rsid w:val="00F00DEC"/>
    <w:rsid w:val="00F05D60"/>
    <w:rsid w:val="00F07224"/>
    <w:rsid w:val="00F07FD3"/>
    <w:rsid w:val="00F10110"/>
    <w:rsid w:val="00F10BC6"/>
    <w:rsid w:val="00F11BB5"/>
    <w:rsid w:val="00F1296C"/>
    <w:rsid w:val="00F1417B"/>
    <w:rsid w:val="00F1712D"/>
    <w:rsid w:val="00F17A17"/>
    <w:rsid w:val="00F208A0"/>
    <w:rsid w:val="00F2115E"/>
    <w:rsid w:val="00F27B3D"/>
    <w:rsid w:val="00F30ABD"/>
    <w:rsid w:val="00F34697"/>
    <w:rsid w:val="00F34B99"/>
    <w:rsid w:val="00F40B02"/>
    <w:rsid w:val="00F41E81"/>
    <w:rsid w:val="00F51720"/>
    <w:rsid w:val="00F51CF2"/>
    <w:rsid w:val="00F52DAB"/>
    <w:rsid w:val="00F543F0"/>
    <w:rsid w:val="00F55E3E"/>
    <w:rsid w:val="00F57601"/>
    <w:rsid w:val="00F67D36"/>
    <w:rsid w:val="00F73F99"/>
    <w:rsid w:val="00F75F80"/>
    <w:rsid w:val="00F77A7D"/>
    <w:rsid w:val="00F81D29"/>
    <w:rsid w:val="00F865B9"/>
    <w:rsid w:val="00F90BE5"/>
    <w:rsid w:val="00F91C4D"/>
    <w:rsid w:val="00F92FD9"/>
    <w:rsid w:val="00FA37B1"/>
    <w:rsid w:val="00FA3E0B"/>
    <w:rsid w:val="00FA5EF7"/>
    <w:rsid w:val="00FA6684"/>
    <w:rsid w:val="00FA731E"/>
    <w:rsid w:val="00FA7BD0"/>
    <w:rsid w:val="00FB15B4"/>
    <w:rsid w:val="00FB1DCF"/>
    <w:rsid w:val="00FB2B38"/>
    <w:rsid w:val="00FB61CE"/>
    <w:rsid w:val="00FB79E4"/>
    <w:rsid w:val="00FB7A07"/>
    <w:rsid w:val="00FC04CC"/>
    <w:rsid w:val="00FC2066"/>
    <w:rsid w:val="00FC6358"/>
    <w:rsid w:val="00FC749A"/>
    <w:rsid w:val="00FD1381"/>
    <w:rsid w:val="00FD320D"/>
    <w:rsid w:val="00FE1B98"/>
    <w:rsid w:val="00FE23DE"/>
    <w:rsid w:val="00FF1801"/>
    <w:rsid w:val="00FF6842"/>
    <w:rsid w:val="12B52B90"/>
    <w:rsid w:val="28553092"/>
    <w:rsid w:val="2EA33BE4"/>
    <w:rsid w:val="646B3CCD"/>
    <w:rsid w:val="7ACC2D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unhideWhenUsed="0" w:uiPriority="0" w:name="toc 2"/>
    <w:lsdException w:qFormat="1" w:unhideWhenUsed="0" w:uiPriority="0" w:name="toc 3"/>
    <w:lsdException w:qFormat="1" w:unhideWhenUsed="0" w:uiPriority="0" w:name="toc 4"/>
    <w:lsdException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unhideWhenUsed="0"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9">
    <w:name w:val="Default Paragraph Font"/>
    <w:unhideWhenUsed/>
    <w:qFormat/>
    <w:uiPriority w:val="1"/>
  </w:style>
  <w:style w:type="table" w:default="1" w:styleId="3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8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9">
    <w:name w:val="toc 5"/>
    <w:basedOn w:val="1"/>
    <w:next w:val="1"/>
    <w:semiHidden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0">
    <w:name w:val="toc 3"/>
    <w:basedOn w:val="1"/>
    <w:next w:val="1"/>
    <w:semiHidden/>
    <w:qFormat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1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2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3">
    <w:name w:val="endnote text"/>
    <w:basedOn w:val="1"/>
    <w:semiHidden/>
    <w:qFormat/>
    <w:uiPriority w:val="0"/>
    <w:pPr>
      <w:snapToGrid w:val="0"/>
      <w:jc w:val="left"/>
    </w:pPr>
  </w:style>
  <w:style w:type="paragraph" w:styleId="14">
    <w:name w:val="Balloon Text"/>
    <w:basedOn w:val="1"/>
    <w:link w:val="137"/>
    <w:qFormat/>
    <w:uiPriority w:val="0"/>
    <w:rPr>
      <w:sz w:val="18"/>
      <w:szCs w:val="18"/>
    </w:rPr>
  </w:style>
  <w:style w:type="paragraph" w:styleId="15">
    <w:name w:val="footer"/>
    <w:basedOn w:val="1"/>
    <w:link w:val="139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16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toc 1"/>
    <w:basedOn w:val="1"/>
    <w:next w:val="1"/>
    <w:semiHidden/>
    <w:qFormat/>
    <w:uiPriority w:val="0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18">
    <w:name w:val="toc 4"/>
    <w:basedOn w:val="1"/>
    <w:next w:val="1"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19">
    <w:name w:val="index heading"/>
    <w:basedOn w:val="1"/>
    <w:next w:val="20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0">
    <w:name w:val="index 1"/>
    <w:basedOn w:val="1"/>
    <w:next w:val="21"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1">
    <w:name w:val="段"/>
    <w:link w:val="37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2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3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4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5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6">
    <w:name w:val="toc 2"/>
    <w:basedOn w:val="1"/>
    <w:next w:val="1"/>
    <w:semiHidden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27">
    <w:name w:val="toc 9"/>
    <w:basedOn w:val="1"/>
    <w:next w:val="1"/>
    <w:semiHidden/>
    <w:uiPriority w:val="0"/>
    <w:pPr>
      <w:ind w:left="1470"/>
      <w:jc w:val="left"/>
    </w:pPr>
    <w:rPr>
      <w:sz w:val="20"/>
      <w:szCs w:val="20"/>
    </w:rPr>
  </w:style>
  <w:style w:type="paragraph" w:styleId="28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character" w:styleId="30">
    <w:name w:val="endnote reference"/>
    <w:semiHidden/>
    <w:qFormat/>
    <w:uiPriority w:val="0"/>
    <w:rPr>
      <w:vertAlign w:val="superscript"/>
    </w:rPr>
  </w:style>
  <w:style w:type="character" w:styleId="31">
    <w:name w:val="page number"/>
    <w:qFormat/>
    <w:uiPriority w:val="0"/>
    <w:rPr>
      <w:rFonts w:ascii="Times New Roman" w:hAnsi="Times New Roman" w:eastAsia="宋体"/>
      <w:sz w:val="18"/>
    </w:rPr>
  </w:style>
  <w:style w:type="character" w:styleId="32">
    <w:name w:val="FollowedHyperlink"/>
    <w:qFormat/>
    <w:uiPriority w:val="0"/>
    <w:rPr>
      <w:color w:val="800080"/>
      <w:u w:val="single"/>
    </w:rPr>
  </w:style>
  <w:style w:type="character" w:styleId="33">
    <w:name w:val="Hyperlink"/>
    <w:qFormat/>
    <w:uiPriority w:val="0"/>
    <w:rPr>
      <w:color w:val="0000FF"/>
      <w:spacing w:val="0"/>
      <w:w w:val="100"/>
      <w:szCs w:val="21"/>
      <w:u w:val="single"/>
    </w:rPr>
  </w:style>
  <w:style w:type="character" w:styleId="34">
    <w:name w:val="footnote reference"/>
    <w:semiHidden/>
    <w:qFormat/>
    <w:uiPriority w:val="0"/>
    <w:rPr>
      <w:vertAlign w:val="superscript"/>
    </w:rPr>
  </w:style>
  <w:style w:type="table" w:styleId="36">
    <w:name w:val="Table Grid"/>
    <w:basedOn w:val="35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段 Char"/>
    <w:link w:val="21"/>
    <w:qFormat/>
    <w:uiPriority w:val="99"/>
    <w:rPr>
      <w:rFonts w:ascii="宋体"/>
      <w:sz w:val="21"/>
      <w:lang w:val="en-US" w:eastAsia="zh-CN" w:bidi="ar-SA"/>
    </w:rPr>
  </w:style>
  <w:style w:type="paragraph" w:customStyle="1" w:styleId="38">
    <w:name w:val="一级条标题"/>
    <w:next w:val="21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9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1">
    <w:name w:val="章标题"/>
    <w:next w:val="21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2">
    <w:name w:val="二级条标题"/>
    <w:basedOn w:val="38"/>
    <w:next w:val="2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43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4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5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6">
    <w:name w:val="目次、标准名称标题"/>
    <w:basedOn w:val="1"/>
    <w:next w:val="21"/>
    <w:link w:val="135"/>
    <w:qFormat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47">
    <w:name w:val="三级条标题"/>
    <w:basedOn w:val="42"/>
    <w:next w:val="21"/>
    <w:qFormat/>
    <w:uiPriority w:val="0"/>
    <w:pPr>
      <w:numPr>
        <w:ilvl w:val="3"/>
      </w:numPr>
      <w:outlineLvl w:val="4"/>
    </w:pPr>
  </w:style>
  <w:style w:type="paragraph" w:customStyle="1" w:styleId="48">
    <w:name w:val="示例"/>
    <w:next w:val="49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9">
    <w:name w:val="示例内容"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0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1">
    <w:name w:val="四级条标题"/>
    <w:basedOn w:val="47"/>
    <w:next w:val="21"/>
    <w:qFormat/>
    <w:uiPriority w:val="0"/>
    <w:pPr>
      <w:numPr>
        <w:ilvl w:val="4"/>
      </w:numPr>
      <w:outlineLvl w:val="5"/>
    </w:pPr>
  </w:style>
  <w:style w:type="paragraph" w:customStyle="1" w:styleId="52">
    <w:name w:val="五级条标题"/>
    <w:basedOn w:val="51"/>
    <w:next w:val="21"/>
    <w:qFormat/>
    <w:uiPriority w:val="0"/>
    <w:pPr>
      <w:numPr>
        <w:ilvl w:val="5"/>
      </w:numPr>
      <w:outlineLvl w:val="6"/>
    </w:pPr>
  </w:style>
  <w:style w:type="paragraph" w:customStyle="1" w:styleId="53">
    <w:name w:val="注："/>
    <w:next w:val="21"/>
    <w:qFormat/>
    <w:uiPriority w:val="0"/>
    <w:pPr>
      <w:widowControl w:val="0"/>
      <w:numPr>
        <w:ilvl w:val="0"/>
        <w:numId w:val="6"/>
      </w:numPr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4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5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6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57">
    <w:name w:val="编号列项（三级）"/>
    <w:qFormat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8">
    <w:name w:val="示例×："/>
    <w:basedOn w:val="41"/>
    <w:qFormat/>
    <w:uiPriority w:val="0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59">
    <w:name w:val="二级无"/>
    <w:basedOn w:val="4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60">
    <w:name w:val="注：（正文）"/>
    <w:basedOn w:val="53"/>
    <w:next w:val="21"/>
    <w:qFormat/>
    <w:uiPriority w:val="0"/>
    <w:pPr>
      <w:numPr>
        <w:numId w:val="9"/>
      </w:numPr>
      <w:ind w:left="726" w:hanging="363"/>
    </w:pPr>
  </w:style>
  <w:style w:type="paragraph" w:customStyle="1" w:styleId="61">
    <w:name w:val="注×：（正文）"/>
    <w:qFormat/>
    <w:uiPriority w:val="0"/>
    <w:pPr>
      <w:numPr>
        <w:ilvl w:val="0"/>
        <w:numId w:val="10"/>
      </w:numPr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2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3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4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5">
    <w:name w:val="标准书眉_偶数页"/>
    <w:basedOn w:val="40"/>
    <w:next w:val="1"/>
    <w:qFormat/>
    <w:uiPriority w:val="0"/>
    <w:pPr>
      <w:jc w:val="left"/>
    </w:pPr>
  </w:style>
  <w:style w:type="paragraph" w:customStyle="1" w:styleId="66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7">
    <w:name w:val="参考文献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8">
    <w:name w:val="参考文献、索引标题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69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0">
    <w:name w:val="发布部门"/>
    <w:next w:val="21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1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2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3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4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5">
    <w:name w:val="封面标准英文名称"/>
    <w:basedOn w:val="74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76">
    <w:name w:val="封面一致性程度标识"/>
    <w:basedOn w:val="75"/>
    <w:qFormat/>
    <w:uiPriority w:val="0"/>
    <w:pPr>
      <w:spacing w:before="440"/>
    </w:pPr>
    <w:rPr>
      <w:rFonts w:ascii="宋体" w:eastAsia="宋体"/>
    </w:rPr>
  </w:style>
  <w:style w:type="paragraph" w:customStyle="1" w:styleId="77">
    <w:name w:val="封面标准文稿类别"/>
    <w:basedOn w:val="76"/>
    <w:qFormat/>
    <w:uiPriority w:val="0"/>
    <w:pPr>
      <w:spacing w:after="160" w:line="240" w:lineRule="auto"/>
    </w:pPr>
    <w:rPr>
      <w:sz w:val="24"/>
    </w:rPr>
  </w:style>
  <w:style w:type="paragraph" w:customStyle="1" w:styleId="78">
    <w:name w:val="封面标准文稿编辑信息"/>
    <w:basedOn w:val="77"/>
    <w:qFormat/>
    <w:uiPriority w:val="0"/>
    <w:pPr>
      <w:spacing w:before="180" w:line="180" w:lineRule="exact"/>
    </w:pPr>
    <w:rPr>
      <w:sz w:val="21"/>
    </w:rPr>
  </w:style>
  <w:style w:type="paragraph" w:customStyle="1" w:styleId="7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0">
    <w:name w:val="附录标识"/>
    <w:basedOn w:val="1"/>
    <w:next w:val="21"/>
    <w:qFormat/>
    <w:uiPriority w:val="0"/>
    <w:pPr>
      <w:keepNext/>
      <w:widowControl/>
      <w:numPr>
        <w:ilvl w:val="0"/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1">
    <w:name w:val="附录标题"/>
    <w:basedOn w:val="21"/>
    <w:next w:val="21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2">
    <w:name w:val="附录表标号"/>
    <w:basedOn w:val="1"/>
    <w:next w:val="21"/>
    <w:qFormat/>
    <w:uiPriority w:val="0"/>
    <w:pPr>
      <w:numPr>
        <w:ilvl w:val="0"/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3">
    <w:name w:val="附录表标题"/>
    <w:basedOn w:val="1"/>
    <w:next w:val="21"/>
    <w:qFormat/>
    <w:uiPriority w:val="0"/>
    <w:pPr>
      <w:numPr>
        <w:ilvl w:val="1"/>
        <w:numId w:val="1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4">
    <w:name w:val="附录二级条标题"/>
    <w:basedOn w:val="1"/>
    <w:next w:val="21"/>
    <w:qFormat/>
    <w:uiPriority w:val="0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5">
    <w:name w:val="附录二级无"/>
    <w:basedOn w:val="84"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86">
    <w:name w:val="附录公式"/>
    <w:basedOn w:val="21"/>
    <w:next w:val="21"/>
    <w:link w:val="87"/>
    <w:qFormat/>
    <w:uiPriority w:val="0"/>
  </w:style>
  <w:style w:type="character" w:customStyle="1" w:styleId="87">
    <w:name w:val="附录公式 Char"/>
    <w:basedOn w:val="37"/>
    <w:link w:val="86"/>
    <w:qFormat/>
    <w:uiPriority w:val="0"/>
    <w:rPr>
      <w:rFonts w:ascii="宋体"/>
      <w:sz w:val="21"/>
      <w:lang w:val="en-US" w:eastAsia="zh-CN" w:bidi="ar-SA"/>
    </w:rPr>
  </w:style>
  <w:style w:type="paragraph" w:customStyle="1" w:styleId="88">
    <w:name w:val="附录公式编号制表符"/>
    <w:basedOn w:val="1"/>
    <w:next w:val="2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89">
    <w:name w:val="附录三级条标题"/>
    <w:basedOn w:val="84"/>
    <w:next w:val="21"/>
    <w:qFormat/>
    <w:uiPriority w:val="0"/>
    <w:pPr>
      <w:numPr>
        <w:ilvl w:val="4"/>
      </w:numPr>
      <w:outlineLvl w:val="4"/>
    </w:pPr>
  </w:style>
  <w:style w:type="paragraph" w:customStyle="1" w:styleId="90">
    <w:name w:val="附录三级无"/>
    <w:basedOn w:val="89"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1">
    <w:name w:val="附录数字编号列项（二级）"/>
    <w:qFormat/>
    <w:uiPriority w:val="0"/>
    <w:pPr>
      <w:numPr>
        <w:ilvl w:val="1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2">
    <w:name w:val="附录四级条标题"/>
    <w:basedOn w:val="89"/>
    <w:next w:val="21"/>
    <w:qFormat/>
    <w:uiPriority w:val="0"/>
    <w:pPr>
      <w:numPr>
        <w:ilvl w:val="5"/>
      </w:numPr>
      <w:outlineLvl w:val="5"/>
    </w:pPr>
  </w:style>
  <w:style w:type="paragraph" w:customStyle="1" w:styleId="93">
    <w:name w:val="附录四级无"/>
    <w:basedOn w:val="92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4">
    <w:name w:val="附录图标号"/>
    <w:basedOn w:val="1"/>
    <w:qFormat/>
    <w:uiPriority w:val="0"/>
    <w:pPr>
      <w:keepNext/>
      <w:pageBreakBefore/>
      <w:widowControl/>
      <w:numPr>
        <w:ilvl w:val="0"/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5">
    <w:name w:val="附录图标题"/>
    <w:basedOn w:val="1"/>
    <w:next w:val="21"/>
    <w:qFormat/>
    <w:uiPriority w:val="0"/>
    <w:pPr>
      <w:numPr>
        <w:ilvl w:val="1"/>
        <w:numId w:val="1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6">
    <w:name w:val="附录五级条标题"/>
    <w:basedOn w:val="92"/>
    <w:next w:val="21"/>
    <w:qFormat/>
    <w:uiPriority w:val="0"/>
    <w:pPr>
      <w:numPr>
        <w:ilvl w:val="6"/>
      </w:numPr>
      <w:outlineLvl w:val="6"/>
    </w:pPr>
  </w:style>
  <w:style w:type="paragraph" w:customStyle="1" w:styleId="97">
    <w:name w:val="附录五级无"/>
    <w:basedOn w:val="96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8">
    <w:name w:val="附录章标题"/>
    <w:next w:val="21"/>
    <w:qFormat/>
    <w:uiPriority w:val="0"/>
    <w:pPr>
      <w:numPr>
        <w:ilvl w:val="1"/>
        <w:numId w:val="11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9">
    <w:name w:val="附录一级条标题"/>
    <w:basedOn w:val="98"/>
    <w:next w:val="21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00">
    <w:name w:val="附录一级无"/>
    <w:basedOn w:val="99"/>
    <w:qFormat/>
    <w:uiPriority w:val="0"/>
    <w:pPr>
      <w:spacing w:beforeLines="0" w:afterLines="0"/>
    </w:pPr>
    <w:rPr>
      <w:rFonts w:ascii="宋体" w:eastAsia="宋体"/>
      <w:szCs w:val="21"/>
    </w:rPr>
  </w:style>
  <w:style w:type="paragraph" w:customStyle="1" w:styleId="101">
    <w:name w:val="附录字母编号列项（一级）"/>
    <w:qFormat/>
    <w:uiPriority w:val="0"/>
    <w:pPr>
      <w:numPr>
        <w:ilvl w:val="0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2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3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其他标准标志"/>
    <w:basedOn w:val="62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06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07">
    <w:name w:val="其他发布部门"/>
    <w:basedOn w:val="70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08">
    <w:name w:val="前言、引言标题"/>
    <w:next w:val="21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9">
    <w:name w:val="三级无"/>
    <w:basedOn w:val="47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0">
    <w:name w:val="实施日期"/>
    <w:qFormat/>
    <w:uiPriority w:val="0"/>
    <w:pPr>
      <w:framePr w:w="3997" w:h="471" w:hRule="exact" w:vSpace="181" w:wrap="around" w:vAnchor="page" w:hAnchor="page" w:x="7089" w:y="14097"/>
      <w:jc w:val="right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11">
    <w:name w:val="示例后文字"/>
    <w:basedOn w:val="21"/>
    <w:next w:val="21"/>
    <w:qFormat/>
    <w:uiPriority w:val="0"/>
    <w:pPr>
      <w:ind w:firstLine="360"/>
    </w:pPr>
    <w:rPr>
      <w:sz w:val="18"/>
    </w:rPr>
  </w:style>
  <w:style w:type="paragraph" w:customStyle="1" w:styleId="112">
    <w:name w:val="首示例"/>
    <w:next w:val="21"/>
    <w:link w:val="113"/>
    <w:qFormat/>
    <w:uiPriority w:val="0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3">
    <w:name w:val="首示例 Char"/>
    <w:link w:val="112"/>
    <w:qFormat/>
    <w:uiPriority w:val="0"/>
    <w:rPr>
      <w:rFonts w:ascii="宋体" w:hAnsi="宋体"/>
      <w:kern w:val="2"/>
      <w:sz w:val="18"/>
      <w:szCs w:val="18"/>
    </w:rPr>
  </w:style>
  <w:style w:type="paragraph" w:customStyle="1" w:styleId="114">
    <w:name w:val="四级无"/>
    <w:basedOn w:val="51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5">
    <w:name w:val="条文脚注"/>
    <w:basedOn w:val="22"/>
    <w:qFormat/>
    <w:uiPriority w:val="0"/>
    <w:pPr>
      <w:numPr>
        <w:numId w:val="0"/>
      </w:numPr>
      <w:jc w:val="both"/>
    </w:pPr>
  </w:style>
  <w:style w:type="paragraph" w:customStyle="1" w:styleId="116">
    <w:name w:val="图标脚注说明"/>
    <w:basedOn w:val="21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17">
    <w:name w:val="图表脚注说明"/>
    <w:basedOn w:val="1"/>
    <w:qFormat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18">
    <w:name w:val="图的脚注"/>
    <w:next w:val="21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9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0">
    <w:name w:val="五级无"/>
    <w:basedOn w:val="52"/>
    <w:uiPriority w:val="0"/>
    <w:pPr>
      <w:spacing w:beforeLines="0" w:afterLines="0"/>
    </w:pPr>
    <w:rPr>
      <w:rFonts w:ascii="宋体" w:eastAsia="宋体"/>
    </w:rPr>
  </w:style>
  <w:style w:type="paragraph" w:customStyle="1" w:styleId="121">
    <w:name w:val="一级无"/>
    <w:basedOn w:val="38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2">
    <w:name w:val="正文表标题"/>
    <w:next w:val="21"/>
    <w:qFormat/>
    <w:uiPriority w:val="0"/>
    <w:pPr>
      <w:numPr>
        <w:ilvl w:val="0"/>
        <w:numId w:val="16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3">
    <w:name w:val="正文公式编号制表符"/>
    <w:basedOn w:val="21"/>
    <w:next w:val="21"/>
    <w:qFormat/>
    <w:uiPriority w:val="0"/>
    <w:pPr>
      <w:ind w:firstLine="0" w:firstLineChars="0"/>
    </w:pPr>
  </w:style>
  <w:style w:type="paragraph" w:customStyle="1" w:styleId="124">
    <w:name w:val="正文图标题"/>
    <w:next w:val="21"/>
    <w:qFormat/>
    <w:uiPriority w:val="0"/>
    <w:pPr>
      <w:numPr>
        <w:ilvl w:val="0"/>
        <w:numId w:val="17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5">
    <w:name w:val="终结线"/>
    <w:basedOn w:val="1"/>
    <w:uiPriority w:val="0"/>
    <w:pPr>
      <w:framePr w:hSpace="181" w:vSpace="181" w:wrap="around" w:vAnchor="text" w:hAnchor="margin" w:xAlign="center" w:y="285"/>
    </w:pPr>
  </w:style>
  <w:style w:type="paragraph" w:customStyle="1" w:styleId="126">
    <w:name w:val="其他发布日期"/>
    <w:qFormat/>
    <w:uiPriority w:val="0"/>
    <w:pPr>
      <w:framePr w:w="3997" w:h="471" w:hRule="exact" w:vSpace="181" w:wrap="around" w:vAnchor="page" w:hAnchor="page" w:x="141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27">
    <w:name w:val="其他实施日期"/>
    <w:basedOn w:val="110"/>
    <w:qFormat/>
    <w:uiPriority w:val="0"/>
  </w:style>
  <w:style w:type="paragraph" w:customStyle="1" w:styleId="128">
    <w:name w:val="封面标准名称2"/>
    <w:basedOn w:val="74"/>
    <w:qFormat/>
    <w:uiPriority w:val="0"/>
    <w:pPr>
      <w:framePr w:y="4469"/>
      <w:spacing w:beforeLines="630"/>
    </w:pPr>
  </w:style>
  <w:style w:type="paragraph" w:customStyle="1" w:styleId="129">
    <w:name w:val="封面标准英文名称2"/>
    <w:basedOn w:val="75"/>
    <w:qFormat/>
    <w:uiPriority w:val="0"/>
    <w:pPr>
      <w:framePr w:y="4469"/>
    </w:pPr>
  </w:style>
  <w:style w:type="paragraph" w:customStyle="1" w:styleId="130">
    <w:name w:val="封面一致性程度标识2"/>
    <w:basedOn w:val="76"/>
    <w:qFormat/>
    <w:uiPriority w:val="0"/>
    <w:pPr>
      <w:framePr w:y="4469"/>
    </w:pPr>
  </w:style>
  <w:style w:type="paragraph" w:customStyle="1" w:styleId="131">
    <w:name w:val="封面标准文稿类别2"/>
    <w:basedOn w:val="77"/>
    <w:qFormat/>
    <w:uiPriority w:val="0"/>
    <w:pPr>
      <w:framePr w:y="4469"/>
    </w:pPr>
  </w:style>
  <w:style w:type="paragraph" w:customStyle="1" w:styleId="132">
    <w:name w:val="封面标准文稿编辑信息2"/>
    <w:basedOn w:val="78"/>
    <w:qFormat/>
    <w:uiPriority w:val="0"/>
    <w:pPr>
      <w:framePr w:y="4469"/>
    </w:pPr>
  </w:style>
  <w:style w:type="paragraph" w:customStyle="1" w:styleId="133">
    <w:name w:val="标准名称"/>
    <w:basedOn w:val="46"/>
    <w:link w:val="136"/>
    <w:qFormat/>
    <w:uiPriority w:val="0"/>
  </w:style>
  <w:style w:type="character" w:customStyle="1" w:styleId="134">
    <w:name w:val="Placeholder Text"/>
    <w:basedOn w:val="29"/>
    <w:semiHidden/>
    <w:qFormat/>
    <w:uiPriority w:val="99"/>
    <w:rPr>
      <w:color w:val="808080"/>
    </w:rPr>
  </w:style>
  <w:style w:type="character" w:customStyle="1" w:styleId="135">
    <w:name w:val="目次、标准名称标题 Char"/>
    <w:basedOn w:val="29"/>
    <w:link w:val="46"/>
    <w:qFormat/>
    <w:uiPriority w:val="0"/>
    <w:rPr>
      <w:rFonts w:ascii="黑体" w:eastAsia="黑体"/>
      <w:sz w:val="32"/>
      <w:shd w:val="clear" w:color="FFFFFF" w:fill="FFFFFF"/>
    </w:rPr>
  </w:style>
  <w:style w:type="character" w:customStyle="1" w:styleId="136">
    <w:name w:val="标准名称 Char"/>
    <w:basedOn w:val="135"/>
    <w:link w:val="133"/>
    <w:qFormat/>
    <w:uiPriority w:val="0"/>
    <w:rPr>
      <w:rFonts w:ascii="黑体" w:eastAsia="黑体"/>
      <w:sz w:val="32"/>
      <w:shd w:val="clear" w:color="FFFFFF" w:fill="FFFFFF"/>
    </w:rPr>
  </w:style>
  <w:style w:type="character" w:customStyle="1" w:styleId="137">
    <w:name w:val="批注框文本 Char"/>
    <w:basedOn w:val="29"/>
    <w:link w:val="14"/>
    <w:qFormat/>
    <w:uiPriority w:val="0"/>
    <w:rPr>
      <w:kern w:val="2"/>
      <w:sz w:val="18"/>
      <w:szCs w:val="18"/>
    </w:rPr>
  </w:style>
  <w:style w:type="paragraph" w:customStyle="1" w:styleId="138">
    <w:name w:val="Char Char Char1 Char Char Char Char Char Char Char"/>
    <w:basedOn w:val="1"/>
    <w:uiPriority w:val="0"/>
    <w:rPr>
      <w:rFonts w:ascii="Arial" w:hAnsi="Arial" w:cs="Arial"/>
      <w:sz w:val="20"/>
      <w:szCs w:val="20"/>
    </w:rPr>
  </w:style>
  <w:style w:type="character" w:customStyle="1" w:styleId="139">
    <w:name w:val="页脚 Char"/>
    <w:basedOn w:val="29"/>
    <w:link w:val="15"/>
    <w:qFormat/>
    <w:uiPriority w:val="99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1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28989F2-0355-49D4-BDA6-4D56B5D374C0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标准名称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13A"/>
    <w:rsid w:val="0002647A"/>
    <w:rsid w:val="0002653F"/>
    <w:rsid w:val="00080DE3"/>
    <w:rsid w:val="00087E40"/>
    <w:rsid w:val="000C73CF"/>
    <w:rsid w:val="001132F9"/>
    <w:rsid w:val="00114ABC"/>
    <w:rsid w:val="001C16E0"/>
    <w:rsid w:val="002068C7"/>
    <w:rsid w:val="002600C7"/>
    <w:rsid w:val="00323E80"/>
    <w:rsid w:val="003278EA"/>
    <w:rsid w:val="003372E5"/>
    <w:rsid w:val="003750AF"/>
    <w:rsid w:val="00430F92"/>
    <w:rsid w:val="004F113A"/>
    <w:rsid w:val="004F1EC5"/>
    <w:rsid w:val="00515A81"/>
    <w:rsid w:val="005335DD"/>
    <w:rsid w:val="00550BBB"/>
    <w:rsid w:val="00595E09"/>
    <w:rsid w:val="00674FBA"/>
    <w:rsid w:val="006D02E4"/>
    <w:rsid w:val="007216E9"/>
    <w:rsid w:val="00767E06"/>
    <w:rsid w:val="007C6ACB"/>
    <w:rsid w:val="007E2797"/>
    <w:rsid w:val="00800293"/>
    <w:rsid w:val="00820E7E"/>
    <w:rsid w:val="00845F8C"/>
    <w:rsid w:val="00855C4F"/>
    <w:rsid w:val="008E024D"/>
    <w:rsid w:val="008F0268"/>
    <w:rsid w:val="00902EF8"/>
    <w:rsid w:val="00982DAC"/>
    <w:rsid w:val="009B16B1"/>
    <w:rsid w:val="009C743F"/>
    <w:rsid w:val="00A94E45"/>
    <w:rsid w:val="00AD6808"/>
    <w:rsid w:val="00B22E5E"/>
    <w:rsid w:val="00B717AC"/>
    <w:rsid w:val="00BA2824"/>
    <w:rsid w:val="00BB7085"/>
    <w:rsid w:val="00BC67AA"/>
    <w:rsid w:val="00C875D2"/>
    <w:rsid w:val="00CA07D4"/>
    <w:rsid w:val="00CB0B2B"/>
    <w:rsid w:val="00D4454B"/>
    <w:rsid w:val="00D65DD7"/>
    <w:rsid w:val="00D94B66"/>
    <w:rsid w:val="00DA4409"/>
    <w:rsid w:val="00E857F8"/>
    <w:rsid w:val="00E95A08"/>
    <w:rsid w:val="00EA15BD"/>
    <w:rsid w:val="00EA32AC"/>
    <w:rsid w:val="00F322FE"/>
    <w:rsid w:val="00F51CD1"/>
    <w:rsid w:val="00F93653"/>
    <w:rsid w:val="00FF0B73"/>
    <w:rsid w:val="00FF0E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semiHidden="0" w:name="Default Paragraph Font"/>
    <w:lsdException w:qFormat="1" w:uiPriority="99" w:semiHidden="0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111"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paragraph" w:customStyle="1" w:styleId="6">
    <w:name w:val="1111"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7">
    <w:name w:val="1112"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1"/>
    <customShpInfo spid="_x0000_s1030"/>
    <customShpInfo spid="_x0000_s102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205《春石斛兰盆花生产技术规程》.tcs</Template>
  <Company>zle</Company>
  <Pages>10</Pages>
  <Words>4041</Words>
  <Characters>1287</Characters>
  <Lines>10</Lines>
  <Paragraphs>10</Paragraphs>
  <TotalTime>0</TotalTime>
  <ScaleCrop>false</ScaleCrop>
  <LinksUpToDate>false</LinksUpToDate>
  <CharactersWithSpaces>5318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2019-02-18T01:17:00Z</dcterms:created>
  <dc:creator>CNIS</dc:creator>
  <cp:lastModifiedBy>Administrator</cp:lastModifiedBy>
  <dcterms:modified xsi:type="dcterms:W3CDTF">2019-05-14T08:52:07Z</dcterms:modified>
  <dc:title>标准名称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