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877" w:rsidRPr="00540EBF" w:rsidRDefault="006C7877" w:rsidP="006C7877">
      <w:pPr>
        <w:widowControl/>
        <w:spacing w:before="100" w:beforeAutospacing="1" w:after="120"/>
        <w:jc w:val="center"/>
        <w:outlineLvl w:val="1"/>
        <w:rPr>
          <w:rFonts w:ascii="微软雅黑" w:eastAsia="微软雅黑" w:hAnsi="微软雅黑" w:cs="宋体"/>
          <w:color w:val="444444"/>
          <w:kern w:val="36"/>
          <w:sz w:val="36"/>
          <w:szCs w:val="36"/>
        </w:rPr>
      </w:pPr>
      <w:r w:rsidRPr="00540EBF">
        <w:rPr>
          <w:rFonts w:ascii="微软雅黑" w:eastAsia="微软雅黑" w:hAnsi="微软雅黑" w:cs="宋体" w:hint="eastAsia"/>
          <w:color w:val="444444"/>
          <w:kern w:val="36"/>
          <w:sz w:val="36"/>
          <w:szCs w:val="36"/>
        </w:rPr>
        <w:t>201</w:t>
      </w:r>
      <w:r w:rsidR="00FB70DD">
        <w:rPr>
          <w:rFonts w:ascii="微软雅黑" w:eastAsia="微软雅黑" w:hAnsi="微软雅黑" w:cs="宋体" w:hint="eastAsia"/>
          <w:color w:val="444444"/>
          <w:kern w:val="36"/>
          <w:sz w:val="36"/>
          <w:szCs w:val="36"/>
        </w:rPr>
        <w:t>5</w:t>
      </w:r>
      <w:r w:rsidRPr="00540EBF">
        <w:rPr>
          <w:rFonts w:ascii="微软雅黑" w:eastAsia="微软雅黑" w:hAnsi="微软雅黑" w:cs="宋体" w:hint="eastAsia"/>
          <w:color w:val="444444"/>
          <w:kern w:val="36"/>
          <w:sz w:val="36"/>
          <w:szCs w:val="36"/>
        </w:rPr>
        <w:t>年汕头</w:t>
      </w:r>
      <w:r>
        <w:rPr>
          <w:rFonts w:ascii="微软雅黑" w:eastAsia="微软雅黑" w:hAnsi="微软雅黑" w:cs="宋体" w:hint="eastAsia"/>
          <w:color w:val="444444"/>
          <w:kern w:val="36"/>
          <w:sz w:val="36"/>
          <w:szCs w:val="36"/>
        </w:rPr>
        <w:t>散装水泥办公室</w:t>
      </w:r>
      <w:r w:rsidRPr="00540EBF">
        <w:rPr>
          <w:rFonts w:ascii="微软雅黑" w:eastAsia="微软雅黑" w:hAnsi="微软雅黑" w:cs="宋体" w:hint="eastAsia"/>
          <w:color w:val="444444"/>
          <w:kern w:val="36"/>
          <w:sz w:val="36"/>
          <w:szCs w:val="36"/>
        </w:rPr>
        <w:t>部门决算基本情况说明</w:t>
      </w:r>
    </w:p>
    <w:p w:rsidR="006C7877" w:rsidRDefault="006C7877" w:rsidP="006C7877">
      <w:pPr>
        <w:spacing w:line="500" w:lineRule="exact"/>
        <w:ind w:firstLineChars="192" w:firstLine="538"/>
        <w:rPr>
          <w:rFonts w:eastAsia="仿宋_GB2312"/>
          <w:b/>
          <w:bCs/>
          <w:sz w:val="28"/>
        </w:rPr>
      </w:pPr>
    </w:p>
    <w:p w:rsidR="006C7877" w:rsidRPr="001C536D" w:rsidRDefault="006C7877" w:rsidP="001C536D">
      <w:pPr>
        <w:spacing w:line="600" w:lineRule="exact"/>
        <w:ind w:firstLineChars="192" w:firstLine="578"/>
        <w:rPr>
          <w:rFonts w:ascii="宋体" w:eastAsia="宋体" w:hAnsi="宋体" w:cs="Times New Roman"/>
          <w:sz w:val="30"/>
          <w:szCs w:val="30"/>
        </w:rPr>
      </w:pPr>
      <w:r w:rsidRPr="001C536D">
        <w:rPr>
          <w:rFonts w:ascii="宋体" w:eastAsia="宋体" w:hAnsi="宋体" w:cs="Times New Roman" w:hint="eastAsia"/>
          <w:b/>
          <w:bCs/>
          <w:sz w:val="30"/>
          <w:szCs w:val="30"/>
        </w:rPr>
        <w:t>一、</w:t>
      </w:r>
      <w:r w:rsidRPr="001C536D">
        <w:rPr>
          <w:rFonts w:ascii="宋体" w:eastAsia="宋体" w:hAnsi="宋体" w:cs="Times New Roman" w:hint="eastAsia"/>
          <w:sz w:val="30"/>
          <w:szCs w:val="30"/>
        </w:rPr>
        <w:t>部门基本情况</w:t>
      </w:r>
    </w:p>
    <w:p w:rsidR="006C7877" w:rsidRPr="001C536D" w:rsidRDefault="006C7877" w:rsidP="001C536D">
      <w:pPr>
        <w:spacing w:line="600" w:lineRule="exact"/>
        <w:ind w:firstLine="480"/>
        <w:rPr>
          <w:rFonts w:ascii="宋体" w:eastAsia="宋体" w:hAnsi="宋体" w:cs="Times New Roman"/>
          <w:sz w:val="30"/>
          <w:szCs w:val="30"/>
        </w:rPr>
      </w:pPr>
      <w:r w:rsidRPr="001C536D">
        <w:rPr>
          <w:rFonts w:ascii="宋体" w:eastAsia="宋体" w:hAnsi="宋体" w:cs="Times New Roman" w:hint="eastAsia"/>
          <w:sz w:val="30"/>
          <w:szCs w:val="30"/>
        </w:rPr>
        <w:t>1、部门机构设置、职能</w:t>
      </w:r>
    </w:p>
    <w:p w:rsidR="006C7877" w:rsidRPr="001C536D" w:rsidRDefault="006C7877" w:rsidP="001C536D">
      <w:pPr>
        <w:spacing w:line="600" w:lineRule="exact"/>
        <w:ind w:firstLine="480"/>
        <w:rPr>
          <w:rFonts w:ascii="宋体" w:eastAsia="宋体" w:hAnsi="宋体" w:cs="Times New Roman"/>
          <w:sz w:val="30"/>
          <w:szCs w:val="30"/>
        </w:rPr>
      </w:pPr>
      <w:r w:rsidRPr="001C536D">
        <w:rPr>
          <w:rFonts w:ascii="宋体" w:eastAsia="宋体" w:hAnsi="宋体" w:cs="Times New Roman" w:hint="eastAsia"/>
          <w:sz w:val="30"/>
          <w:szCs w:val="30"/>
        </w:rPr>
        <w:t>散装办设有</w:t>
      </w:r>
      <w:r w:rsidRPr="001C536D">
        <w:rPr>
          <w:rFonts w:ascii="宋体" w:eastAsia="宋体" w:hAnsi="宋体" w:cs="Times New Roman" w:hint="eastAsia"/>
          <w:sz w:val="30"/>
          <w:szCs w:val="30"/>
          <w:u w:val="single"/>
        </w:rPr>
        <w:t xml:space="preserve">  /  </w:t>
      </w:r>
      <w:proofErr w:type="gramStart"/>
      <w:r w:rsidRPr="001C536D">
        <w:rPr>
          <w:rFonts w:ascii="宋体" w:eastAsia="宋体" w:hAnsi="宋体" w:cs="Times New Roman" w:hint="eastAsia"/>
          <w:sz w:val="30"/>
          <w:szCs w:val="30"/>
        </w:rPr>
        <w:t>个</w:t>
      </w:r>
      <w:proofErr w:type="gramEnd"/>
      <w:r w:rsidRPr="001C536D">
        <w:rPr>
          <w:rFonts w:ascii="宋体" w:eastAsia="宋体" w:hAnsi="宋体" w:cs="Times New Roman" w:hint="eastAsia"/>
          <w:sz w:val="30"/>
          <w:szCs w:val="30"/>
        </w:rPr>
        <w:t>职能科室，分别是：</w:t>
      </w:r>
      <w:r w:rsidRPr="001C536D">
        <w:rPr>
          <w:rFonts w:ascii="宋体" w:eastAsia="宋体" w:hAnsi="宋体" w:cs="Times New Roman" w:hint="eastAsia"/>
          <w:sz w:val="30"/>
          <w:szCs w:val="30"/>
          <w:u w:val="single"/>
        </w:rPr>
        <w:t xml:space="preserve">     /    </w:t>
      </w:r>
      <w:r w:rsidRPr="001C536D">
        <w:rPr>
          <w:rFonts w:ascii="宋体" w:eastAsia="宋体" w:hAnsi="宋体" w:cs="Times New Roman" w:hint="eastAsia"/>
          <w:sz w:val="30"/>
          <w:szCs w:val="30"/>
        </w:rPr>
        <w:t xml:space="preserve"> </w:t>
      </w:r>
    </w:p>
    <w:p w:rsidR="006C7877" w:rsidRPr="001C536D" w:rsidRDefault="006C7877" w:rsidP="00742DE6">
      <w:pPr>
        <w:spacing w:line="520" w:lineRule="exact"/>
        <w:ind w:firstLineChars="189" w:firstLine="567"/>
        <w:rPr>
          <w:rFonts w:ascii="宋体" w:eastAsia="宋体" w:hAnsi="宋体" w:cs="Times New Roman"/>
          <w:sz w:val="30"/>
          <w:szCs w:val="30"/>
        </w:rPr>
      </w:pPr>
      <w:r w:rsidRPr="001C536D">
        <w:rPr>
          <w:rFonts w:ascii="宋体" w:eastAsia="宋体" w:hAnsi="宋体" w:cs="Times New Roman" w:hint="eastAsia"/>
          <w:sz w:val="30"/>
          <w:szCs w:val="30"/>
        </w:rPr>
        <w:t>主要职能是：</w:t>
      </w:r>
      <w:r w:rsidR="00742DE6" w:rsidRPr="00742DE6">
        <w:rPr>
          <w:rFonts w:ascii="宋体" w:eastAsia="宋体" w:hAnsi="宋体" w:cs="Times New Roman" w:hint="eastAsia"/>
          <w:sz w:val="30"/>
          <w:szCs w:val="30"/>
        </w:rPr>
        <w:t>贯彻执行国家、省、市有关发展散装水泥（</w:t>
      </w:r>
      <w:r w:rsidR="00D61855">
        <w:rPr>
          <w:rFonts w:ascii="宋体" w:eastAsia="宋体" w:hAnsi="宋体" w:cs="Times New Roman" w:hint="eastAsia"/>
          <w:sz w:val="30"/>
          <w:szCs w:val="30"/>
        </w:rPr>
        <w:t>预拌</w:t>
      </w:r>
      <w:r w:rsidR="00742DE6" w:rsidRPr="00742DE6">
        <w:rPr>
          <w:rFonts w:ascii="宋体" w:eastAsia="宋体" w:hAnsi="宋体" w:cs="Times New Roman" w:hint="eastAsia"/>
          <w:sz w:val="30"/>
          <w:szCs w:val="30"/>
        </w:rPr>
        <w:t>混凝土、预拌砂浆）和墙材革新的法律法规和方针政策，起草我市发展散装水泥（</w:t>
      </w:r>
      <w:r w:rsidR="00D61855">
        <w:rPr>
          <w:rFonts w:ascii="宋体" w:eastAsia="宋体" w:hAnsi="宋体" w:cs="Times New Roman" w:hint="eastAsia"/>
          <w:sz w:val="30"/>
          <w:szCs w:val="30"/>
        </w:rPr>
        <w:t>预拌</w:t>
      </w:r>
      <w:r w:rsidR="00742DE6" w:rsidRPr="00742DE6">
        <w:rPr>
          <w:rFonts w:ascii="宋体" w:eastAsia="宋体" w:hAnsi="宋体" w:cs="Times New Roman" w:hint="eastAsia"/>
          <w:sz w:val="30"/>
          <w:szCs w:val="30"/>
        </w:rPr>
        <w:t>混凝土、预拌砂浆）、发展应用新型墙</w:t>
      </w:r>
      <w:proofErr w:type="gramStart"/>
      <w:r w:rsidR="00742DE6" w:rsidRPr="00742DE6">
        <w:rPr>
          <w:rFonts w:ascii="宋体" w:eastAsia="宋体" w:hAnsi="宋体" w:cs="Times New Roman" w:hint="eastAsia"/>
          <w:sz w:val="30"/>
          <w:szCs w:val="30"/>
        </w:rPr>
        <w:t>体材</w:t>
      </w:r>
      <w:proofErr w:type="gramEnd"/>
      <w:r w:rsidR="00742DE6" w:rsidRPr="00742DE6">
        <w:rPr>
          <w:rFonts w:ascii="宋体" w:eastAsia="宋体" w:hAnsi="宋体" w:cs="Times New Roman" w:hint="eastAsia"/>
          <w:sz w:val="30"/>
          <w:szCs w:val="30"/>
        </w:rPr>
        <w:t>料的规划和年度计划，上报并具体组织落实；负责散装水泥（</w:t>
      </w:r>
      <w:r w:rsidR="00D61855">
        <w:rPr>
          <w:rFonts w:ascii="宋体" w:eastAsia="宋体" w:hAnsi="宋体" w:cs="Times New Roman" w:hint="eastAsia"/>
          <w:sz w:val="30"/>
          <w:szCs w:val="30"/>
        </w:rPr>
        <w:t>预拌</w:t>
      </w:r>
      <w:r w:rsidR="00742DE6" w:rsidRPr="00742DE6">
        <w:rPr>
          <w:rFonts w:ascii="宋体" w:eastAsia="宋体" w:hAnsi="宋体" w:cs="Times New Roman" w:hint="eastAsia"/>
          <w:sz w:val="30"/>
          <w:szCs w:val="30"/>
        </w:rPr>
        <w:t>混凝土、预拌砂浆）、新型墙</w:t>
      </w:r>
      <w:proofErr w:type="gramStart"/>
      <w:r w:rsidR="00742DE6" w:rsidRPr="00742DE6">
        <w:rPr>
          <w:rFonts w:ascii="宋体" w:eastAsia="宋体" w:hAnsi="宋体" w:cs="Times New Roman" w:hint="eastAsia"/>
          <w:sz w:val="30"/>
          <w:szCs w:val="30"/>
        </w:rPr>
        <w:t>体材</w:t>
      </w:r>
      <w:proofErr w:type="gramEnd"/>
      <w:r w:rsidR="00742DE6" w:rsidRPr="00742DE6">
        <w:rPr>
          <w:rFonts w:ascii="宋体" w:eastAsia="宋体" w:hAnsi="宋体" w:cs="Times New Roman" w:hint="eastAsia"/>
          <w:sz w:val="30"/>
          <w:szCs w:val="30"/>
        </w:rPr>
        <w:t>料的宣传教育、技术培训、信息统计、信息交流、评选先进等工作；协调解决发展应用预拌砂浆，墙材工作中出现的问题，依照相关规定征收、返退、管理和使用散装水泥专项资金和新型墙</w:t>
      </w:r>
      <w:proofErr w:type="gramStart"/>
      <w:r w:rsidR="00742DE6" w:rsidRPr="00742DE6">
        <w:rPr>
          <w:rFonts w:ascii="宋体" w:eastAsia="宋体" w:hAnsi="宋体" w:cs="Times New Roman" w:hint="eastAsia"/>
          <w:sz w:val="30"/>
          <w:szCs w:val="30"/>
        </w:rPr>
        <w:t>体材</w:t>
      </w:r>
      <w:proofErr w:type="gramEnd"/>
      <w:r w:rsidR="00742DE6" w:rsidRPr="00742DE6">
        <w:rPr>
          <w:rFonts w:ascii="宋体" w:eastAsia="宋体" w:hAnsi="宋体" w:cs="Times New Roman" w:hint="eastAsia"/>
          <w:sz w:val="30"/>
          <w:szCs w:val="30"/>
        </w:rPr>
        <w:t>料专项基金；对建设工程项目使用袋装水泥和现场搅拌混凝土实施行政许可完成上级领导和部门交办的其他工作任务。</w:t>
      </w:r>
    </w:p>
    <w:p w:rsidR="006C7877" w:rsidRPr="001C536D" w:rsidRDefault="006C7877" w:rsidP="001C536D">
      <w:pPr>
        <w:spacing w:line="600" w:lineRule="exact"/>
        <w:ind w:firstLine="600"/>
        <w:rPr>
          <w:rFonts w:ascii="宋体" w:eastAsia="宋体" w:hAnsi="宋体" w:cs="Times New Roman"/>
          <w:sz w:val="30"/>
          <w:szCs w:val="30"/>
        </w:rPr>
      </w:pPr>
      <w:r w:rsidRPr="001C536D">
        <w:rPr>
          <w:rFonts w:ascii="宋体" w:eastAsia="宋体" w:hAnsi="宋体" w:cs="Times New Roman" w:hint="eastAsia"/>
          <w:sz w:val="30"/>
          <w:szCs w:val="30"/>
        </w:rPr>
        <w:t>2、人员情况</w:t>
      </w:r>
    </w:p>
    <w:p w:rsidR="006C7877" w:rsidRPr="001C536D" w:rsidRDefault="006C7877" w:rsidP="001C536D">
      <w:pPr>
        <w:spacing w:line="600" w:lineRule="exact"/>
        <w:ind w:firstLine="600"/>
        <w:rPr>
          <w:rFonts w:ascii="宋体" w:eastAsia="宋体" w:hAnsi="宋体" w:cs="Times New Roman"/>
          <w:sz w:val="30"/>
          <w:szCs w:val="30"/>
        </w:rPr>
      </w:pPr>
      <w:r w:rsidRPr="001C536D">
        <w:rPr>
          <w:rFonts w:ascii="宋体" w:eastAsia="宋体" w:hAnsi="宋体" w:cs="Times New Roman" w:hint="eastAsia"/>
          <w:sz w:val="30"/>
          <w:szCs w:val="30"/>
        </w:rPr>
        <w:t>事业编制人数</w:t>
      </w:r>
      <w:r w:rsidRPr="001C536D">
        <w:rPr>
          <w:rFonts w:ascii="宋体" w:eastAsia="宋体" w:hAnsi="宋体" w:cs="Times New Roman" w:hint="eastAsia"/>
          <w:sz w:val="30"/>
          <w:szCs w:val="30"/>
          <w:u w:val="single"/>
        </w:rPr>
        <w:t xml:space="preserve">  11  </w:t>
      </w:r>
      <w:r w:rsidRPr="001C536D">
        <w:rPr>
          <w:rFonts w:ascii="宋体" w:eastAsia="宋体" w:hAnsi="宋体" w:cs="Times New Roman" w:hint="eastAsia"/>
          <w:sz w:val="30"/>
          <w:szCs w:val="30"/>
        </w:rPr>
        <w:t>人。现有在职人数</w:t>
      </w:r>
      <w:r w:rsidRPr="001C536D">
        <w:rPr>
          <w:rFonts w:ascii="宋体" w:eastAsia="宋体" w:hAnsi="宋体" w:cs="Times New Roman" w:hint="eastAsia"/>
          <w:sz w:val="30"/>
          <w:szCs w:val="30"/>
          <w:u w:val="single"/>
        </w:rPr>
        <w:t xml:space="preserve">  9  </w:t>
      </w:r>
      <w:r w:rsidRPr="001C536D">
        <w:rPr>
          <w:rFonts w:ascii="宋体" w:eastAsia="宋体" w:hAnsi="宋体" w:cs="Times New Roman" w:hint="eastAsia"/>
          <w:sz w:val="30"/>
          <w:szCs w:val="30"/>
        </w:rPr>
        <w:t>人，离退休人员</w:t>
      </w:r>
      <w:r w:rsidRPr="001C536D">
        <w:rPr>
          <w:rFonts w:ascii="宋体" w:eastAsia="宋体" w:hAnsi="宋体" w:cs="Times New Roman" w:hint="eastAsia"/>
          <w:sz w:val="30"/>
          <w:szCs w:val="30"/>
          <w:u w:val="single"/>
        </w:rPr>
        <w:t xml:space="preserve">  1 </w:t>
      </w:r>
      <w:r w:rsidRPr="001C536D">
        <w:rPr>
          <w:rFonts w:ascii="宋体" w:eastAsia="宋体" w:hAnsi="宋体" w:cs="Times New Roman" w:hint="eastAsia"/>
          <w:sz w:val="30"/>
          <w:szCs w:val="30"/>
        </w:rPr>
        <w:t>人，实有人数</w:t>
      </w:r>
      <w:r w:rsidRPr="001C536D">
        <w:rPr>
          <w:rFonts w:ascii="宋体" w:eastAsia="宋体" w:hAnsi="宋体" w:cs="Times New Roman" w:hint="eastAsia"/>
          <w:sz w:val="30"/>
          <w:szCs w:val="30"/>
          <w:u w:val="single"/>
        </w:rPr>
        <w:t xml:space="preserve">  9  </w:t>
      </w:r>
      <w:r w:rsidRPr="001C536D">
        <w:rPr>
          <w:rFonts w:ascii="宋体" w:eastAsia="宋体" w:hAnsi="宋体" w:cs="Times New Roman" w:hint="eastAsia"/>
          <w:sz w:val="30"/>
          <w:szCs w:val="30"/>
        </w:rPr>
        <w:t>人。</w:t>
      </w:r>
    </w:p>
    <w:p w:rsidR="006C7877" w:rsidRPr="001C536D" w:rsidRDefault="006C7877" w:rsidP="00742DE6">
      <w:pPr>
        <w:widowControl/>
        <w:spacing w:line="600" w:lineRule="exact"/>
        <w:ind w:firstLineChars="210" w:firstLine="630"/>
        <w:jc w:val="left"/>
        <w:rPr>
          <w:rFonts w:ascii="宋体" w:eastAsia="宋体" w:hAnsi="宋体" w:cs="Times New Roman"/>
          <w:sz w:val="30"/>
          <w:szCs w:val="30"/>
        </w:rPr>
      </w:pPr>
      <w:r w:rsidRPr="001C536D">
        <w:rPr>
          <w:rFonts w:ascii="宋体" w:eastAsia="宋体" w:hAnsi="宋体" w:cs="Times New Roman" w:hint="eastAsia"/>
          <w:sz w:val="30"/>
          <w:szCs w:val="30"/>
        </w:rPr>
        <w:t>二、收入决算说明</w:t>
      </w:r>
      <w:r w:rsidRPr="001C536D">
        <w:rPr>
          <w:rFonts w:ascii="宋体" w:eastAsia="宋体" w:hAnsi="宋体" w:cs="Times New Roman"/>
          <w:sz w:val="30"/>
          <w:szCs w:val="30"/>
        </w:rPr>
        <w:t xml:space="preserve"> </w:t>
      </w:r>
    </w:p>
    <w:p w:rsidR="006C7877" w:rsidRPr="001C536D"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t>201</w:t>
      </w:r>
      <w:r w:rsidR="00FB70DD">
        <w:rPr>
          <w:rFonts w:ascii="宋体" w:eastAsia="宋体" w:hAnsi="宋体" w:cs="Times New Roman" w:hint="eastAsia"/>
          <w:sz w:val="30"/>
          <w:szCs w:val="30"/>
        </w:rPr>
        <w:t>5</w:t>
      </w:r>
      <w:r w:rsidRPr="001C536D">
        <w:rPr>
          <w:rFonts w:ascii="宋体" w:eastAsia="宋体" w:hAnsi="宋体" w:cs="Times New Roman" w:hint="eastAsia"/>
          <w:sz w:val="30"/>
          <w:szCs w:val="30"/>
        </w:rPr>
        <w:t>年收入决算</w:t>
      </w:r>
      <w:r w:rsidR="00FB70DD">
        <w:rPr>
          <w:rFonts w:ascii="宋体" w:eastAsia="宋体" w:hAnsi="宋体" w:cs="Times New Roman" w:hint="eastAsia"/>
          <w:sz w:val="30"/>
          <w:szCs w:val="30"/>
        </w:rPr>
        <w:t>105.79</w:t>
      </w:r>
      <w:r w:rsidRPr="001C536D">
        <w:rPr>
          <w:rFonts w:ascii="宋体" w:eastAsia="宋体" w:hAnsi="宋体" w:cs="Times New Roman" w:hint="eastAsia"/>
          <w:sz w:val="30"/>
          <w:szCs w:val="30"/>
        </w:rPr>
        <w:t>万元，其中：财政拨款收入</w:t>
      </w:r>
      <w:r w:rsidR="00FB70DD">
        <w:rPr>
          <w:rFonts w:ascii="宋体" w:eastAsia="宋体" w:hAnsi="宋体" w:cs="Times New Roman" w:hint="eastAsia"/>
          <w:sz w:val="30"/>
          <w:szCs w:val="30"/>
        </w:rPr>
        <w:t>105.79</w:t>
      </w:r>
      <w:r w:rsidRPr="001C536D">
        <w:rPr>
          <w:rFonts w:ascii="宋体" w:eastAsia="宋体" w:hAnsi="宋体" w:cs="Times New Roman" w:hint="eastAsia"/>
          <w:sz w:val="30"/>
          <w:szCs w:val="30"/>
        </w:rPr>
        <w:t>万元。</w:t>
      </w:r>
      <w:r w:rsidRPr="001C536D">
        <w:rPr>
          <w:rFonts w:ascii="宋体" w:eastAsia="宋体" w:hAnsi="宋体" w:cs="Times New Roman"/>
          <w:sz w:val="30"/>
          <w:szCs w:val="30"/>
        </w:rPr>
        <w:t xml:space="preserve"> </w:t>
      </w:r>
    </w:p>
    <w:p w:rsidR="006C7877" w:rsidRPr="001C536D"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t>三、支出决算说明</w:t>
      </w:r>
      <w:r w:rsidRPr="001C536D">
        <w:rPr>
          <w:rFonts w:ascii="宋体" w:eastAsia="宋体" w:hAnsi="宋体" w:cs="Times New Roman"/>
          <w:sz w:val="30"/>
          <w:szCs w:val="30"/>
        </w:rPr>
        <w:t xml:space="preserve"> </w:t>
      </w:r>
    </w:p>
    <w:p w:rsidR="006C7877" w:rsidRPr="001C536D"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t>201</w:t>
      </w:r>
      <w:r w:rsidR="00FB70DD">
        <w:rPr>
          <w:rFonts w:ascii="宋体" w:eastAsia="宋体" w:hAnsi="宋体" w:cs="Times New Roman" w:hint="eastAsia"/>
          <w:sz w:val="30"/>
          <w:szCs w:val="30"/>
        </w:rPr>
        <w:t>5</w:t>
      </w:r>
      <w:r w:rsidRPr="001C536D">
        <w:rPr>
          <w:rFonts w:ascii="宋体" w:eastAsia="宋体" w:hAnsi="宋体" w:cs="Times New Roman" w:hint="eastAsia"/>
          <w:sz w:val="30"/>
          <w:szCs w:val="30"/>
        </w:rPr>
        <w:t>年支出决算</w:t>
      </w:r>
      <w:r w:rsidR="00FB70DD">
        <w:rPr>
          <w:rFonts w:ascii="宋体" w:eastAsia="宋体" w:hAnsi="宋体" w:cs="Times New Roman" w:hint="eastAsia"/>
          <w:sz w:val="30"/>
          <w:szCs w:val="30"/>
        </w:rPr>
        <w:t>105.79</w:t>
      </w:r>
      <w:r w:rsidRPr="001C536D">
        <w:rPr>
          <w:rFonts w:ascii="宋体" w:eastAsia="宋体" w:hAnsi="宋体" w:cs="Times New Roman" w:hint="eastAsia"/>
          <w:sz w:val="30"/>
          <w:szCs w:val="30"/>
        </w:rPr>
        <w:t>万元，其中：财政拨款支出</w:t>
      </w:r>
      <w:r w:rsidR="00FB70DD">
        <w:rPr>
          <w:rFonts w:ascii="宋体" w:eastAsia="宋体" w:hAnsi="宋体" w:cs="Times New Roman" w:hint="eastAsia"/>
          <w:sz w:val="30"/>
          <w:szCs w:val="30"/>
        </w:rPr>
        <w:t>105.79</w:t>
      </w:r>
      <w:r w:rsidRPr="001C536D">
        <w:rPr>
          <w:rFonts w:ascii="宋体" w:eastAsia="宋体" w:hAnsi="宋体" w:cs="Times New Roman" w:hint="eastAsia"/>
          <w:sz w:val="30"/>
          <w:szCs w:val="30"/>
        </w:rPr>
        <w:t>万元。</w:t>
      </w:r>
      <w:r w:rsidRPr="001C536D">
        <w:rPr>
          <w:rFonts w:ascii="宋体" w:eastAsia="宋体" w:hAnsi="宋体" w:cs="Times New Roman"/>
          <w:sz w:val="30"/>
          <w:szCs w:val="30"/>
        </w:rPr>
        <w:t xml:space="preserve"> </w:t>
      </w:r>
    </w:p>
    <w:p w:rsidR="006C7877" w:rsidRPr="001C536D"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t>201</w:t>
      </w:r>
      <w:r w:rsidR="00FB70DD">
        <w:rPr>
          <w:rFonts w:ascii="宋体" w:eastAsia="宋体" w:hAnsi="宋体" w:cs="Times New Roman" w:hint="eastAsia"/>
          <w:sz w:val="30"/>
          <w:szCs w:val="30"/>
        </w:rPr>
        <w:t>5</w:t>
      </w:r>
      <w:r w:rsidRPr="001C536D">
        <w:rPr>
          <w:rFonts w:ascii="宋体" w:eastAsia="宋体" w:hAnsi="宋体" w:cs="Times New Roman" w:hint="eastAsia"/>
          <w:sz w:val="30"/>
          <w:szCs w:val="30"/>
        </w:rPr>
        <w:t>年财政拨款支出按用途划分，基本支出</w:t>
      </w:r>
      <w:r w:rsidR="00FB70DD">
        <w:rPr>
          <w:rFonts w:ascii="宋体" w:eastAsia="宋体" w:hAnsi="宋体" w:cs="Times New Roman" w:hint="eastAsia"/>
          <w:sz w:val="30"/>
          <w:szCs w:val="30"/>
        </w:rPr>
        <w:t>58.75</w:t>
      </w:r>
      <w:r w:rsidRPr="001C536D">
        <w:rPr>
          <w:rFonts w:ascii="宋体" w:eastAsia="宋体" w:hAnsi="宋体" w:cs="Times New Roman" w:hint="eastAsia"/>
          <w:sz w:val="30"/>
          <w:szCs w:val="30"/>
        </w:rPr>
        <w:t>万元，占</w:t>
      </w:r>
      <w:r w:rsidR="00FB70DD">
        <w:rPr>
          <w:rFonts w:ascii="宋体" w:eastAsia="宋体" w:hAnsi="宋体" w:cs="Times New Roman" w:hint="eastAsia"/>
          <w:sz w:val="30"/>
          <w:szCs w:val="30"/>
        </w:rPr>
        <w:t>55.53</w:t>
      </w:r>
      <w:r w:rsidRPr="001C536D">
        <w:rPr>
          <w:rFonts w:ascii="宋体" w:eastAsia="宋体" w:hAnsi="宋体" w:cs="Times New Roman" w:hint="eastAsia"/>
          <w:sz w:val="30"/>
          <w:szCs w:val="30"/>
        </w:rPr>
        <w:t>%，其中：工资福利支出</w:t>
      </w:r>
      <w:r w:rsidR="00FB70DD">
        <w:rPr>
          <w:rFonts w:ascii="宋体" w:eastAsia="宋体" w:hAnsi="宋体" w:cs="Times New Roman" w:hint="eastAsia"/>
          <w:sz w:val="30"/>
          <w:szCs w:val="30"/>
        </w:rPr>
        <w:t>41.38</w:t>
      </w:r>
      <w:r w:rsidRPr="001C536D">
        <w:rPr>
          <w:rFonts w:ascii="宋体" w:eastAsia="宋体" w:hAnsi="宋体" w:cs="Times New Roman" w:hint="eastAsia"/>
          <w:sz w:val="30"/>
          <w:szCs w:val="30"/>
        </w:rPr>
        <w:t>万元，商品和服务支出4.5万元，对个人和家庭的补助</w:t>
      </w:r>
      <w:r w:rsidR="00FB70DD">
        <w:rPr>
          <w:rFonts w:ascii="宋体" w:eastAsia="宋体" w:hAnsi="宋体" w:cs="Times New Roman" w:hint="eastAsia"/>
          <w:sz w:val="30"/>
          <w:szCs w:val="30"/>
        </w:rPr>
        <w:t>12.87</w:t>
      </w:r>
      <w:r w:rsidRPr="001C536D">
        <w:rPr>
          <w:rFonts w:ascii="宋体" w:eastAsia="宋体" w:hAnsi="宋体" w:cs="Times New Roman" w:hint="eastAsia"/>
          <w:sz w:val="30"/>
          <w:szCs w:val="30"/>
        </w:rPr>
        <w:t>万元。</w:t>
      </w:r>
      <w:r w:rsidRPr="001C536D">
        <w:rPr>
          <w:rFonts w:ascii="宋体" w:eastAsia="宋体" w:hAnsi="宋体" w:cs="Times New Roman"/>
          <w:sz w:val="30"/>
          <w:szCs w:val="30"/>
        </w:rPr>
        <w:t xml:space="preserve"> </w:t>
      </w:r>
    </w:p>
    <w:p w:rsidR="006C7877" w:rsidRPr="001C536D"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lastRenderedPageBreak/>
        <w:t>项目支出决算</w:t>
      </w:r>
      <w:r w:rsidR="00FB70DD">
        <w:rPr>
          <w:rFonts w:ascii="宋体" w:eastAsia="宋体" w:hAnsi="宋体" w:cs="Times New Roman" w:hint="eastAsia"/>
          <w:sz w:val="30"/>
          <w:szCs w:val="30"/>
        </w:rPr>
        <w:t>47.05</w:t>
      </w:r>
      <w:r w:rsidRPr="001C536D">
        <w:rPr>
          <w:rFonts w:ascii="宋体" w:eastAsia="宋体" w:hAnsi="宋体" w:cs="Times New Roman" w:hint="eastAsia"/>
          <w:sz w:val="30"/>
          <w:szCs w:val="30"/>
        </w:rPr>
        <w:t>万元，占</w:t>
      </w:r>
      <w:r w:rsidR="00FB70DD">
        <w:rPr>
          <w:rFonts w:ascii="宋体" w:eastAsia="宋体" w:hAnsi="宋体" w:cs="Times New Roman" w:hint="eastAsia"/>
          <w:sz w:val="30"/>
          <w:szCs w:val="30"/>
        </w:rPr>
        <w:t>44.47</w:t>
      </w:r>
      <w:r w:rsidRPr="001C536D">
        <w:rPr>
          <w:rFonts w:ascii="宋体" w:eastAsia="宋体" w:hAnsi="宋体" w:cs="Times New Roman" w:hint="eastAsia"/>
          <w:sz w:val="30"/>
          <w:szCs w:val="30"/>
        </w:rPr>
        <w:t>%，主要情况如下：1.商品与服务支出</w:t>
      </w:r>
      <w:r w:rsidR="00FB70DD">
        <w:rPr>
          <w:rFonts w:ascii="宋体" w:eastAsia="宋体" w:hAnsi="宋体" w:cs="Times New Roman" w:hint="eastAsia"/>
          <w:sz w:val="30"/>
          <w:szCs w:val="30"/>
        </w:rPr>
        <w:t>46.39</w:t>
      </w:r>
      <w:r w:rsidRPr="001C536D">
        <w:rPr>
          <w:rFonts w:ascii="宋体" w:eastAsia="宋体" w:hAnsi="宋体" w:cs="Times New Roman" w:hint="eastAsia"/>
          <w:sz w:val="30"/>
          <w:szCs w:val="30"/>
        </w:rPr>
        <w:t>万元，其他</w:t>
      </w:r>
      <w:r w:rsidR="009221A5" w:rsidRPr="001C536D">
        <w:rPr>
          <w:rFonts w:ascii="宋体" w:eastAsia="宋体" w:hAnsi="宋体" w:cs="Times New Roman" w:hint="eastAsia"/>
          <w:sz w:val="30"/>
          <w:szCs w:val="30"/>
        </w:rPr>
        <w:t>资本性</w:t>
      </w:r>
      <w:r w:rsidRPr="001C536D">
        <w:rPr>
          <w:rFonts w:ascii="宋体" w:eastAsia="宋体" w:hAnsi="宋体" w:cs="Times New Roman" w:hint="eastAsia"/>
          <w:sz w:val="30"/>
          <w:szCs w:val="30"/>
        </w:rPr>
        <w:t>支出</w:t>
      </w:r>
      <w:r w:rsidR="009221A5" w:rsidRPr="001C536D">
        <w:rPr>
          <w:rFonts w:ascii="宋体" w:eastAsia="宋体" w:hAnsi="宋体" w:cs="Times New Roman" w:hint="eastAsia"/>
          <w:sz w:val="30"/>
          <w:szCs w:val="30"/>
        </w:rPr>
        <w:t>0.</w:t>
      </w:r>
      <w:r w:rsidR="00FB70DD">
        <w:rPr>
          <w:rFonts w:ascii="宋体" w:eastAsia="宋体" w:hAnsi="宋体" w:cs="Times New Roman" w:hint="eastAsia"/>
          <w:sz w:val="30"/>
          <w:szCs w:val="30"/>
        </w:rPr>
        <w:t>66</w:t>
      </w:r>
      <w:r w:rsidRPr="001C536D">
        <w:rPr>
          <w:rFonts w:ascii="宋体" w:eastAsia="宋体" w:hAnsi="宋体" w:cs="Times New Roman" w:hint="eastAsia"/>
          <w:sz w:val="30"/>
          <w:szCs w:val="30"/>
        </w:rPr>
        <w:t>万元。</w:t>
      </w:r>
      <w:r w:rsidRPr="001C536D">
        <w:rPr>
          <w:rFonts w:ascii="宋体" w:eastAsia="宋体" w:hAnsi="宋体" w:cs="Times New Roman"/>
          <w:sz w:val="30"/>
          <w:szCs w:val="30"/>
        </w:rPr>
        <w:t xml:space="preserve"> </w:t>
      </w:r>
    </w:p>
    <w:p w:rsidR="006C7877" w:rsidRPr="001C536D"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t>四、“三公经费”支出说明</w:t>
      </w:r>
      <w:r w:rsidRPr="001C536D">
        <w:rPr>
          <w:rFonts w:ascii="宋体" w:eastAsia="宋体" w:hAnsi="宋体" w:cs="Times New Roman"/>
          <w:sz w:val="30"/>
          <w:szCs w:val="30"/>
        </w:rPr>
        <w:t xml:space="preserve"> </w:t>
      </w:r>
    </w:p>
    <w:p w:rsidR="006C7877" w:rsidRPr="001C536D"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t>201</w:t>
      </w:r>
      <w:r w:rsidR="00FB70DD">
        <w:rPr>
          <w:rFonts w:ascii="宋体" w:eastAsia="宋体" w:hAnsi="宋体" w:cs="Times New Roman" w:hint="eastAsia"/>
          <w:sz w:val="30"/>
          <w:szCs w:val="30"/>
        </w:rPr>
        <w:t>5</w:t>
      </w:r>
      <w:r w:rsidRPr="001C536D">
        <w:rPr>
          <w:rFonts w:ascii="宋体" w:eastAsia="宋体" w:hAnsi="宋体" w:cs="Times New Roman" w:hint="eastAsia"/>
          <w:sz w:val="30"/>
          <w:szCs w:val="30"/>
        </w:rPr>
        <w:t>年“三公经费”财政拨款支出共</w:t>
      </w:r>
      <w:r w:rsidR="00FB70DD">
        <w:rPr>
          <w:rFonts w:ascii="宋体" w:eastAsia="宋体" w:hAnsi="宋体" w:cs="Times New Roman" w:hint="eastAsia"/>
          <w:sz w:val="30"/>
          <w:szCs w:val="30"/>
        </w:rPr>
        <w:t>1.14</w:t>
      </w:r>
      <w:r w:rsidRPr="001C536D">
        <w:rPr>
          <w:rFonts w:ascii="宋体" w:eastAsia="宋体" w:hAnsi="宋体" w:cs="Times New Roman" w:hint="eastAsia"/>
          <w:sz w:val="30"/>
          <w:szCs w:val="30"/>
        </w:rPr>
        <w:t>万元，具体情况如下：</w:t>
      </w:r>
      <w:r w:rsidRPr="001C536D">
        <w:rPr>
          <w:rFonts w:ascii="宋体" w:eastAsia="宋体" w:hAnsi="宋体" w:cs="Times New Roman"/>
          <w:sz w:val="30"/>
          <w:szCs w:val="30"/>
        </w:rPr>
        <w:t xml:space="preserve"> </w:t>
      </w:r>
    </w:p>
    <w:p w:rsidR="006C7877" w:rsidRPr="001C536D"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t>1、因公出国（境）费支出0万元。</w:t>
      </w:r>
      <w:r w:rsidRPr="001C536D">
        <w:rPr>
          <w:rFonts w:ascii="宋体" w:eastAsia="宋体" w:hAnsi="宋体" w:cs="Times New Roman"/>
          <w:sz w:val="30"/>
          <w:szCs w:val="30"/>
        </w:rPr>
        <w:t xml:space="preserve"> </w:t>
      </w:r>
    </w:p>
    <w:p w:rsidR="006C7877" w:rsidRPr="001C536D"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t>2、公务用车购置及运行维护费支出</w:t>
      </w:r>
      <w:r w:rsidR="00394597" w:rsidRPr="001C536D">
        <w:rPr>
          <w:rFonts w:ascii="宋体" w:eastAsia="宋体" w:hAnsi="宋体" w:cs="Times New Roman" w:hint="eastAsia"/>
          <w:sz w:val="30"/>
          <w:szCs w:val="30"/>
        </w:rPr>
        <w:t>1.</w:t>
      </w:r>
      <w:r w:rsidR="00FB70DD">
        <w:rPr>
          <w:rFonts w:ascii="宋体" w:eastAsia="宋体" w:hAnsi="宋体" w:cs="Times New Roman" w:hint="eastAsia"/>
          <w:sz w:val="30"/>
          <w:szCs w:val="30"/>
        </w:rPr>
        <w:t>11</w:t>
      </w:r>
      <w:r w:rsidRPr="001C536D">
        <w:rPr>
          <w:rFonts w:ascii="宋体" w:eastAsia="宋体" w:hAnsi="宋体" w:cs="Times New Roman" w:hint="eastAsia"/>
          <w:sz w:val="30"/>
          <w:szCs w:val="30"/>
        </w:rPr>
        <w:t>万元，主要包括：</w:t>
      </w:r>
      <w:r w:rsidR="00394597" w:rsidRPr="001C536D">
        <w:rPr>
          <w:rFonts w:ascii="宋体" w:eastAsia="宋体" w:hAnsi="宋体" w:cs="Times New Roman" w:hint="eastAsia"/>
          <w:sz w:val="30"/>
          <w:szCs w:val="30"/>
        </w:rPr>
        <w:t>一般</w:t>
      </w:r>
      <w:r w:rsidRPr="001C536D">
        <w:rPr>
          <w:rFonts w:ascii="宋体" w:eastAsia="宋体" w:hAnsi="宋体" w:cs="Times New Roman" w:hint="eastAsia"/>
          <w:sz w:val="30"/>
          <w:szCs w:val="30"/>
        </w:rPr>
        <w:t>公务车保有量1辆，全年运行维护费支出</w:t>
      </w:r>
      <w:r w:rsidR="009221A5" w:rsidRPr="001C536D">
        <w:rPr>
          <w:rFonts w:ascii="宋体" w:eastAsia="宋体" w:hAnsi="宋体" w:cs="Times New Roman" w:hint="eastAsia"/>
          <w:sz w:val="30"/>
          <w:szCs w:val="30"/>
        </w:rPr>
        <w:t>1.</w:t>
      </w:r>
      <w:r w:rsidR="00FB70DD">
        <w:rPr>
          <w:rFonts w:ascii="宋体" w:eastAsia="宋体" w:hAnsi="宋体" w:cs="Times New Roman" w:hint="eastAsia"/>
          <w:sz w:val="30"/>
          <w:szCs w:val="30"/>
        </w:rPr>
        <w:t>11</w:t>
      </w:r>
      <w:r w:rsidRPr="001C536D">
        <w:rPr>
          <w:rFonts w:ascii="宋体" w:eastAsia="宋体" w:hAnsi="宋体" w:cs="Times New Roman" w:hint="eastAsia"/>
          <w:sz w:val="30"/>
          <w:szCs w:val="30"/>
        </w:rPr>
        <w:t>万元。较去年减少</w:t>
      </w:r>
      <w:r w:rsidR="00FB70DD">
        <w:rPr>
          <w:rFonts w:ascii="宋体" w:eastAsia="宋体" w:hAnsi="宋体" w:cs="Times New Roman" w:hint="eastAsia"/>
          <w:sz w:val="30"/>
          <w:szCs w:val="30"/>
        </w:rPr>
        <w:t>0.69</w:t>
      </w:r>
      <w:r w:rsidR="00394597" w:rsidRPr="001C536D">
        <w:rPr>
          <w:rFonts w:ascii="宋体" w:eastAsia="宋体" w:hAnsi="宋体" w:cs="Times New Roman" w:hint="eastAsia"/>
          <w:sz w:val="30"/>
          <w:szCs w:val="30"/>
        </w:rPr>
        <w:t xml:space="preserve"> </w:t>
      </w:r>
      <w:r w:rsidRPr="001C536D">
        <w:rPr>
          <w:rFonts w:ascii="宋体" w:eastAsia="宋体" w:hAnsi="宋体" w:cs="Times New Roman" w:hint="eastAsia"/>
          <w:sz w:val="30"/>
          <w:szCs w:val="30"/>
        </w:rPr>
        <w:t>万元，降幅</w:t>
      </w:r>
      <w:r w:rsidR="00FB70DD">
        <w:rPr>
          <w:rFonts w:ascii="宋体" w:eastAsia="宋体" w:hAnsi="宋体" w:cs="Times New Roman" w:hint="eastAsia"/>
          <w:sz w:val="30"/>
          <w:szCs w:val="30"/>
        </w:rPr>
        <w:t>38</w:t>
      </w:r>
      <w:r w:rsidRPr="001C536D">
        <w:rPr>
          <w:rFonts w:ascii="宋体" w:eastAsia="宋体" w:hAnsi="宋体" w:cs="Times New Roman" w:hint="eastAsia"/>
          <w:sz w:val="30"/>
          <w:szCs w:val="30"/>
        </w:rPr>
        <w:t>%。</w:t>
      </w:r>
      <w:r w:rsidRPr="001C536D">
        <w:rPr>
          <w:rFonts w:ascii="宋体" w:eastAsia="宋体" w:hAnsi="宋体" w:cs="Times New Roman"/>
          <w:sz w:val="30"/>
          <w:szCs w:val="30"/>
        </w:rPr>
        <w:t xml:space="preserve"> </w:t>
      </w:r>
    </w:p>
    <w:p w:rsidR="006C7877" w:rsidRDefault="006C7877" w:rsidP="001C536D">
      <w:pPr>
        <w:widowControl/>
        <w:spacing w:line="600" w:lineRule="exact"/>
        <w:ind w:firstLine="480"/>
        <w:jc w:val="left"/>
        <w:rPr>
          <w:rFonts w:ascii="宋体" w:eastAsia="宋体" w:hAnsi="宋体" w:cs="Times New Roman"/>
          <w:sz w:val="30"/>
          <w:szCs w:val="30"/>
        </w:rPr>
      </w:pPr>
      <w:r w:rsidRPr="001C536D">
        <w:rPr>
          <w:rFonts w:ascii="宋体" w:eastAsia="宋体" w:hAnsi="宋体" w:cs="Times New Roman" w:hint="eastAsia"/>
          <w:sz w:val="30"/>
          <w:szCs w:val="30"/>
        </w:rPr>
        <w:t>3、公务接待费支出</w:t>
      </w:r>
      <w:r w:rsidR="009221A5" w:rsidRPr="001C536D">
        <w:rPr>
          <w:rFonts w:ascii="宋体" w:eastAsia="宋体" w:hAnsi="宋体" w:cs="Times New Roman" w:hint="eastAsia"/>
          <w:sz w:val="30"/>
          <w:szCs w:val="30"/>
        </w:rPr>
        <w:t>0.</w:t>
      </w:r>
      <w:r w:rsidR="00FB70DD">
        <w:rPr>
          <w:rFonts w:ascii="宋体" w:eastAsia="宋体" w:hAnsi="宋体" w:cs="Times New Roman" w:hint="eastAsia"/>
          <w:sz w:val="30"/>
          <w:szCs w:val="30"/>
        </w:rPr>
        <w:t>03</w:t>
      </w:r>
      <w:r w:rsidRPr="001C536D">
        <w:rPr>
          <w:rFonts w:ascii="宋体" w:eastAsia="宋体" w:hAnsi="宋体" w:cs="Times New Roman" w:hint="eastAsia"/>
          <w:sz w:val="30"/>
          <w:szCs w:val="30"/>
        </w:rPr>
        <w:t>万元</w:t>
      </w:r>
      <w:r w:rsidR="001C536D">
        <w:rPr>
          <w:rFonts w:ascii="宋体" w:eastAsia="宋体" w:hAnsi="宋体" w:cs="Times New Roman" w:hint="eastAsia"/>
          <w:sz w:val="30"/>
          <w:szCs w:val="30"/>
        </w:rPr>
        <w:t>，</w:t>
      </w:r>
      <w:r w:rsidRPr="001C536D">
        <w:rPr>
          <w:rFonts w:ascii="宋体" w:eastAsia="宋体" w:hAnsi="宋体" w:cs="Times New Roman" w:hint="eastAsia"/>
          <w:sz w:val="30"/>
          <w:szCs w:val="30"/>
        </w:rPr>
        <w:t>较去年减少</w:t>
      </w:r>
      <w:r w:rsidR="00402349" w:rsidRPr="001C536D">
        <w:rPr>
          <w:rFonts w:ascii="宋体" w:eastAsia="宋体" w:hAnsi="宋体" w:cs="Times New Roman" w:hint="eastAsia"/>
          <w:sz w:val="30"/>
          <w:szCs w:val="30"/>
        </w:rPr>
        <w:t>0.</w:t>
      </w:r>
      <w:r w:rsidR="00FB70DD">
        <w:rPr>
          <w:rFonts w:ascii="宋体" w:eastAsia="宋体" w:hAnsi="宋体" w:cs="Times New Roman" w:hint="eastAsia"/>
          <w:sz w:val="30"/>
          <w:szCs w:val="30"/>
        </w:rPr>
        <w:t>36</w:t>
      </w:r>
      <w:r w:rsidRPr="001C536D">
        <w:rPr>
          <w:rFonts w:ascii="宋体" w:eastAsia="宋体" w:hAnsi="宋体" w:cs="Times New Roman" w:hint="eastAsia"/>
          <w:sz w:val="30"/>
          <w:szCs w:val="30"/>
        </w:rPr>
        <w:t>万元，降幅</w:t>
      </w:r>
      <w:r w:rsidR="00736249">
        <w:rPr>
          <w:rFonts w:ascii="宋体" w:eastAsia="宋体" w:hAnsi="宋体" w:cs="Times New Roman" w:hint="eastAsia"/>
          <w:sz w:val="30"/>
          <w:szCs w:val="30"/>
        </w:rPr>
        <w:t>9</w:t>
      </w:r>
      <w:r w:rsidR="00FB70DD">
        <w:rPr>
          <w:rFonts w:ascii="宋体" w:eastAsia="宋体" w:hAnsi="宋体" w:cs="Times New Roman" w:hint="eastAsia"/>
          <w:sz w:val="30"/>
          <w:szCs w:val="30"/>
        </w:rPr>
        <w:t>2</w:t>
      </w:r>
      <w:r w:rsidRPr="001C536D">
        <w:rPr>
          <w:rFonts w:ascii="宋体" w:eastAsia="宋体" w:hAnsi="宋体" w:cs="Times New Roman" w:hint="eastAsia"/>
          <w:sz w:val="30"/>
          <w:szCs w:val="30"/>
        </w:rPr>
        <w:t>%。</w:t>
      </w:r>
      <w:r w:rsidRPr="001C536D">
        <w:rPr>
          <w:rFonts w:ascii="宋体" w:eastAsia="宋体" w:hAnsi="宋体" w:cs="Times New Roman"/>
          <w:sz w:val="30"/>
          <w:szCs w:val="30"/>
        </w:rPr>
        <w:t xml:space="preserve"> </w:t>
      </w: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137D4C" w:rsidP="00137D4C">
      <w:pPr>
        <w:widowControl/>
        <w:spacing w:line="600" w:lineRule="exact"/>
        <w:ind w:firstLineChars="1860" w:firstLine="5580"/>
        <w:jc w:val="left"/>
        <w:rPr>
          <w:rFonts w:ascii="宋体" w:eastAsia="宋体" w:hAnsi="宋体" w:cs="Times New Roman"/>
          <w:sz w:val="30"/>
          <w:szCs w:val="30"/>
        </w:rPr>
      </w:pPr>
      <w:r>
        <w:rPr>
          <w:rFonts w:ascii="宋体" w:eastAsia="宋体" w:hAnsi="宋体" w:cs="Times New Roman" w:hint="eastAsia"/>
          <w:sz w:val="30"/>
          <w:szCs w:val="30"/>
        </w:rPr>
        <w:t>2016年8月23日</w:t>
      </w: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p w:rsidR="00FA7377" w:rsidRDefault="00FA7377" w:rsidP="001C536D">
      <w:pPr>
        <w:widowControl/>
        <w:spacing w:line="600" w:lineRule="exact"/>
        <w:ind w:firstLine="480"/>
        <w:jc w:val="left"/>
        <w:rPr>
          <w:rFonts w:ascii="宋体" w:eastAsia="宋体" w:hAnsi="宋体" w:cs="Times New Roman"/>
          <w:sz w:val="30"/>
          <w:szCs w:val="30"/>
        </w:rPr>
      </w:pPr>
    </w:p>
    <w:sectPr w:rsidR="00FA7377" w:rsidSect="009221A5">
      <w:pgSz w:w="11906" w:h="16838"/>
      <w:pgMar w:top="1440" w:right="1274" w:bottom="1440"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C414A"/>
    <w:multiLevelType w:val="hybridMultilevel"/>
    <w:tmpl w:val="C27EE23A"/>
    <w:lvl w:ilvl="0" w:tplc="B774533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7B937AD3"/>
    <w:multiLevelType w:val="hybridMultilevel"/>
    <w:tmpl w:val="A1A85102"/>
    <w:lvl w:ilvl="0" w:tplc="258024EA">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C7877"/>
    <w:rsid w:val="00137D4C"/>
    <w:rsid w:val="001A0B9A"/>
    <w:rsid w:val="001C536D"/>
    <w:rsid w:val="00284958"/>
    <w:rsid w:val="00381FEF"/>
    <w:rsid w:val="00394597"/>
    <w:rsid w:val="00402349"/>
    <w:rsid w:val="0043459E"/>
    <w:rsid w:val="00477939"/>
    <w:rsid w:val="004C3003"/>
    <w:rsid w:val="004C5FAE"/>
    <w:rsid w:val="005B3746"/>
    <w:rsid w:val="006C7877"/>
    <w:rsid w:val="006D663F"/>
    <w:rsid w:val="006F56C1"/>
    <w:rsid w:val="00736249"/>
    <w:rsid w:val="00742DE6"/>
    <w:rsid w:val="009221A5"/>
    <w:rsid w:val="00944283"/>
    <w:rsid w:val="00984152"/>
    <w:rsid w:val="009D47D3"/>
    <w:rsid w:val="00AA595F"/>
    <w:rsid w:val="00CC3739"/>
    <w:rsid w:val="00CC6091"/>
    <w:rsid w:val="00D61855"/>
    <w:rsid w:val="00F409A3"/>
    <w:rsid w:val="00F90C27"/>
    <w:rsid w:val="00FA7377"/>
    <w:rsid w:val="00FB70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8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C6091"/>
    <w:rPr>
      <w:sz w:val="18"/>
      <w:szCs w:val="18"/>
    </w:rPr>
  </w:style>
  <w:style w:type="character" w:customStyle="1" w:styleId="Char">
    <w:name w:val="批注框文本 Char"/>
    <w:basedOn w:val="a0"/>
    <w:link w:val="a3"/>
    <w:uiPriority w:val="99"/>
    <w:semiHidden/>
    <w:rsid w:val="00CC6091"/>
    <w:rPr>
      <w:sz w:val="18"/>
      <w:szCs w:val="18"/>
    </w:rPr>
  </w:style>
  <w:style w:type="paragraph" w:styleId="a4">
    <w:name w:val="List Paragraph"/>
    <w:basedOn w:val="a"/>
    <w:uiPriority w:val="34"/>
    <w:qFormat/>
    <w:rsid w:val="00FA737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126</Words>
  <Characters>722</Characters>
  <Application>Microsoft Office Word</Application>
  <DocSecurity>0</DocSecurity>
  <Lines>6</Lines>
  <Paragraphs>1</Paragraphs>
  <ScaleCrop>false</ScaleCrop>
  <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2016-08-23T02:38:00Z</cp:lastPrinted>
  <dcterms:created xsi:type="dcterms:W3CDTF">2016-05-17T06:57:00Z</dcterms:created>
  <dcterms:modified xsi:type="dcterms:W3CDTF">2016-08-23T02:41:00Z</dcterms:modified>
</cp:coreProperties>
</file>