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77" w:rsidRPr="00540EBF" w:rsidRDefault="00FA7377" w:rsidP="00FA7377">
      <w:pPr>
        <w:widowControl/>
        <w:spacing w:before="100" w:beforeAutospacing="1" w:after="120"/>
        <w:jc w:val="center"/>
        <w:outlineLvl w:val="1"/>
        <w:rPr>
          <w:rFonts w:ascii="微软雅黑" w:eastAsia="微软雅黑" w:hAnsi="微软雅黑" w:cs="宋体"/>
          <w:color w:val="444444"/>
          <w:kern w:val="36"/>
          <w:sz w:val="36"/>
          <w:szCs w:val="36"/>
        </w:rPr>
      </w:pPr>
      <w:r w:rsidRPr="00540EBF">
        <w:rPr>
          <w:rFonts w:ascii="微软雅黑" w:eastAsia="微软雅黑" w:hAnsi="微软雅黑" w:cs="宋体" w:hint="eastAsia"/>
          <w:color w:val="444444"/>
          <w:kern w:val="36"/>
          <w:sz w:val="36"/>
          <w:szCs w:val="36"/>
        </w:rPr>
        <w:t>201</w:t>
      </w:r>
      <w:r>
        <w:rPr>
          <w:rFonts w:ascii="微软雅黑" w:eastAsia="微软雅黑" w:hAnsi="微软雅黑" w:cs="宋体" w:hint="eastAsia"/>
          <w:color w:val="444444"/>
          <w:kern w:val="36"/>
          <w:sz w:val="36"/>
          <w:szCs w:val="36"/>
        </w:rPr>
        <w:t>5</w:t>
      </w:r>
      <w:r w:rsidRPr="00540EBF">
        <w:rPr>
          <w:rFonts w:ascii="微软雅黑" w:eastAsia="微软雅黑" w:hAnsi="微软雅黑" w:cs="宋体" w:hint="eastAsia"/>
          <w:color w:val="444444"/>
          <w:kern w:val="36"/>
          <w:sz w:val="36"/>
          <w:szCs w:val="36"/>
        </w:rPr>
        <w:t>年汕头</w:t>
      </w:r>
      <w:r>
        <w:rPr>
          <w:rFonts w:ascii="微软雅黑" w:eastAsia="微软雅黑" w:hAnsi="微软雅黑" w:cs="宋体" w:hint="eastAsia"/>
          <w:color w:val="444444"/>
          <w:kern w:val="36"/>
          <w:sz w:val="36"/>
          <w:szCs w:val="36"/>
        </w:rPr>
        <w:t>散装水泥办公室</w:t>
      </w:r>
      <w:r w:rsidRPr="00540EBF">
        <w:rPr>
          <w:rFonts w:ascii="微软雅黑" w:eastAsia="微软雅黑" w:hAnsi="微软雅黑" w:cs="宋体" w:hint="eastAsia"/>
          <w:color w:val="444444"/>
          <w:kern w:val="36"/>
          <w:sz w:val="36"/>
          <w:szCs w:val="36"/>
        </w:rPr>
        <w:t>部门决算</w:t>
      </w:r>
      <w:r>
        <w:rPr>
          <w:rFonts w:ascii="微软雅黑" w:eastAsia="微软雅黑" w:hAnsi="微软雅黑" w:cs="宋体" w:hint="eastAsia"/>
          <w:color w:val="444444"/>
          <w:kern w:val="36"/>
          <w:sz w:val="36"/>
          <w:szCs w:val="36"/>
        </w:rPr>
        <w:t>补充</w:t>
      </w:r>
      <w:r w:rsidRPr="00540EBF">
        <w:rPr>
          <w:rFonts w:ascii="微软雅黑" w:eastAsia="微软雅黑" w:hAnsi="微软雅黑" w:cs="宋体" w:hint="eastAsia"/>
          <w:color w:val="444444"/>
          <w:kern w:val="36"/>
          <w:sz w:val="36"/>
          <w:szCs w:val="36"/>
        </w:rPr>
        <w:t>情况说明</w:t>
      </w:r>
    </w:p>
    <w:p w:rsidR="00FA7377" w:rsidRDefault="00FA7377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</w:p>
    <w:p w:rsidR="00FA7377" w:rsidRDefault="00FA7377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现将2015年部门决算情况补充说明如下：</w:t>
      </w:r>
    </w:p>
    <w:p w:rsidR="00FA7377" w:rsidRPr="00FA7377" w:rsidRDefault="00FA7377" w:rsidP="00FA7377">
      <w:pPr>
        <w:widowControl/>
        <w:spacing w:line="600" w:lineRule="exact"/>
        <w:ind w:left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一、</w:t>
      </w:r>
      <w:r w:rsidRPr="00FA7377">
        <w:rPr>
          <w:rFonts w:ascii="宋体" w:eastAsia="宋体" w:hAnsi="宋体" w:cs="Times New Roman" w:hint="eastAsia"/>
          <w:sz w:val="30"/>
          <w:szCs w:val="30"/>
        </w:rPr>
        <w:t>基本情况补充说明</w:t>
      </w:r>
    </w:p>
    <w:p w:rsidR="00FA7377" w:rsidRDefault="00FA7377" w:rsidP="00FA7377">
      <w:pPr>
        <w:widowControl/>
        <w:spacing w:line="600" w:lineRule="exact"/>
        <w:ind w:left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（一）收支情况说明</w:t>
      </w:r>
    </w:p>
    <w:p w:rsidR="00FA7377" w:rsidRDefault="00FA7377" w:rsidP="00FA7377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 w:rsidRPr="001C536D">
        <w:rPr>
          <w:rFonts w:ascii="宋体" w:eastAsia="宋体" w:hAnsi="宋体" w:cs="Times New Roman" w:hint="eastAsia"/>
          <w:sz w:val="30"/>
          <w:szCs w:val="30"/>
        </w:rPr>
        <w:t>201</w:t>
      </w:r>
      <w:r>
        <w:rPr>
          <w:rFonts w:ascii="宋体" w:eastAsia="宋体" w:hAnsi="宋体" w:cs="Times New Roman" w:hint="eastAsia"/>
          <w:sz w:val="30"/>
          <w:szCs w:val="30"/>
        </w:rPr>
        <w:t>5</w:t>
      </w:r>
      <w:r w:rsidRPr="001C536D">
        <w:rPr>
          <w:rFonts w:ascii="宋体" w:eastAsia="宋体" w:hAnsi="宋体" w:cs="Times New Roman" w:hint="eastAsia"/>
          <w:sz w:val="30"/>
          <w:szCs w:val="30"/>
        </w:rPr>
        <w:t>年收入决算</w:t>
      </w:r>
      <w:r>
        <w:rPr>
          <w:rFonts w:ascii="宋体" w:eastAsia="宋体" w:hAnsi="宋体" w:cs="Times New Roman" w:hint="eastAsia"/>
          <w:sz w:val="30"/>
          <w:szCs w:val="30"/>
        </w:rPr>
        <w:t>105.79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万元，</w:t>
      </w:r>
      <w:r>
        <w:rPr>
          <w:rFonts w:ascii="宋体" w:eastAsia="宋体" w:hAnsi="宋体" w:cs="Times New Roman" w:hint="eastAsia"/>
          <w:sz w:val="30"/>
          <w:szCs w:val="30"/>
        </w:rPr>
        <w:t>比2014年决算数减少35万元，</w:t>
      </w:r>
      <w:r w:rsidRPr="001C536D">
        <w:rPr>
          <w:rFonts w:ascii="宋体" w:eastAsia="宋体" w:hAnsi="宋体" w:cs="Times New Roman" w:hint="eastAsia"/>
          <w:sz w:val="30"/>
          <w:szCs w:val="30"/>
        </w:rPr>
        <w:t>其中：财政拨款收入</w:t>
      </w:r>
      <w:r>
        <w:rPr>
          <w:rFonts w:ascii="宋体" w:eastAsia="宋体" w:hAnsi="宋体" w:cs="Times New Roman" w:hint="eastAsia"/>
          <w:sz w:val="30"/>
          <w:szCs w:val="30"/>
        </w:rPr>
        <w:t>105.79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</w:t>
      </w:r>
      <w:r>
        <w:rPr>
          <w:rFonts w:ascii="宋体" w:eastAsia="宋体" w:hAnsi="宋体" w:cs="Times New Roman" w:hint="eastAsia"/>
          <w:sz w:val="30"/>
          <w:szCs w:val="30"/>
        </w:rPr>
        <w:t>，比2015年预算数减少67.6</w:t>
      </w:r>
      <w:r w:rsidR="00944283">
        <w:rPr>
          <w:rFonts w:ascii="宋体" w:eastAsia="宋体" w:hAnsi="宋体" w:cs="Times New Roman" w:hint="eastAsia"/>
          <w:sz w:val="30"/>
          <w:szCs w:val="30"/>
        </w:rPr>
        <w:t>万元，主要是因为上年基金预算结转资金收回</w:t>
      </w:r>
      <w:r w:rsidRPr="001C536D">
        <w:rPr>
          <w:rFonts w:ascii="宋体" w:eastAsia="宋体" w:hAnsi="宋体" w:cs="Times New Roman" w:hint="eastAsia"/>
          <w:sz w:val="30"/>
          <w:szCs w:val="30"/>
        </w:rPr>
        <w:t>。</w:t>
      </w:r>
      <w:r w:rsidRPr="001C536D">
        <w:rPr>
          <w:rFonts w:ascii="宋体" w:eastAsia="宋体" w:hAnsi="宋体" w:cs="Times New Roman"/>
          <w:sz w:val="30"/>
          <w:szCs w:val="30"/>
        </w:rPr>
        <w:t xml:space="preserve"> </w:t>
      </w:r>
    </w:p>
    <w:p w:rsidR="00944283" w:rsidRPr="001C536D" w:rsidRDefault="00944283" w:rsidP="00FA7377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 w:rsidRPr="001C536D">
        <w:rPr>
          <w:rFonts w:ascii="宋体" w:eastAsia="宋体" w:hAnsi="宋体" w:cs="Times New Roman" w:hint="eastAsia"/>
          <w:sz w:val="30"/>
          <w:szCs w:val="30"/>
        </w:rPr>
        <w:t>201</w:t>
      </w:r>
      <w:r>
        <w:rPr>
          <w:rFonts w:ascii="宋体" w:eastAsia="宋体" w:hAnsi="宋体" w:cs="Times New Roman" w:hint="eastAsia"/>
          <w:sz w:val="30"/>
          <w:szCs w:val="30"/>
        </w:rPr>
        <w:t>5</w:t>
      </w:r>
      <w:r w:rsidRPr="001C536D">
        <w:rPr>
          <w:rFonts w:ascii="宋体" w:eastAsia="宋体" w:hAnsi="宋体" w:cs="Times New Roman" w:hint="eastAsia"/>
          <w:sz w:val="30"/>
          <w:szCs w:val="30"/>
        </w:rPr>
        <w:t>年</w:t>
      </w:r>
      <w:r>
        <w:rPr>
          <w:rFonts w:ascii="宋体" w:eastAsia="宋体" w:hAnsi="宋体" w:cs="Times New Roman" w:hint="eastAsia"/>
          <w:sz w:val="30"/>
          <w:szCs w:val="30"/>
        </w:rPr>
        <w:t>支出</w:t>
      </w:r>
      <w:r w:rsidRPr="001C536D">
        <w:rPr>
          <w:rFonts w:ascii="宋体" w:eastAsia="宋体" w:hAnsi="宋体" w:cs="Times New Roman" w:hint="eastAsia"/>
          <w:sz w:val="30"/>
          <w:szCs w:val="30"/>
        </w:rPr>
        <w:t>决算</w:t>
      </w:r>
      <w:r>
        <w:rPr>
          <w:rFonts w:ascii="宋体" w:eastAsia="宋体" w:hAnsi="宋体" w:cs="Times New Roman" w:hint="eastAsia"/>
          <w:sz w:val="30"/>
          <w:szCs w:val="30"/>
        </w:rPr>
        <w:t>105.79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万元，</w:t>
      </w:r>
      <w:r>
        <w:rPr>
          <w:rFonts w:ascii="宋体" w:eastAsia="宋体" w:hAnsi="宋体" w:cs="Times New Roman" w:hint="eastAsia"/>
          <w:sz w:val="30"/>
          <w:szCs w:val="30"/>
        </w:rPr>
        <w:t>比2014年决算数减少35万元，其中：财政拨款支出105.79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</w:t>
      </w:r>
      <w:r>
        <w:rPr>
          <w:rFonts w:ascii="宋体" w:eastAsia="宋体" w:hAnsi="宋体" w:cs="Times New Roman" w:hint="eastAsia"/>
          <w:sz w:val="30"/>
          <w:szCs w:val="30"/>
        </w:rPr>
        <w:t>，比2015年预算数减少67.6万元，主要是因为上年基金预算结转资金收回</w:t>
      </w:r>
      <w:r w:rsidRPr="001C536D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944283" w:rsidRPr="001C536D" w:rsidRDefault="00944283" w:rsidP="00944283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（二）</w:t>
      </w:r>
      <w:r w:rsidRPr="001C536D">
        <w:rPr>
          <w:rFonts w:ascii="宋体" w:eastAsia="宋体" w:hAnsi="宋体" w:cs="Times New Roman" w:hint="eastAsia"/>
          <w:sz w:val="30"/>
          <w:szCs w:val="30"/>
        </w:rPr>
        <w:t>“三公”经费支出说明</w:t>
      </w:r>
      <w:r w:rsidRPr="001C536D">
        <w:rPr>
          <w:rFonts w:ascii="宋体" w:eastAsia="宋体" w:hAnsi="宋体" w:cs="Times New Roman"/>
          <w:sz w:val="30"/>
          <w:szCs w:val="30"/>
        </w:rPr>
        <w:t xml:space="preserve"> </w:t>
      </w:r>
    </w:p>
    <w:p w:rsidR="00944283" w:rsidRPr="001C536D" w:rsidRDefault="00944283" w:rsidP="00944283">
      <w:pPr>
        <w:widowControl/>
        <w:spacing w:line="600" w:lineRule="exact"/>
        <w:ind w:leftChars="71" w:left="149" w:firstLineChars="110" w:firstLine="330"/>
        <w:jc w:val="left"/>
        <w:rPr>
          <w:rFonts w:ascii="宋体" w:eastAsia="宋体" w:hAnsi="宋体" w:cs="Times New Roman"/>
          <w:sz w:val="30"/>
          <w:szCs w:val="30"/>
        </w:rPr>
      </w:pPr>
      <w:r w:rsidRPr="001C536D">
        <w:rPr>
          <w:rFonts w:ascii="宋体" w:eastAsia="宋体" w:hAnsi="宋体" w:cs="Times New Roman" w:hint="eastAsia"/>
          <w:sz w:val="30"/>
          <w:szCs w:val="30"/>
        </w:rPr>
        <w:t>201</w:t>
      </w:r>
      <w:r>
        <w:rPr>
          <w:rFonts w:ascii="宋体" w:eastAsia="宋体" w:hAnsi="宋体" w:cs="Times New Roman" w:hint="eastAsia"/>
          <w:sz w:val="30"/>
          <w:szCs w:val="30"/>
        </w:rPr>
        <w:t>5</w:t>
      </w:r>
      <w:r w:rsidRPr="001C536D">
        <w:rPr>
          <w:rFonts w:ascii="宋体" w:eastAsia="宋体" w:hAnsi="宋体" w:cs="Times New Roman" w:hint="eastAsia"/>
          <w:sz w:val="30"/>
          <w:szCs w:val="30"/>
        </w:rPr>
        <w:t>年“三公”经费财政拨款支出共</w:t>
      </w:r>
      <w:r>
        <w:rPr>
          <w:rFonts w:ascii="宋体" w:eastAsia="宋体" w:hAnsi="宋体" w:cs="Times New Roman" w:hint="eastAsia"/>
          <w:sz w:val="30"/>
          <w:szCs w:val="30"/>
        </w:rPr>
        <w:t>1.14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万元，</w:t>
      </w:r>
      <w:r>
        <w:rPr>
          <w:rFonts w:ascii="宋体" w:eastAsia="宋体" w:hAnsi="宋体" w:cs="Times New Roman" w:hint="eastAsia"/>
          <w:sz w:val="30"/>
          <w:szCs w:val="30"/>
        </w:rPr>
        <w:t>比2014年决算数减少1.05万元，比2015年预算数减少3.36万元。</w:t>
      </w:r>
      <w:r w:rsidRPr="001C536D">
        <w:rPr>
          <w:rFonts w:ascii="宋体" w:eastAsia="宋体" w:hAnsi="宋体" w:cs="Times New Roman" w:hint="eastAsia"/>
          <w:sz w:val="30"/>
          <w:szCs w:val="30"/>
        </w:rPr>
        <w:t>具体情况如下：</w:t>
      </w:r>
      <w:r w:rsidRPr="001C536D">
        <w:rPr>
          <w:rFonts w:ascii="宋体" w:eastAsia="宋体" w:hAnsi="宋体" w:cs="Times New Roman"/>
          <w:sz w:val="30"/>
          <w:szCs w:val="30"/>
        </w:rPr>
        <w:t xml:space="preserve"> </w:t>
      </w:r>
    </w:p>
    <w:p w:rsidR="00944283" w:rsidRPr="001C536D" w:rsidRDefault="00944283" w:rsidP="00944283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 w:rsidRPr="001C536D">
        <w:rPr>
          <w:rFonts w:ascii="宋体" w:eastAsia="宋体" w:hAnsi="宋体" w:cs="Times New Roman" w:hint="eastAsia"/>
          <w:sz w:val="30"/>
          <w:szCs w:val="30"/>
        </w:rPr>
        <w:t>1、因公出国（境）费支出0万元。</w:t>
      </w:r>
      <w:r w:rsidRPr="001C536D">
        <w:rPr>
          <w:rFonts w:ascii="宋体" w:eastAsia="宋体" w:hAnsi="宋体" w:cs="Times New Roman"/>
          <w:sz w:val="30"/>
          <w:szCs w:val="30"/>
        </w:rPr>
        <w:t xml:space="preserve"> </w:t>
      </w:r>
    </w:p>
    <w:p w:rsidR="00944283" w:rsidRPr="001C536D" w:rsidRDefault="00944283" w:rsidP="00944283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 w:rsidRPr="001C536D">
        <w:rPr>
          <w:rFonts w:ascii="宋体" w:eastAsia="宋体" w:hAnsi="宋体" w:cs="Times New Roman" w:hint="eastAsia"/>
          <w:sz w:val="30"/>
          <w:szCs w:val="30"/>
        </w:rPr>
        <w:t>2、公务用车购置及运行维护费支出1.</w:t>
      </w:r>
      <w:r>
        <w:rPr>
          <w:rFonts w:ascii="宋体" w:eastAsia="宋体" w:hAnsi="宋体" w:cs="Times New Roman" w:hint="eastAsia"/>
          <w:sz w:val="30"/>
          <w:szCs w:val="30"/>
        </w:rPr>
        <w:t>11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万元，</w:t>
      </w:r>
      <w:r>
        <w:rPr>
          <w:rFonts w:ascii="宋体" w:eastAsia="宋体" w:hAnsi="宋体" w:cs="Times New Roman" w:hint="eastAsia"/>
          <w:sz w:val="30"/>
          <w:szCs w:val="30"/>
        </w:rPr>
        <w:t>比2014年决算数减少0.69万元，比2015年预算数减少1.89万元，</w:t>
      </w:r>
      <w:r w:rsidRPr="001C536D">
        <w:rPr>
          <w:rFonts w:ascii="宋体" w:eastAsia="宋体" w:hAnsi="宋体" w:cs="Times New Roman" w:hint="eastAsia"/>
          <w:sz w:val="30"/>
          <w:szCs w:val="30"/>
        </w:rPr>
        <w:t>主要包括：一般公务车保有量1辆，全年运行维护费支出1.</w:t>
      </w:r>
      <w:r>
        <w:rPr>
          <w:rFonts w:ascii="宋体" w:eastAsia="宋体" w:hAnsi="宋体" w:cs="Times New Roman" w:hint="eastAsia"/>
          <w:sz w:val="30"/>
          <w:szCs w:val="30"/>
        </w:rPr>
        <w:t>11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万元。</w:t>
      </w:r>
    </w:p>
    <w:p w:rsidR="00FA7377" w:rsidRPr="00FA7377" w:rsidRDefault="00944283" w:rsidP="009D47D3">
      <w:pPr>
        <w:widowControl/>
        <w:spacing w:line="600" w:lineRule="exact"/>
        <w:ind w:left="142" w:firstLineChars="112" w:firstLine="336"/>
        <w:jc w:val="left"/>
        <w:rPr>
          <w:rFonts w:ascii="宋体" w:eastAsia="宋体" w:hAnsi="宋体" w:cs="Times New Roman"/>
          <w:sz w:val="30"/>
          <w:szCs w:val="30"/>
        </w:rPr>
      </w:pPr>
      <w:r w:rsidRPr="001C536D">
        <w:rPr>
          <w:rFonts w:ascii="宋体" w:eastAsia="宋体" w:hAnsi="宋体" w:cs="Times New Roman" w:hint="eastAsia"/>
          <w:sz w:val="30"/>
          <w:szCs w:val="30"/>
        </w:rPr>
        <w:t>3、公务接待</w:t>
      </w:r>
      <w:r>
        <w:rPr>
          <w:rFonts w:ascii="宋体" w:eastAsia="宋体" w:hAnsi="宋体" w:cs="Times New Roman" w:hint="eastAsia"/>
          <w:sz w:val="30"/>
          <w:szCs w:val="30"/>
        </w:rPr>
        <w:t>批次1批，人数7人，公务接待费</w:t>
      </w:r>
      <w:r w:rsidRPr="001C536D">
        <w:rPr>
          <w:rFonts w:ascii="宋体" w:eastAsia="宋体" w:hAnsi="宋体" w:cs="Times New Roman" w:hint="eastAsia"/>
          <w:sz w:val="30"/>
          <w:szCs w:val="30"/>
        </w:rPr>
        <w:t>支出0.</w:t>
      </w:r>
      <w:r>
        <w:rPr>
          <w:rFonts w:ascii="宋体" w:eastAsia="宋体" w:hAnsi="宋体" w:cs="Times New Roman" w:hint="eastAsia"/>
          <w:sz w:val="30"/>
          <w:szCs w:val="30"/>
        </w:rPr>
        <w:t>03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</w:t>
      </w:r>
      <w:r>
        <w:rPr>
          <w:rFonts w:ascii="宋体" w:eastAsia="宋体" w:hAnsi="宋体" w:cs="Times New Roman" w:hint="eastAsia"/>
          <w:sz w:val="30"/>
          <w:szCs w:val="30"/>
        </w:rPr>
        <w:t>，</w:t>
      </w:r>
      <w:r w:rsidR="009D47D3">
        <w:rPr>
          <w:rFonts w:ascii="宋体" w:eastAsia="宋体" w:hAnsi="宋体" w:cs="Times New Roman" w:hint="eastAsia"/>
          <w:sz w:val="30"/>
          <w:szCs w:val="30"/>
        </w:rPr>
        <w:t>比2014年决算数减少</w:t>
      </w:r>
      <w:r w:rsidRPr="001C536D">
        <w:rPr>
          <w:rFonts w:ascii="宋体" w:eastAsia="宋体" w:hAnsi="宋体" w:cs="Times New Roman" w:hint="eastAsia"/>
          <w:sz w:val="30"/>
          <w:szCs w:val="30"/>
        </w:rPr>
        <w:t>0.</w:t>
      </w:r>
      <w:r>
        <w:rPr>
          <w:rFonts w:ascii="宋体" w:eastAsia="宋体" w:hAnsi="宋体" w:cs="Times New Roman" w:hint="eastAsia"/>
          <w:sz w:val="30"/>
          <w:szCs w:val="30"/>
        </w:rPr>
        <w:t>36</w:t>
      </w:r>
      <w:r w:rsidRPr="001C536D">
        <w:rPr>
          <w:rFonts w:ascii="宋体" w:eastAsia="宋体" w:hAnsi="宋体" w:cs="Times New Roman" w:hint="eastAsia"/>
          <w:sz w:val="30"/>
          <w:szCs w:val="30"/>
        </w:rPr>
        <w:t>万元，</w:t>
      </w:r>
      <w:r w:rsidR="009D47D3">
        <w:rPr>
          <w:rFonts w:ascii="宋体" w:eastAsia="宋体" w:hAnsi="宋体" w:cs="Times New Roman" w:hint="eastAsia"/>
          <w:sz w:val="30"/>
          <w:szCs w:val="30"/>
        </w:rPr>
        <w:t>比2015年预算数减少1.47万元，主要用于接待上级领导来</w:t>
      </w:r>
      <w:proofErr w:type="gramStart"/>
      <w:r w:rsidR="009D47D3">
        <w:rPr>
          <w:rFonts w:ascii="宋体" w:eastAsia="宋体" w:hAnsi="宋体" w:cs="Times New Roman" w:hint="eastAsia"/>
          <w:sz w:val="30"/>
          <w:szCs w:val="30"/>
        </w:rPr>
        <w:t>汕</w:t>
      </w:r>
      <w:proofErr w:type="gramEnd"/>
      <w:r w:rsidR="009D47D3">
        <w:rPr>
          <w:rFonts w:ascii="宋体" w:eastAsia="宋体" w:hAnsi="宋体" w:cs="Times New Roman" w:hint="eastAsia"/>
          <w:sz w:val="30"/>
          <w:szCs w:val="30"/>
        </w:rPr>
        <w:t>检查</w:t>
      </w:r>
      <w:r w:rsidRPr="001C536D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984152" w:rsidRDefault="009D47D3" w:rsidP="009D47D3">
      <w:pPr>
        <w:widowControl/>
        <w:spacing w:line="600" w:lineRule="exact"/>
        <w:ind w:firstLineChars="189" w:firstLine="567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（三）</w:t>
      </w:r>
      <w:r w:rsidR="00984152">
        <w:rPr>
          <w:rFonts w:ascii="宋体" w:eastAsia="宋体" w:hAnsi="宋体" w:cs="Times New Roman" w:hint="eastAsia"/>
          <w:sz w:val="30"/>
          <w:szCs w:val="30"/>
        </w:rPr>
        <w:t>政府采购支出说明</w:t>
      </w:r>
    </w:p>
    <w:p w:rsidR="00984152" w:rsidRDefault="00984152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lastRenderedPageBreak/>
        <w:t>2015年本单位政府采购支出总额0.66万元，其中：政府采购货物支出0.66万元。</w:t>
      </w:r>
    </w:p>
    <w:p w:rsidR="00984152" w:rsidRDefault="009D47D3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（四）</w:t>
      </w:r>
      <w:r w:rsidR="00984152">
        <w:rPr>
          <w:rFonts w:ascii="宋体" w:eastAsia="宋体" w:hAnsi="宋体" w:cs="Times New Roman" w:hint="eastAsia"/>
          <w:sz w:val="30"/>
          <w:szCs w:val="30"/>
        </w:rPr>
        <w:t>国有资产占用情况说明</w:t>
      </w:r>
    </w:p>
    <w:p w:rsidR="00984152" w:rsidRDefault="00984152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截至2015年12月31日，本单位共有车辆1国内，其中：一般公务用车1辆。</w:t>
      </w:r>
    </w:p>
    <w:p w:rsidR="00984152" w:rsidRDefault="009D47D3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二、专业名词解释</w:t>
      </w:r>
    </w:p>
    <w:p w:rsidR="009D47D3" w:rsidRDefault="009D47D3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财政拨款收入：是指政府性基金的拨款；</w:t>
      </w:r>
    </w:p>
    <w:p w:rsidR="009D47D3" w:rsidRDefault="009D47D3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财政拨款支出：是指政府性基金拨款的支出；</w:t>
      </w:r>
    </w:p>
    <w:p w:rsidR="009D47D3" w:rsidRDefault="009D47D3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“三公”经费支出：是指因公出国（境）经费、公务用车购置及运行维护费和公务接待费。其中：因公出国（境）经费是指事业单位工作人员公务出国（境）的住宿费、旅费、伙食补助费、杂费、培训费等支出；公务用车购置及运行维护费指事业单位公务用车燃料费、维修费、保险费等支出；公务接待费指事业单位按规定开支的各项公务接待费用。</w:t>
      </w:r>
    </w:p>
    <w:p w:rsidR="00137D4C" w:rsidRDefault="00137D4C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</w:p>
    <w:p w:rsidR="00137D4C" w:rsidRDefault="00137D4C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</w:p>
    <w:p w:rsidR="00137D4C" w:rsidRDefault="00137D4C" w:rsidP="001C536D">
      <w:pPr>
        <w:widowControl/>
        <w:spacing w:line="600" w:lineRule="exact"/>
        <w:ind w:firstLine="480"/>
        <w:jc w:val="left"/>
        <w:rPr>
          <w:rFonts w:ascii="宋体" w:eastAsia="宋体" w:hAnsi="宋体" w:cs="Times New Roman"/>
          <w:sz w:val="30"/>
          <w:szCs w:val="30"/>
        </w:rPr>
      </w:pPr>
    </w:p>
    <w:p w:rsidR="00137D4C" w:rsidRPr="009D47D3" w:rsidRDefault="00137D4C" w:rsidP="00137D4C">
      <w:pPr>
        <w:widowControl/>
        <w:spacing w:line="600" w:lineRule="exact"/>
        <w:ind w:firstLineChars="2010" w:firstLine="603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2016年8月23日</w:t>
      </w:r>
    </w:p>
    <w:p w:rsidR="006C7877" w:rsidRPr="001C536D" w:rsidRDefault="006C7877" w:rsidP="001C536D">
      <w:pPr>
        <w:spacing w:line="560" w:lineRule="exact"/>
        <w:rPr>
          <w:rFonts w:ascii="宋体" w:eastAsia="宋体" w:hAnsi="宋体" w:cs="Times New Roman"/>
          <w:sz w:val="30"/>
          <w:szCs w:val="30"/>
        </w:rPr>
      </w:pPr>
    </w:p>
    <w:p w:rsidR="005532CE" w:rsidRPr="006C7877" w:rsidRDefault="00A6573E"/>
    <w:sectPr w:rsidR="005532CE" w:rsidRPr="006C7877" w:rsidSect="009221A5"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414A"/>
    <w:multiLevelType w:val="hybridMultilevel"/>
    <w:tmpl w:val="C27EE23A"/>
    <w:lvl w:ilvl="0" w:tplc="B7745330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B937AD3"/>
    <w:multiLevelType w:val="hybridMultilevel"/>
    <w:tmpl w:val="A1A85102"/>
    <w:lvl w:ilvl="0" w:tplc="258024EA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7877"/>
    <w:rsid w:val="00137D4C"/>
    <w:rsid w:val="001A0B9A"/>
    <w:rsid w:val="001C536D"/>
    <w:rsid w:val="00381FEF"/>
    <w:rsid w:val="00394597"/>
    <w:rsid w:val="00402349"/>
    <w:rsid w:val="00477939"/>
    <w:rsid w:val="004C3003"/>
    <w:rsid w:val="004C5FAE"/>
    <w:rsid w:val="005B3746"/>
    <w:rsid w:val="006C7877"/>
    <w:rsid w:val="006D663F"/>
    <w:rsid w:val="006F56C1"/>
    <w:rsid w:val="00736249"/>
    <w:rsid w:val="00742DE6"/>
    <w:rsid w:val="007A70ED"/>
    <w:rsid w:val="009221A5"/>
    <w:rsid w:val="00944283"/>
    <w:rsid w:val="00984152"/>
    <w:rsid w:val="009D47D3"/>
    <w:rsid w:val="00A6573E"/>
    <w:rsid w:val="00AA595F"/>
    <w:rsid w:val="00CC3739"/>
    <w:rsid w:val="00CC6091"/>
    <w:rsid w:val="00D61855"/>
    <w:rsid w:val="00F409A3"/>
    <w:rsid w:val="00F90C27"/>
    <w:rsid w:val="00FA7377"/>
    <w:rsid w:val="00FB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60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6091"/>
    <w:rPr>
      <w:sz w:val="18"/>
      <w:szCs w:val="18"/>
    </w:rPr>
  </w:style>
  <w:style w:type="paragraph" w:styleId="a4">
    <w:name w:val="List Paragraph"/>
    <w:basedOn w:val="a"/>
    <w:uiPriority w:val="34"/>
    <w:qFormat/>
    <w:rsid w:val="00FA73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2016-08-23T02:38:00Z</cp:lastPrinted>
  <dcterms:created xsi:type="dcterms:W3CDTF">2016-05-17T06:57:00Z</dcterms:created>
  <dcterms:modified xsi:type="dcterms:W3CDTF">2016-08-23T02:41:00Z</dcterms:modified>
</cp:coreProperties>
</file>