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40" w:rsidRDefault="00C96740" w:rsidP="00C96740">
      <w:pPr>
        <w:spacing w:line="560" w:lineRule="exact"/>
        <w:ind w:leftChars="-202" w:left="-424"/>
        <w:rPr>
          <w:rFonts w:asciiTheme="majorEastAsia" w:eastAsiaTheme="majorEastAsia" w:hAnsiTheme="majorEastAsia"/>
          <w:color w:val="000000"/>
          <w:w w:val="90"/>
          <w:sz w:val="44"/>
          <w:szCs w:val="44"/>
        </w:rPr>
      </w:pPr>
    </w:p>
    <w:p w:rsidR="00A36BA3" w:rsidRPr="00603E33" w:rsidRDefault="00A36BA3" w:rsidP="00C96740">
      <w:pPr>
        <w:spacing w:line="560" w:lineRule="exact"/>
        <w:jc w:val="center"/>
        <w:rPr>
          <w:rFonts w:asciiTheme="majorEastAsia" w:eastAsiaTheme="majorEastAsia" w:hAnsiTheme="majorEastAsia"/>
          <w:color w:val="000000"/>
          <w:w w:val="90"/>
          <w:sz w:val="44"/>
          <w:szCs w:val="44"/>
        </w:rPr>
      </w:pPr>
      <w:r w:rsidRPr="00603E33">
        <w:rPr>
          <w:rFonts w:asciiTheme="majorEastAsia" w:eastAsiaTheme="majorEastAsia" w:hAnsiTheme="majorEastAsia" w:hint="eastAsia"/>
          <w:color w:val="000000"/>
          <w:w w:val="90"/>
          <w:sz w:val="44"/>
          <w:szCs w:val="44"/>
        </w:rPr>
        <w:t>汕头高新区德昕电器有限公司高新区“三旧”</w:t>
      </w:r>
    </w:p>
    <w:p w:rsidR="00C96740" w:rsidRDefault="00A36BA3" w:rsidP="00C96740">
      <w:pPr>
        <w:spacing w:line="560" w:lineRule="exact"/>
        <w:jc w:val="center"/>
        <w:rPr>
          <w:rFonts w:asciiTheme="majorEastAsia" w:eastAsiaTheme="majorEastAsia" w:hAnsiTheme="majorEastAsia"/>
          <w:color w:val="000000"/>
          <w:w w:val="90"/>
          <w:sz w:val="44"/>
          <w:szCs w:val="44"/>
        </w:rPr>
      </w:pPr>
      <w:r w:rsidRPr="00603E33">
        <w:rPr>
          <w:rFonts w:asciiTheme="majorEastAsia" w:eastAsiaTheme="majorEastAsia" w:hAnsiTheme="majorEastAsia" w:hint="eastAsia"/>
          <w:color w:val="000000"/>
          <w:w w:val="90"/>
          <w:sz w:val="44"/>
          <w:szCs w:val="44"/>
        </w:rPr>
        <w:t>改造项目（二期）改造方案</w:t>
      </w:r>
    </w:p>
    <w:p w:rsidR="008736D3" w:rsidRPr="008736D3" w:rsidRDefault="008736D3" w:rsidP="008736D3">
      <w:pPr>
        <w:spacing w:line="560" w:lineRule="exact"/>
        <w:rPr>
          <w:rFonts w:ascii="仿宋_GB2312" w:eastAsia="仿宋_GB2312" w:hAnsiTheme="majorEastAsia"/>
          <w:sz w:val="32"/>
          <w:szCs w:val="32"/>
        </w:rPr>
      </w:pPr>
      <w:r w:rsidRPr="008736D3">
        <w:rPr>
          <w:rFonts w:ascii="仿宋_GB2312" w:eastAsia="仿宋_GB2312" w:hAnsiTheme="majorEastAsia" w:hint="eastAsia"/>
          <w:sz w:val="32"/>
          <w:szCs w:val="32"/>
        </w:rPr>
        <w:t>高新区管委会</w:t>
      </w:r>
      <w:r>
        <w:rPr>
          <w:rFonts w:ascii="仿宋_GB2312" w:eastAsia="仿宋_GB2312" w:hAnsiTheme="majorEastAsia" w:hint="eastAsia"/>
          <w:sz w:val="32"/>
          <w:szCs w:val="32"/>
        </w:rPr>
        <w:t>：</w:t>
      </w:r>
    </w:p>
    <w:p w:rsidR="00A36BA3" w:rsidRDefault="00A36BA3" w:rsidP="00C96740">
      <w:pPr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根据广东省、汕头市关于“三旧”改造有关政策的要求，为实施汕头市中心城区2012年“三旧”改造项目计划（汕府〔2012〕81号），汕头高新区德昕电器有限公司</w:t>
      </w:r>
      <w:r w:rsidR="00072D77">
        <w:rPr>
          <w:rFonts w:ascii="仿宋_GB2312" w:eastAsia="仿宋_GB2312" w:hAnsiTheme="majorEastAsia" w:hint="eastAsia"/>
          <w:sz w:val="32"/>
          <w:szCs w:val="32"/>
        </w:rPr>
        <w:t>（下称“德昕公司”）、汕头高新区雅达电脑机绣厂有限公司、广东柏富丽服饰有限公司</w:t>
      </w:r>
      <w:r>
        <w:rPr>
          <w:rFonts w:ascii="仿宋_GB2312" w:eastAsia="仿宋_GB2312" w:hAnsiTheme="majorEastAsia" w:hint="eastAsia"/>
          <w:sz w:val="32"/>
          <w:szCs w:val="32"/>
        </w:rPr>
        <w:t>对位于</w:t>
      </w:r>
      <w:r w:rsidR="00744416">
        <w:rPr>
          <w:rFonts w:ascii="仿宋_GB2312" w:eastAsia="仿宋_GB2312" w:hAnsiTheme="majorEastAsia" w:hint="eastAsia"/>
          <w:sz w:val="32"/>
          <w:szCs w:val="32"/>
        </w:rPr>
        <w:t>汕头</w:t>
      </w:r>
      <w:r>
        <w:rPr>
          <w:rFonts w:ascii="仿宋_GB2312" w:eastAsia="仿宋_GB2312" w:hAnsiTheme="majorEastAsia" w:hint="eastAsia"/>
          <w:sz w:val="32"/>
          <w:szCs w:val="32"/>
        </w:rPr>
        <w:t>高新区科技西路</w:t>
      </w:r>
      <w:r w:rsidR="00E730C5">
        <w:rPr>
          <w:rFonts w:ascii="仿宋_GB2312" w:eastAsia="仿宋_GB2312" w:hAnsiTheme="majorEastAsia" w:hint="eastAsia"/>
          <w:sz w:val="32"/>
          <w:szCs w:val="32"/>
        </w:rPr>
        <w:t>20号、</w:t>
      </w:r>
      <w:r>
        <w:rPr>
          <w:rFonts w:ascii="仿宋_GB2312" w:eastAsia="仿宋_GB2312" w:hAnsiTheme="majorEastAsia" w:hint="eastAsia"/>
          <w:sz w:val="32"/>
          <w:szCs w:val="32"/>
        </w:rPr>
        <w:t>23号的旧厂房进行改造，</w:t>
      </w:r>
      <w:r w:rsidR="00072D77">
        <w:rPr>
          <w:rFonts w:ascii="仿宋_GB2312" w:eastAsia="仿宋_GB2312" w:hAnsiTheme="majorEastAsia" w:hint="eastAsia"/>
          <w:sz w:val="32"/>
          <w:szCs w:val="32"/>
        </w:rPr>
        <w:t>目前</w:t>
      </w:r>
      <w:r w:rsidR="00531193">
        <w:rPr>
          <w:rFonts w:ascii="仿宋_GB2312" w:eastAsia="仿宋_GB2312" w:hAnsiTheme="majorEastAsia" w:hint="eastAsia"/>
          <w:sz w:val="32"/>
          <w:szCs w:val="32"/>
        </w:rPr>
        <w:t>德昕公司</w:t>
      </w:r>
      <w:r w:rsidR="00072D77">
        <w:rPr>
          <w:rFonts w:ascii="仿宋_GB2312" w:eastAsia="仿宋_GB2312" w:hAnsiTheme="majorEastAsia" w:hint="eastAsia"/>
          <w:sz w:val="32"/>
          <w:szCs w:val="32"/>
        </w:rPr>
        <w:t>已购买汕头高新区雅达电脑机绣厂有限公司、广东柏富丽服饰有限公司名下位于上述地址的所有厂房，将作</w:t>
      </w:r>
      <w:r>
        <w:rPr>
          <w:rFonts w:ascii="仿宋_GB2312" w:eastAsia="仿宋_GB2312" w:hAnsiTheme="majorEastAsia" w:hint="eastAsia"/>
          <w:sz w:val="32"/>
          <w:szCs w:val="32"/>
        </w:rPr>
        <w:t>为该</w:t>
      </w:r>
      <w:r w:rsidR="00072D77">
        <w:rPr>
          <w:rFonts w:ascii="仿宋_GB2312" w:eastAsia="仿宋_GB2312" w:hAnsiTheme="majorEastAsia" w:hint="eastAsia"/>
          <w:sz w:val="32"/>
          <w:szCs w:val="32"/>
        </w:rPr>
        <w:t>改造</w:t>
      </w:r>
      <w:r>
        <w:rPr>
          <w:rFonts w:ascii="仿宋_GB2312" w:eastAsia="仿宋_GB2312" w:hAnsiTheme="majorEastAsia" w:hint="eastAsia"/>
          <w:sz w:val="32"/>
          <w:szCs w:val="32"/>
        </w:rPr>
        <w:t>项目</w:t>
      </w:r>
      <w:r w:rsidR="00072D77">
        <w:rPr>
          <w:rFonts w:ascii="仿宋_GB2312" w:eastAsia="仿宋_GB2312" w:hAnsiTheme="majorEastAsia" w:hint="eastAsia"/>
          <w:sz w:val="32"/>
          <w:szCs w:val="32"/>
        </w:rPr>
        <w:t>独立</w:t>
      </w:r>
      <w:r>
        <w:rPr>
          <w:rFonts w:ascii="仿宋_GB2312" w:eastAsia="仿宋_GB2312" w:hAnsiTheme="majorEastAsia" w:hint="eastAsia"/>
          <w:sz w:val="32"/>
          <w:szCs w:val="32"/>
        </w:rPr>
        <w:t>实施主体，现</w:t>
      </w:r>
      <w:r w:rsidR="0071521F">
        <w:rPr>
          <w:rFonts w:ascii="仿宋_GB2312" w:eastAsia="仿宋_GB2312" w:hAnsiTheme="majorEastAsia" w:hint="eastAsia"/>
          <w:sz w:val="32"/>
          <w:szCs w:val="32"/>
        </w:rPr>
        <w:t>编制改造方案进行申报，具体如下：</w:t>
      </w:r>
    </w:p>
    <w:p w:rsidR="0071521F" w:rsidRPr="006C23CE" w:rsidRDefault="006C23CE" w:rsidP="00C96740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Theme="majorEastAsia"/>
          <w:sz w:val="32"/>
          <w:szCs w:val="32"/>
        </w:rPr>
      </w:pPr>
      <w:r w:rsidRPr="006C23CE">
        <w:rPr>
          <w:rFonts w:ascii="仿宋_GB2312" w:eastAsia="仿宋_GB2312" w:hAnsiTheme="majorEastAsia" w:hint="eastAsia"/>
          <w:sz w:val="32"/>
          <w:szCs w:val="32"/>
        </w:rPr>
        <w:t>改造地块的基本情况</w:t>
      </w:r>
    </w:p>
    <w:p w:rsidR="006C23CE" w:rsidRDefault="006C23CE" w:rsidP="00C96740">
      <w:pPr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改造地块位于</w:t>
      </w:r>
      <w:r w:rsidR="00744416">
        <w:rPr>
          <w:rFonts w:ascii="仿宋_GB2312" w:eastAsia="仿宋_GB2312" w:hAnsiTheme="majorEastAsia" w:hint="eastAsia"/>
          <w:sz w:val="32"/>
          <w:szCs w:val="32"/>
        </w:rPr>
        <w:t>汕头市科技北二街与科技西路交界处西南角</w:t>
      </w:r>
      <w:r w:rsidR="000B479A">
        <w:rPr>
          <w:rFonts w:ascii="仿宋_GB2312" w:eastAsia="仿宋_GB2312" w:hAnsiTheme="majorEastAsia" w:hint="eastAsia"/>
          <w:sz w:val="32"/>
          <w:szCs w:val="32"/>
        </w:rPr>
        <w:t>，即高新区东片10EF地块，</w:t>
      </w:r>
      <w:r w:rsidR="00744416">
        <w:rPr>
          <w:rFonts w:ascii="仿宋_GB2312" w:eastAsia="仿宋_GB2312" w:hAnsiTheme="majorEastAsia" w:hint="eastAsia"/>
          <w:sz w:val="32"/>
          <w:szCs w:val="32"/>
        </w:rPr>
        <w:t>产权地址为汕头高新区科技西路</w:t>
      </w:r>
      <w:r w:rsidR="00E730C5">
        <w:rPr>
          <w:rFonts w:ascii="仿宋_GB2312" w:eastAsia="仿宋_GB2312" w:hAnsiTheme="majorEastAsia" w:hint="eastAsia"/>
          <w:sz w:val="32"/>
          <w:szCs w:val="32"/>
        </w:rPr>
        <w:t>20号、</w:t>
      </w:r>
      <w:r w:rsidR="00744416">
        <w:rPr>
          <w:rFonts w:ascii="仿宋_GB2312" w:eastAsia="仿宋_GB2312" w:hAnsiTheme="majorEastAsia" w:hint="eastAsia"/>
          <w:sz w:val="32"/>
          <w:szCs w:val="32"/>
        </w:rPr>
        <w:t>23号</w:t>
      </w:r>
      <w:r w:rsidR="00C839D7">
        <w:rPr>
          <w:rFonts w:ascii="仿宋_GB2312" w:eastAsia="仿宋_GB2312" w:hAnsiTheme="majorEastAsia" w:hint="eastAsia"/>
          <w:sz w:val="32"/>
          <w:szCs w:val="32"/>
        </w:rPr>
        <w:t>，</w:t>
      </w:r>
      <w:r w:rsidR="00C3091A">
        <w:rPr>
          <w:rFonts w:ascii="仿宋_GB2312" w:eastAsia="仿宋_GB2312" w:hAnsiTheme="majorEastAsia" w:hint="eastAsia"/>
          <w:sz w:val="32"/>
          <w:szCs w:val="32"/>
        </w:rPr>
        <w:t>改造项目规划总面积11909.08平方米（折合17.86亩），实用地面积9303.64平方米（折合13.96亩）。</w:t>
      </w:r>
    </w:p>
    <w:p w:rsidR="00C839D7" w:rsidRDefault="00C839D7" w:rsidP="00C96740">
      <w:pPr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改造用地范围内工业厂房</w:t>
      </w:r>
      <w:r w:rsidR="003C7334">
        <w:rPr>
          <w:rFonts w:ascii="仿宋_GB2312" w:eastAsia="仿宋_GB2312" w:hAnsiTheme="majorEastAsia" w:hint="eastAsia"/>
          <w:sz w:val="32"/>
          <w:szCs w:val="32"/>
        </w:rPr>
        <w:t>2</w:t>
      </w:r>
      <w:r>
        <w:rPr>
          <w:rFonts w:ascii="仿宋_GB2312" w:eastAsia="仿宋_GB2312" w:hAnsiTheme="majorEastAsia" w:hint="eastAsia"/>
          <w:sz w:val="32"/>
          <w:szCs w:val="32"/>
        </w:rPr>
        <w:t>幢，</w:t>
      </w:r>
      <w:r w:rsidR="003C7334">
        <w:rPr>
          <w:rFonts w:ascii="仿宋_GB2312" w:eastAsia="仿宋_GB2312" w:hAnsiTheme="majorEastAsia" w:hint="eastAsia"/>
          <w:sz w:val="32"/>
          <w:szCs w:val="32"/>
        </w:rPr>
        <w:t>其中</w:t>
      </w:r>
      <w:r w:rsidR="00F50040">
        <w:rPr>
          <w:rFonts w:ascii="仿宋_GB2312" w:eastAsia="仿宋_GB2312" w:hAnsiTheme="majorEastAsia" w:hint="eastAsia"/>
          <w:sz w:val="32"/>
          <w:szCs w:val="32"/>
        </w:rPr>
        <w:t>一</w:t>
      </w:r>
      <w:r w:rsidR="003C7334">
        <w:rPr>
          <w:rFonts w:ascii="仿宋_GB2312" w:eastAsia="仿宋_GB2312" w:hAnsiTheme="majorEastAsia" w:hint="eastAsia"/>
          <w:sz w:val="32"/>
          <w:szCs w:val="32"/>
        </w:rPr>
        <w:t>幢已办理房地产权证，建筑面积约12446.93</w:t>
      </w:r>
      <w:r w:rsidR="008736D3">
        <w:rPr>
          <w:rFonts w:ascii="仿宋_GB2312" w:eastAsia="仿宋_GB2312" w:hAnsiTheme="majorEastAsia" w:hint="eastAsia"/>
          <w:sz w:val="32"/>
          <w:szCs w:val="32"/>
        </w:rPr>
        <w:t>平方米，房地产权证号分别为粤房地证字第C0760291号、C0760292号、C0760297号、C0760299号，粤（2016）汕头市不动产权第9000048号、9000049号、9000050号、9000058号、9000059号；另一幢已竣工验收</w:t>
      </w:r>
      <w:r w:rsidR="003C7334">
        <w:rPr>
          <w:rFonts w:ascii="仿宋_GB2312" w:eastAsia="仿宋_GB2312" w:hAnsiTheme="majorEastAsia" w:hint="eastAsia"/>
          <w:sz w:val="32"/>
          <w:szCs w:val="32"/>
        </w:rPr>
        <w:t>未办理房地产权证，建筑面积约</w:t>
      </w:r>
      <w:r w:rsidR="0026239A">
        <w:rPr>
          <w:rFonts w:ascii="仿宋_GB2312" w:eastAsia="仿宋_GB2312" w:hAnsiTheme="majorEastAsia" w:hint="eastAsia"/>
          <w:sz w:val="32"/>
          <w:szCs w:val="32"/>
        </w:rPr>
        <w:t>4742</w:t>
      </w:r>
      <w:r w:rsidR="003C7334">
        <w:rPr>
          <w:rFonts w:ascii="仿宋_GB2312" w:eastAsia="仿宋_GB2312" w:hAnsiTheme="majorEastAsia" w:hint="eastAsia"/>
          <w:sz w:val="32"/>
          <w:szCs w:val="32"/>
        </w:rPr>
        <w:t>平方米。上述工业厂房均</w:t>
      </w:r>
      <w:r w:rsidR="003C7334">
        <w:rPr>
          <w:rFonts w:ascii="仿宋_GB2312" w:eastAsia="仿宋_GB2312" w:hAnsiTheme="majorEastAsia" w:hint="eastAsia"/>
          <w:sz w:val="32"/>
          <w:szCs w:val="32"/>
        </w:rPr>
        <w:lastRenderedPageBreak/>
        <w:t>为</w:t>
      </w:r>
      <w:r w:rsidR="00531193">
        <w:rPr>
          <w:rFonts w:ascii="仿宋_GB2312" w:eastAsia="仿宋_GB2312" w:hAnsiTheme="majorEastAsia" w:hint="eastAsia"/>
          <w:sz w:val="32"/>
          <w:szCs w:val="32"/>
        </w:rPr>
        <w:t>汕头高新区德昕电器有限公司所有。</w:t>
      </w:r>
    </w:p>
    <w:p w:rsidR="00C839D7" w:rsidRDefault="001156E3" w:rsidP="00C96740">
      <w:pPr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上述改造范围土地及房地产权属完整，不存在抵押、查封等情况</w:t>
      </w:r>
      <w:r w:rsidR="00531193"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C839D7" w:rsidRPr="00C839D7" w:rsidRDefault="00C839D7" w:rsidP="00C96740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Theme="majorEastAsia"/>
          <w:sz w:val="32"/>
          <w:szCs w:val="32"/>
        </w:rPr>
      </w:pPr>
      <w:r w:rsidRPr="00C839D7">
        <w:rPr>
          <w:rFonts w:ascii="仿宋_GB2312" w:eastAsia="仿宋_GB2312" w:hAnsiTheme="majorEastAsia" w:hint="eastAsia"/>
          <w:sz w:val="32"/>
          <w:szCs w:val="32"/>
        </w:rPr>
        <w:t>规划情况</w:t>
      </w:r>
    </w:p>
    <w:p w:rsidR="00C839D7" w:rsidRDefault="00C839D7" w:rsidP="00C96740">
      <w:pPr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上述土地已纳入省“三旧”改造数据库，图斑编号为</w:t>
      </w:r>
      <w:r w:rsidR="00072D77">
        <w:rPr>
          <w:rFonts w:ascii="仿宋_GB2312" w:eastAsia="仿宋_GB2312" w:hAnsiTheme="majorEastAsia" w:hint="eastAsia"/>
          <w:sz w:val="32"/>
          <w:szCs w:val="32"/>
        </w:rPr>
        <w:t>44051100422</w:t>
      </w:r>
      <w:r>
        <w:rPr>
          <w:rFonts w:ascii="仿宋_GB2312" w:eastAsia="仿宋_GB2312" w:hAnsiTheme="majorEastAsia" w:hint="eastAsia"/>
          <w:sz w:val="32"/>
          <w:szCs w:val="32"/>
        </w:rPr>
        <w:t>。该改造地块符合汕头市土地利用总体规划，经调整后，符合城市总体规划，并已纳入汕头市2012年度“三旧”改造计划</w:t>
      </w:r>
      <w:r w:rsidR="00550FA8">
        <w:rPr>
          <w:rFonts w:ascii="仿宋_GB2312" w:eastAsia="仿宋_GB2312" w:hAnsiTheme="majorEastAsia" w:hint="eastAsia"/>
          <w:sz w:val="32"/>
          <w:szCs w:val="32"/>
        </w:rPr>
        <w:t>，汕头高新区规划建设局</w:t>
      </w:r>
      <w:r w:rsidR="00930143">
        <w:rPr>
          <w:rFonts w:ascii="仿宋_GB2312" w:eastAsia="仿宋_GB2312" w:hAnsiTheme="majorEastAsia" w:hint="eastAsia"/>
          <w:sz w:val="32"/>
          <w:szCs w:val="32"/>
        </w:rPr>
        <w:t>已</w:t>
      </w:r>
      <w:r w:rsidR="00531193">
        <w:rPr>
          <w:rFonts w:ascii="仿宋_GB2312" w:eastAsia="仿宋_GB2312" w:hAnsiTheme="majorEastAsia" w:hint="eastAsia"/>
          <w:sz w:val="32"/>
          <w:szCs w:val="32"/>
        </w:rPr>
        <w:t>确定</w:t>
      </w:r>
      <w:r w:rsidR="00550FA8">
        <w:rPr>
          <w:rFonts w:ascii="仿宋_GB2312" w:eastAsia="仿宋_GB2312" w:hAnsiTheme="majorEastAsia" w:hint="eastAsia"/>
          <w:sz w:val="32"/>
          <w:szCs w:val="32"/>
        </w:rPr>
        <w:t>改造项目的用地规划条件及用地红线图。</w:t>
      </w:r>
    </w:p>
    <w:p w:rsidR="00550FA8" w:rsidRPr="00550FA8" w:rsidRDefault="00550FA8" w:rsidP="00C96740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Theme="majorEastAsia"/>
          <w:sz w:val="32"/>
          <w:szCs w:val="32"/>
        </w:rPr>
      </w:pPr>
      <w:r w:rsidRPr="00550FA8">
        <w:rPr>
          <w:rFonts w:ascii="仿宋_GB2312" w:eastAsia="仿宋_GB2312" w:hAnsiTheme="majorEastAsia" w:hint="eastAsia"/>
          <w:sz w:val="32"/>
          <w:szCs w:val="32"/>
        </w:rPr>
        <w:t>土地利用现状情况</w:t>
      </w:r>
    </w:p>
    <w:p w:rsidR="00550FA8" w:rsidRDefault="00550FA8" w:rsidP="00C96740">
      <w:pPr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上述改造地块现状为工业用地，建成厂房</w:t>
      </w:r>
      <w:r w:rsidR="00531193">
        <w:rPr>
          <w:rFonts w:ascii="仿宋_GB2312" w:eastAsia="仿宋_GB2312" w:hAnsiTheme="majorEastAsia" w:hint="eastAsia"/>
          <w:sz w:val="32"/>
          <w:szCs w:val="32"/>
        </w:rPr>
        <w:t>2</w:t>
      </w:r>
      <w:r>
        <w:rPr>
          <w:rFonts w:ascii="仿宋_GB2312" w:eastAsia="仿宋_GB2312" w:hAnsiTheme="majorEastAsia" w:hint="eastAsia"/>
          <w:sz w:val="32"/>
          <w:szCs w:val="32"/>
        </w:rPr>
        <w:t>幢，</w:t>
      </w:r>
      <w:r w:rsidR="00B62296">
        <w:rPr>
          <w:rFonts w:ascii="仿宋_GB2312" w:eastAsia="仿宋_GB2312" w:hAnsiTheme="majorEastAsia" w:hint="eastAsia"/>
          <w:sz w:val="32"/>
          <w:szCs w:val="32"/>
        </w:rPr>
        <w:t>建筑面积共</w:t>
      </w:r>
      <w:r w:rsidR="008659F8">
        <w:rPr>
          <w:rFonts w:ascii="仿宋_GB2312" w:eastAsia="仿宋_GB2312" w:hAnsiTheme="majorEastAsia" w:hint="eastAsia"/>
          <w:sz w:val="32"/>
          <w:szCs w:val="32"/>
        </w:rPr>
        <w:t>17188.93</w:t>
      </w:r>
      <w:r w:rsidR="00B62296">
        <w:rPr>
          <w:rFonts w:ascii="仿宋_GB2312" w:eastAsia="仿宋_GB2312" w:hAnsiTheme="majorEastAsia" w:hint="eastAsia"/>
          <w:sz w:val="32"/>
          <w:szCs w:val="32"/>
        </w:rPr>
        <w:t>平方米，原为</w:t>
      </w:r>
      <w:r>
        <w:rPr>
          <w:rFonts w:ascii="仿宋_GB2312" w:eastAsia="仿宋_GB2312" w:hAnsiTheme="majorEastAsia" w:hint="eastAsia"/>
          <w:sz w:val="32"/>
          <w:szCs w:val="32"/>
        </w:rPr>
        <w:t>汕头高新区德昕电器有限公司</w:t>
      </w:r>
      <w:r w:rsidR="00B62296">
        <w:rPr>
          <w:rFonts w:ascii="仿宋_GB2312" w:eastAsia="仿宋_GB2312" w:hAnsiTheme="majorEastAsia" w:hint="eastAsia"/>
          <w:sz w:val="32"/>
          <w:szCs w:val="32"/>
        </w:rPr>
        <w:t>使用，经营生产电磁炉、家用电器、厨房设备等，</w:t>
      </w:r>
      <w:r w:rsidR="006B413C">
        <w:rPr>
          <w:rFonts w:ascii="仿宋_GB2312" w:eastAsia="仿宋_GB2312" w:hAnsiTheme="majorEastAsia" w:hint="eastAsia"/>
          <w:sz w:val="32"/>
          <w:szCs w:val="32"/>
        </w:rPr>
        <w:t>但由于生产工艺落后，</w:t>
      </w:r>
      <w:r w:rsidR="00B62296">
        <w:rPr>
          <w:rFonts w:ascii="仿宋_GB2312" w:eastAsia="仿宋_GB2312" w:hAnsiTheme="majorEastAsia" w:hint="eastAsia"/>
          <w:sz w:val="32"/>
          <w:szCs w:val="32"/>
        </w:rPr>
        <w:t>随着家电产品的更新换代，市场竞争力大，产值逐年减少。</w:t>
      </w:r>
    </w:p>
    <w:p w:rsidR="00B62296" w:rsidRPr="00B62296" w:rsidRDefault="00B62296" w:rsidP="00C96740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Theme="majorEastAsia"/>
          <w:sz w:val="32"/>
          <w:szCs w:val="32"/>
        </w:rPr>
      </w:pPr>
      <w:r w:rsidRPr="00B62296">
        <w:rPr>
          <w:rFonts w:ascii="仿宋_GB2312" w:eastAsia="仿宋_GB2312" w:hAnsiTheme="majorEastAsia" w:hint="eastAsia"/>
          <w:sz w:val="32"/>
          <w:szCs w:val="32"/>
        </w:rPr>
        <w:t>协议补偿情况</w:t>
      </w:r>
    </w:p>
    <w:p w:rsidR="00B62296" w:rsidRDefault="00C230AE" w:rsidP="00C96740">
      <w:pPr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改造地块所在高新区（东片）10EF</w:t>
      </w:r>
      <w:r w:rsidR="006B413C">
        <w:rPr>
          <w:rFonts w:ascii="仿宋_GB2312" w:eastAsia="仿宋_GB2312" w:hAnsiTheme="majorEastAsia" w:hint="eastAsia"/>
          <w:sz w:val="32"/>
          <w:szCs w:val="32"/>
        </w:rPr>
        <w:t>地块，用途为工业用途，</w:t>
      </w:r>
      <w:r w:rsidR="00C3091A">
        <w:rPr>
          <w:rFonts w:ascii="仿宋_GB2312" w:eastAsia="仿宋_GB2312" w:hAnsiTheme="majorEastAsia" w:hint="eastAsia"/>
          <w:sz w:val="32"/>
          <w:szCs w:val="32"/>
        </w:rPr>
        <w:t>德昕公司</w:t>
      </w:r>
      <w:r w:rsidR="006B413C">
        <w:rPr>
          <w:rFonts w:ascii="仿宋_GB2312" w:eastAsia="仿宋_GB2312" w:hAnsiTheme="majorEastAsia" w:hint="eastAsia"/>
          <w:sz w:val="32"/>
          <w:szCs w:val="32"/>
        </w:rPr>
        <w:t>已取得该地上全部工业厂房</w:t>
      </w:r>
      <w:r w:rsidR="00B21EB8">
        <w:rPr>
          <w:rFonts w:ascii="仿宋_GB2312" w:eastAsia="仿宋_GB2312" w:hAnsiTheme="majorEastAsia" w:hint="eastAsia"/>
          <w:sz w:val="32"/>
          <w:szCs w:val="32"/>
        </w:rPr>
        <w:t>产权</w:t>
      </w:r>
      <w:r>
        <w:rPr>
          <w:rFonts w:ascii="仿宋_GB2312" w:eastAsia="仿宋_GB2312" w:hAnsiTheme="majorEastAsia" w:hint="eastAsia"/>
          <w:sz w:val="32"/>
          <w:szCs w:val="32"/>
        </w:rPr>
        <w:t>。</w:t>
      </w:r>
      <w:r w:rsidR="00B21EB8">
        <w:rPr>
          <w:rFonts w:ascii="仿宋_GB2312" w:eastAsia="仿宋_GB2312" w:hAnsiTheme="majorEastAsia" w:hint="eastAsia"/>
          <w:sz w:val="32"/>
          <w:szCs w:val="32"/>
        </w:rPr>
        <w:t>原德昕公司名下土地使用权实用地面积为7587.5平方米（折合11.38亩），经</w:t>
      </w:r>
      <w:r w:rsidR="00C3091A">
        <w:rPr>
          <w:rFonts w:ascii="仿宋_GB2312" w:eastAsia="仿宋_GB2312" w:hAnsiTheme="majorEastAsia" w:hint="eastAsia"/>
          <w:sz w:val="32"/>
          <w:szCs w:val="32"/>
        </w:rPr>
        <w:t>规划</w:t>
      </w:r>
      <w:r w:rsidR="00B21EB8">
        <w:rPr>
          <w:rFonts w:ascii="仿宋_GB2312" w:eastAsia="仿宋_GB2312" w:hAnsiTheme="majorEastAsia" w:hint="eastAsia"/>
          <w:sz w:val="32"/>
          <w:szCs w:val="32"/>
        </w:rPr>
        <w:t>部门</w:t>
      </w:r>
      <w:r w:rsidR="00C3091A">
        <w:rPr>
          <w:rFonts w:ascii="仿宋_GB2312" w:eastAsia="仿宋_GB2312" w:hAnsiTheme="majorEastAsia" w:hint="eastAsia"/>
          <w:sz w:val="32"/>
          <w:szCs w:val="32"/>
        </w:rPr>
        <w:t>确定</w:t>
      </w:r>
      <w:r w:rsidR="00B21EB8">
        <w:rPr>
          <w:rFonts w:ascii="仿宋_GB2312" w:eastAsia="仿宋_GB2312" w:hAnsiTheme="majorEastAsia" w:hint="eastAsia"/>
          <w:sz w:val="32"/>
          <w:szCs w:val="32"/>
        </w:rPr>
        <w:t>项目</w:t>
      </w:r>
      <w:r w:rsidR="00C3091A">
        <w:rPr>
          <w:rFonts w:ascii="仿宋_GB2312" w:eastAsia="仿宋_GB2312" w:hAnsiTheme="majorEastAsia" w:hint="eastAsia"/>
          <w:sz w:val="32"/>
          <w:szCs w:val="32"/>
        </w:rPr>
        <w:t>改造范围实用地面积9303.64平方米</w:t>
      </w:r>
      <w:r w:rsidR="00B21EB8">
        <w:rPr>
          <w:rFonts w:ascii="仿宋_GB2312" w:eastAsia="仿宋_GB2312" w:hAnsiTheme="majorEastAsia" w:hint="eastAsia"/>
          <w:sz w:val="32"/>
          <w:szCs w:val="32"/>
        </w:rPr>
        <w:t>（折合13.96亩），相差1716.14平方米（折合2.58亩）。按照“三旧”改造有关政策，将上述1716.14平方米边角地一并纳入改造范围，享受三旧优惠政策。</w:t>
      </w:r>
      <w:r w:rsidR="006B413C">
        <w:rPr>
          <w:rFonts w:ascii="仿宋_GB2312" w:eastAsia="仿宋_GB2312" w:hAnsiTheme="majorEastAsia" w:hint="eastAsia"/>
          <w:sz w:val="32"/>
          <w:szCs w:val="32"/>
        </w:rPr>
        <w:t>德昕公司将按“三旧”改造有关规定，补交地价款。</w:t>
      </w:r>
    </w:p>
    <w:p w:rsidR="00C230AE" w:rsidRPr="00C230AE" w:rsidRDefault="00C230AE" w:rsidP="00C96740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Theme="majorEastAsia"/>
          <w:sz w:val="32"/>
          <w:szCs w:val="32"/>
        </w:rPr>
      </w:pPr>
      <w:r w:rsidRPr="00C230AE">
        <w:rPr>
          <w:rFonts w:ascii="仿宋_GB2312" w:eastAsia="仿宋_GB2312" w:hAnsiTheme="majorEastAsia" w:hint="eastAsia"/>
          <w:sz w:val="32"/>
          <w:szCs w:val="32"/>
        </w:rPr>
        <w:t>土地拟改造情况</w:t>
      </w:r>
    </w:p>
    <w:p w:rsidR="00B20BE0" w:rsidRDefault="00B20BE0" w:rsidP="006B413C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lastRenderedPageBreak/>
        <w:t>（一）</w:t>
      </w:r>
      <w:r w:rsidRPr="00B20BE0">
        <w:rPr>
          <w:rFonts w:ascii="仿宋_GB2312" w:eastAsia="仿宋_GB2312" w:hAnsiTheme="majorEastAsia" w:hint="eastAsia"/>
          <w:sz w:val="32"/>
          <w:szCs w:val="32"/>
        </w:rPr>
        <w:t>改造项目由汕头高新区德昕电器有限公司独立开发。根据用地规划条件，规划</w:t>
      </w:r>
      <w:r w:rsidRPr="00B20BE0">
        <w:rPr>
          <w:rFonts w:ascii="仿宋_GB2312" w:eastAsia="仿宋_GB2312" w:hAnsi="仿宋_GB2312" w:cs="仿宋_GB2312" w:hint="eastAsia"/>
          <w:sz w:val="32"/>
          <w:szCs w:val="32"/>
        </w:rPr>
        <w:t>用地总面积：11909.08平方米（17.864亩），实用地面积：9304.64平方米（13.957亩）。规划改造用地性质为：住宅、商业金融业、居住小区级服务设施用地；拟规划改造总体布局：3幢高层住宅，</w:t>
      </w:r>
      <w:r w:rsidR="00B21EB8">
        <w:rPr>
          <w:rFonts w:ascii="仿宋_GB2312" w:eastAsia="仿宋_GB2312" w:hAnsi="仿宋_GB2312" w:cs="仿宋_GB2312" w:hint="eastAsia"/>
          <w:sz w:val="32"/>
          <w:szCs w:val="32"/>
        </w:rPr>
        <w:t>其中1、2幢23层，</w:t>
      </w:r>
      <w:r w:rsidR="00E94A17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B21EB8">
        <w:rPr>
          <w:rFonts w:ascii="仿宋_GB2312" w:eastAsia="仿宋_GB2312" w:hAnsi="仿宋_GB2312" w:cs="仿宋_GB2312" w:hint="eastAsia"/>
          <w:sz w:val="32"/>
          <w:szCs w:val="32"/>
        </w:rPr>
        <w:t>幢17层，</w:t>
      </w:r>
      <w:r w:rsidR="00E94A17">
        <w:rPr>
          <w:rFonts w:ascii="仿宋_GB2312" w:eastAsia="仿宋_GB2312" w:hAnsi="仿宋_GB2312" w:cs="仿宋_GB2312" w:hint="eastAsia"/>
          <w:sz w:val="32"/>
          <w:szCs w:val="32"/>
        </w:rPr>
        <w:t>沿科技北二街、科技西路裙楼为1层的商铺，</w:t>
      </w:r>
      <w:r w:rsidRPr="00B20BE0">
        <w:rPr>
          <w:rFonts w:ascii="仿宋_GB2312" w:eastAsia="仿宋_GB2312" w:hAnsi="仿宋_GB2312" w:cs="仿宋_GB2312" w:hint="eastAsia"/>
          <w:sz w:val="32"/>
          <w:szCs w:val="32"/>
        </w:rPr>
        <w:t>配</w:t>
      </w:r>
      <w:r w:rsidR="00E94A17">
        <w:rPr>
          <w:rFonts w:ascii="仿宋_GB2312" w:eastAsia="仿宋_GB2312" w:hAnsi="仿宋_GB2312" w:cs="仿宋_GB2312" w:hint="eastAsia"/>
          <w:sz w:val="32"/>
          <w:szCs w:val="32"/>
        </w:rPr>
        <w:t>建物业管理用房、</w:t>
      </w:r>
      <w:r w:rsidR="00E94A17" w:rsidRPr="00E94A17">
        <w:rPr>
          <w:rFonts w:ascii="仿宋_GB2312" w:eastAsia="仿宋_GB2312" w:hAnsi="仿宋_GB2312" w:cs="仿宋_GB2312" w:hint="eastAsia"/>
          <w:sz w:val="32"/>
          <w:szCs w:val="32"/>
        </w:rPr>
        <w:t>社区服务用房、文化站等，</w:t>
      </w:r>
      <w:r w:rsidRPr="00B20BE0">
        <w:rPr>
          <w:rFonts w:ascii="仿宋_GB2312" w:eastAsia="仿宋_GB2312" w:hAnsi="仿宋_GB2312" w:cs="仿宋_GB2312" w:hint="eastAsia"/>
          <w:sz w:val="32"/>
          <w:szCs w:val="32"/>
        </w:rPr>
        <w:t>整个小区规划符合汕头市土地利用总体规划和城市总体规划。</w:t>
      </w:r>
    </w:p>
    <w:p w:rsidR="00B20BE0" w:rsidRPr="00B20BE0" w:rsidRDefault="00B20BE0" w:rsidP="00023817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各项主要规划技术指标要求：</w:t>
      </w:r>
    </w:p>
    <w:p w:rsidR="00B20BE0" w:rsidRDefault="00023817" w:rsidP="00C96740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="00B20BE0">
        <w:rPr>
          <w:rFonts w:ascii="仿宋_GB2312" w:eastAsia="仿宋_GB2312" w:hAnsi="仿宋_GB2312" w:cs="仿宋_GB2312" w:hint="eastAsia"/>
          <w:sz w:val="32"/>
          <w:szCs w:val="32"/>
        </w:rPr>
        <w:t>A02-01地块</w:t>
      </w:r>
    </w:p>
    <w:p w:rsidR="00B20BE0" w:rsidRDefault="00B20BE0" w:rsidP="00C9674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="00023817">
        <w:rPr>
          <w:rFonts w:ascii="仿宋_GB2312" w:eastAsia="仿宋_GB2312" w:hAnsi="仿宋_GB2312" w:cs="仿宋_GB2312" w:hint="eastAsia"/>
          <w:sz w:val="32"/>
          <w:szCs w:val="32"/>
        </w:rPr>
        <w:t>（1）</w:t>
      </w:r>
      <w:r>
        <w:rPr>
          <w:rFonts w:ascii="仿宋_GB2312" w:eastAsia="仿宋_GB2312" w:hAnsi="仿宋_GB2312" w:cs="仿宋_GB2312" w:hint="eastAsia"/>
          <w:sz w:val="32"/>
          <w:szCs w:val="32"/>
        </w:rPr>
        <w:t>容积率：1.0＜容积率≤4.5，7350.88平方米＜地面以上计容建筑面积≤33078.96平方米（其中：1.0＜住宅用地容积率≤4.0、商业金融业用地容积率≥0.5，7350.88平方米＜住宅用地地面以上计容建筑面积≤29403.52平方米，商业金融业用地地面以上计容建筑面积≤3675.44平方米）</w:t>
      </w:r>
    </w:p>
    <w:p w:rsidR="00B20BE0" w:rsidRDefault="00B20BE0" w:rsidP="00C9674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="00023817">
        <w:rPr>
          <w:rFonts w:ascii="仿宋_GB2312" w:eastAsia="仿宋_GB2312" w:hAnsi="仿宋_GB2312" w:cs="仿宋_GB2312" w:hint="eastAsia"/>
          <w:sz w:val="32"/>
          <w:szCs w:val="32"/>
        </w:rPr>
        <w:t>（2）</w:t>
      </w:r>
      <w:r>
        <w:rPr>
          <w:rFonts w:ascii="仿宋_GB2312" w:eastAsia="仿宋_GB2312" w:hAnsi="仿宋_GB2312" w:cs="仿宋_GB2312" w:hint="eastAsia"/>
          <w:sz w:val="32"/>
          <w:szCs w:val="32"/>
        </w:rPr>
        <w:t>建筑密度：裙楼≤40%，主楼≤25%</w:t>
      </w:r>
    </w:p>
    <w:p w:rsidR="00B20BE0" w:rsidRDefault="00023817" w:rsidP="00C9674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（3）</w:t>
      </w:r>
      <w:r w:rsidR="00B20BE0">
        <w:rPr>
          <w:rFonts w:ascii="仿宋_GB2312" w:eastAsia="仿宋_GB2312" w:hAnsi="仿宋_GB2312" w:cs="仿宋_GB2312" w:hint="eastAsia"/>
          <w:sz w:val="32"/>
          <w:szCs w:val="32"/>
        </w:rPr>
        <w:t>绿地率：≥30%（应配套不少于679平方米的小区集中绿地）</w:t>
      </w:r>
    </w:p>
    <w:p w:rsidR="00B20BE0" w:rsidRDefault="00B20BE0" w:rsidP="00C9674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="00023817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A775E5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023817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建筑限高：≤80米</w:t>
      </w:r>
    </w:p>
    <w:p w:rsidR="00B20BE0" w:rsidRDefault="00B20BE0" w:rsidP="00C9674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="00023817">
        <w:rPr>
          <w:rFonts w:ascii="仿宋_GB2312" w:eastAsia="仿宋_GB2312" w:hAnsi="仿宋_GB2312" w:cs="仿宋_GB2312" w:hint="eastAsia"/>
          <w:sz w:val="32"/>
          <w:szCs w:val="32"/>
        </w:rPr>
        <w:t xml:space="preserve"> 2、</w:t>
      </w:r>
      <w:r>
        <w:rPr>
          <w:rFonts w:ascii="仿宋_GB2312" w:eastAsia="仿宋_GB2312" w:hAnsi="仿宋_GB2312" w:cs="仿宋_GB2312" w:hint="eastAsia"/>
          <w:sz w:val="32"/>
          <w:szCs w:val="32"/>
        </w:rPr>
        <w:t>A02-02地块</w:t>
      </w:r>
    </w:p>
    <w:p w:rsidR="00B20BE0" w:rsidRDefault="00B20BE0" w:rsidP="00C9674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023817">
        <w:rPr>
          <w:rFonts w:ascii="仿宋_GB2312" w:eastAsia="仿宋_GB2312" w:hAnsi="仿宋_GB2312" w:cs="仿宋_GB2312" w:hint="eastAsia"/>
          <w:sz w:val="32"/>
          <w:szCs w:val="32"/>
        </w:rPr>
        <w:t>（1）</w:t>
      </w:r>
      <w:r>
        <w:rPr>
          <w:rFonts w:ascii="仿宋_GB2312" w:eastAsia="仿宋_GB2312" w:hAnsi="仿宋_GB2312" w:cs="仿宋_GB2312" w:hint="eastAsia"/>
          <w:sz w:val="32"/>
          <w:szCs w:val="32"/>
        </w:rPr>
        <w:t>容积率：≤2.0，地面以上计容建筑面积≤3907.52平方米</w:t>
      </w:r>
    </w:p>
    <w:p w:rsidR="00B20BE0" w:rsidRDefault="00B20BE0" w:rsidP="00C9674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023817">
        <w:rPr>
          <w:rFonts w:ascii="仿宋_GB2312" w:eastAsia="仿宋_GB2312" w:hAnsi="仿宋_GB2312" w:cs="仿宋_GB2312" w:hint="eastAsia"/>
          <w:sz w:val="32"/>
          <w:szCs w:val="32"/>
        </w:rPr>
        <w:t>（2）</w:t>
      </w:r>
      <w:r>
        <w:rPr>
          <w:rFonts w:ascii="仿宋_GB2312" w:eastAsia="仿宋_GB2312" w:hAnsi="仿宋_GB2312" w:cs="仿宋_GB2312" w:hint="eastAsia"/>
          <w:sz w:val="32"/>
          <w:szCs w:val="32"/>
        </w:rPr>
        <w:t>建筑密度：≤30%</w:t>
      </w:r>
    </w:p>
    <w:p w:rsidR="00B20BE0" w:rsidRDefault="00B20BE0" w:rsidP="00C9674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="00023817">
        <w:rPr>
          <w:rFonts w:ascii="仿宋_GB2312" w:eastAsia="仿宋_GB2312" w:hAnsi="仿宋_GB2312" w:cs="仿宋_GB2312" w:hint="eastAsia"/>
          <w:sz w:val="32"/>
          <w:szCs w:val="32"/>
        </w:rPr>
        <w:t xml:space="preserve"> （3）</w:t>
      </w:r>
      <w:r>
        <w:rPr>
          <w:rFonts w:ascii="仿宋_GB2312" w:eastAsia="仿宋_GB2312" w:hAnsi="仿宋_GB2312" w:cs="仿宋_GB2312" w:hint="eastAsia"/>
          <w:sz w:val="32"/>
          <w:szCs w:val="32"/>
        </w:rPr>
        <w:t>绿地率：≥30%</w:t>
      </w:r>
    </w:p>
    <w:p w:rsidR="00B20BE0" w:rsidRDefault="00B20BE0" w:rsidP="00C9674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</w:t>
      </w:r>
      <w:r w:rsidR="00023817">
        <w:rPr>
          <w:rFonts w:ascii="仿宋_GB2312" w:eastAsia="仿宋_GB2312" w:hAnsi="仿宋_GB2312" w:cs="仿宋_GB2312" w:hint="eastAsia"/>
          <w:sz w:val="32"/>
          <w:szCs w:val="32"/>
        </w:rPr>
        <w:t xml:space="preserve"> （4）</w:t>
      </w:r>
      <w:r>
        <w:rPr>
          <w:rFonts w:ascii="仿宋_GB2312" w:eastAsia="仿宋_GB2312" w:hAnsi="仿宋_GB2312" w:cs="仿宋_GB2312" w:hint="eastAsia"/>
          <w:sz w:val="32"/>
          <w:szCs w:val="32"/>
        </w:rPr>
        <w:t>停车率: ≥15%</w:t>
      </w:r>
    </w:p>
    <w:p w:rsidR="00B20BE0" w:rsidRDefault="00B20BE0" w:rsidP="00C9674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="00023817">
        <w:rPr>
          <w:rFonts w:ascii="仿宋_GB2312" w:eastAsia="仿宋_GB2312" w:hAnsi="仿宋_GB2312" w:cs="仿宋_GB2312" w:hint="eastAsia"/>
          <w:sz w:val="32"/>
          <w:szCs w:val="32"/>
        </w:rPr>
        <w:t>（5）</w:t>
      </w:r>
      <w:r>
        <w:rPr>
          <w:rFonts w:ascii="仿宋_GB2312" w:eastAsia="仿宋_GB2312" w:hAnsi="仿宋_GB2312" w:cs="仿宋_GB2312" w:hint="eastAsia"/>
          <w:sz w:val="32"/>
          <w:szCs w:val="32"/>
        </w:rPr>
        <w:t>建筑限高：≤24米</w:t>
      </w:r>
    </w:p>
    <w:p w:rsidR="00B20BE0" w:rsidRDefault="00B20BE0" w:rsidP="0002381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A02-01地块应配建物业管理用房</w:t>
      </w:r>
      <w:r w:rsidRPr="00E94A17">
        <w:rPr>
          <w:rFonts w:ascii="仿宋_GB2312" w:eastAsia="仿宋_GB2312" w:hAnsi="仿宋_GB2312" w:cs="仿宋_GB2312" w:hint="eastAsia"/>
          <w:sz w:val="32"/>
          <w:szCs w:val="32"/>
        </w:rPr>
        <w:t>（≥80平方米）、</w:t>
      </w:r>
      <w:bookmarkStart w:id="0" w:name="OLE_LINK1"/>
      <w:r w:rsidRPr="00E94A17">
        <w:rPr>
          <w:rFonts w:ascii="仿宋_GB2312" w:eastAsia="仿宋_GB2312" w:hAnsi="仿宋_GB2312" w:cs="仿宋_GB2312" w:hint="eastAsia"/>
          <w:sz w:val="32"/>
          <w:szCs w:val="32"/>
        </w:rPr>
        <w:t>社区服务用房</w:t>
      </w:r>
      <w:bookmarkEnd w:id="0"/>
      <w:r w:rsidRPr="00E94A17">
        <w:rPr>
          <w:rFonts w:ascii="仿宋_GB2312" w:eastAsia="仿宋_GB2312" w:hAnsi="仿宋_GB2312" w:cs="仿宋_GB2312" w:hint="eastAsia"/>
          <w:sz w:val="32"/>
          <w:szCs w:val="32"/>
        </w:rPr>
        <w:t>（≥80平方米）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、水泵房、配电房等各类配套设施，具体设置按照有关规范执行。</w:t>
      </w:r>
    </w:p>
    <w:p w:rsidR="00B20BE0" w:rsidRPr="00E94A17" w:rsidRDefault="00023817" w:rsidP="00C9674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B20BE0" w:rsidRPr="00E94A17">
        <w:rPr>
          <w:rFonts w:ascii="仿宋_GB2312" w:eastAsia="仿宋_GB2312" w:hAnsi="仿宋_GB2312" w:cs="仿宋_GB2312" w:hint="eastAsia"/>
          <w:sz w:val="32"/>
          <w:szCs w:val="32"/>
        </w:rPr>
        <w:t>A02-02地块需配建文化站（≥400平方米）、社区服务中心（≥200平方米）等。</w:t>
      </w:r>
    </w:p>
    <w:p w:rsidR="00B20BE0" w:rsidRDefault="00B20BE0" w:rsidP="0096510C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地下空间作为配建停车和配电、配水、通信、环卫等配套设施用房使用。</w:t>
      </w:r>
    </w:p>
    <w:p w:rsidR="0096510C" w:rsidRPr="0096510C" w:rsidRDefault="0096510C" w:rsidP="0096510C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="00587CA9">
        <w:rPr>
          <w:rFonts w:ascii="仿宋_GB2312" w:eastAsia="仿宋_GB2312" w:hAnsi="仿宋_GB2312" w:cs="仿宋_GB2312" w:hint="eastAsia"/>
          <w:sz w:val="32"/>
          <w:szCs w:val="32"/>
        </w:rPr>
        <w:t>按照市“三旧”改造有关政策，本项目为</w:t>
      </w:r>
      <w:r w:rsidR="00C93F83">
        <w:rPr>
          <w:rFonts w:ascii="仿宋_GB2312" w:eastAsia="仿宋_GB2312" w:hAnsi="仿宋_GB2312" w:cs="仿宋_GB2312" w:hint="eastAsia"/>
          <w:sz w:val="32"/>
          <w:szCs w:val="32"/>
        </w:rPr>
        <w:t>自主改造的</w:t>
      </w:r>
      <w:r w:rsidR="00587CA9" w:rsidRPr="0096510C">
        <w:rPr>
          <w:rFonts w:ascii="仿宋_GB2312" w:eastAsia="仿宋_GB2312" w:hAnsi="仿宋_GB2312" w:cs="仿宋_GB2312" w:hint="eastAsia"/>
          <w:sz w:val="32"/>
          <w:szCs w:val="32"/>
        </w:rPr>
        <w:t>旧厂房改造</w:t>
      </w:r>
      <w:r w:rsidR="00587CA9">
        <w:rPr>
          <w:rFonts w:ascii="仿宋_GB2312" w:eastAsia="仿宋_GB2312" w:hAnsi="仿宋_GB2312" w:cs="仿宋_GB2312" w:hint="eastAsia"/>
          <w:sz w:val="32"/>
          <w:szCs w:val="32"/>
        </w:rPr>
        <w:t>商品房</w:t>
      </w:r>
      <w:r w:rsidR="00587CA9" w:rsidRPr="0096510C">
        <w:rPr>
          <w:rFonts w:ascii="仿宋_GB2312" w:eastAsia="仿宋_GB2312" w:hAnsi="仿宋_GB2312" w:cs="仿宋_GB2312" w:hint="eastAsia"/>
          <w:sz w:val="32"/>
          <w:szCs w:val="32"/>
        </w:rPr>
        <w:t>项目，</w:t>
      </w:r>
      <w:r>
        <w:rPr>
          <w:rFonts w:ascii="仿宋_GB2312" w:eastAsia="仿宋_GB2312" w:hAnsi="仿宋_GB2312" w:cs="仿宋_GB2312" w:hint="eastAsia"/>
          <w:sz w:val="32"/>
          <w:szCs w:val="32"/>
        </w:rPr>
        <w:t>应</w:t>
      </w:r>
      <w:r w:rsidRPr="0096510C">
        <w:rPr>
          <w:rFonts w:ascii="仿宋_GB2312" w:eastAsia="仿宋_GB2312" w:hAnsi="仿宋_GB2312" w:cs="仿宋_GB2312" w:hint="eastAsia"/>
          <w:sz w:val="32"/>
          <w:szCs w:val="32"/>
        </w:rPr>
        <w:t>按可建住宅建筑面积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C93F83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Pr="0096510C">
        <w:rPr>
          <w:rFonts w:ascii="仿宋_GB2312" w:eastAsia="仿宋_GB2312" w:hAnsi="仿宋_GB2312" w:cs="仿宋_GB2312" w:hint="eastAsia"/>
          <w:sz w:val="32"/>
          <w:szCs w:val="32"/>
        </w:rPr>
        <w:t>配套</w:t>
      </w:r>
      <w:r>
        <w:rPr>
          <w:rFonts w:ascii="仿宋_GB2312" w:eastAsia="仿宋_GB2312" w:hAnsi="仿宋_GB2312" w:cs="仿宋_GB2312" w:hint="eastAsia"/>
          <w:sz w:val="32"/>
          <w:szCs w:val="32"/>
        </w:rPr>
        <w:t>廉租住房</w:t>
      </w:r>
      <w:r w:rsidR="00587CA9">
        <w:rPr>
          <w:rFonts w:ascii="仿宋_GB2312" w:eastAsia="仿宋_GB2312" w:hAnsi="仿宋_GB2312" w:cs="仿宋_GB2312" w:hint="eastAsia"/>
          <w:sz w:val="32"/>
          <w:szCs w:val="32"/>
        </w:rPr>
        <w:t>。考虑到本改造项目空间布局和规划，我司将按规定采取</w:t>
      </w:r>
      <w:r w:rsidRPr="0096510C">
        <w:rPr>
          <w:rFonts w:ascii="仿宋_GB2312" w:eastAsia="仿宋_GB2312" w:hAnsi="仿宋_GB2312" w:cs="仿宋_GB2312" w:hint="eastAsia"/>
          <w:sz w:val="32"/>
          <w:szCs w:val="32"/>
        </w:rPr>
        <w:t>认购廉租住房房源</w:t>
      </w:r>
      <w:r w:rsidR="00587CA9">
        <w:rPr>
          <w:rFonts w:ascii="仿宋_GB2312" w:eastAsia="仿宋_GB2312" w:hAnsi="仿宋_GB2312" w:cs="仿宋_GB2312" w:hint="eastAsia"/>
          <w:sz w:val="32"/>
          <w:szCs w:val="32"/>
        </w:rPr>
        <w:t>的方式，不再</w:t>
      </w:r>
      <w:r w:rsidR="00E033D3">
        <w:rPr>
          <w:rFonts w:ascii="仿宋_GB2312" w:eastAsia="仿宋_GB2312" w:hAnsi="仿宋_GB2312" w:cs="仿宋_GB2312" w:hint="eastAsia"/>
          <w:sz w:val="32"/>
          <w:szCs w:val="32"/>
        </w:rPr>
        <w:t>单独</w:t>
      </w:r>
      <w:r w:rsidR="00587CA9">
        <w:rPr>
          <w:rFonts w:ascii="仿宋_GB2312" w:eastAsia="仿宋_GB2312" w:hAnsi="仿宋_GB2312" w:cs="仿宋_GB2312" w:hint="eastAsia"/>
          <w:sz w:val="32"/>
          <w:szCs w:val="32"/>
        </w:rPr>
        <w:t>配建廉租房。</w:t>
      </w:r>
    </w:p>
    <w:p w:rsidR="00B20BE0" w:rsidRDefault="00B20BE0" w:rsidP="00C9674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（</w:t>
      </w:r>
      <w:r w:rsidR="0096510C"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）改造后的综合效益</w:t>
      </w:r>
    </w:p>
    <w:p w:rsidR="00816BCE" w:rsidRDefault="00125ADE" w:rsidP="00C9674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改</w:t>
      </w:r>
      <w:r w:rsidR="00DA5C67">
        <w:rPr>
          <w:rFonts w:ascii="仿宋_GB2312" w:eastAsia="仿宋_GB2312" w:hAnsi="仿宋_GB2312" w:cs="仿宋_GB2312" w:hint="eastAsia"/>
          <w:sz w:val="32"/>
          <w:szCs w:val="32"/>
        </w:rPr>
        <w:t>造后</w:t>
      </w:r>
      <w:r>
        <w:rPr>
          <w:rFonts w:ascii="仿宋_GB2312" w:eastAsia="仿宋_GB2312" w:hAnsi="仿宋_GB2312" w:cs="仿宋_GB2312" w:hint="eastAsia"/>
          <w:sz w:val="32"/>
          <w:szCs w:val="32"/>
        </w:rPr>
        <w:t>德昕公司</w:t>
      </w:r>
      <w:r w:rsidR="00DA5C67">
        <w:rPr>
          <w:rFonts w:ascii="仿宋_GB2312" w:eastAsia="仿宋_GB2312" w:hAnsi="仿宋_GB2312" w:cs="仿宋_GB2312" w:hint="eastAsia"/>
          <w:sz w:val="32"/>
          <w:szCs w:val="32"/>
        </w:rPr>
        <w:t>现有</w:t>
      </w:r>
      <w:r>
        <w:rPr>
          <w:rFonts w:ascii="仿宋_GB2312" w:eastAsia="仿宋_GB2312" w:hAnsi="仿宋_GB2312" w:cs="仿宋_GB2312" w:hint="eastAsia"/>
          <w:sz w:val="32"/>
          <w:szCs w:val="32"/>
        </w:rPr>
        <w:t>土地利用情况将得以改善，企业经济效益也得以提高。</w:t>
      </w:r>
      <w:r w:rsidR="00DA5C67">
        <w:rPr>
          <w:rFonts w:ascii="仿宋_GB2312" w:eastAsia="仿宋_GB2312" w:hAnsi="仿宋_GB2312" w:cs="仿宋_GB2312" w:hint="eastAsia"/>
          <w:sz w:val="32"/>
          <w:szCs w:val="32"/>
        </w:rPr>
        <w:t>改造项目地</w:t>
      </w:r>
      <w:r>
        <w:rPr>
          <w:rFonts w:ascii="仿宋_GB2312" w:eastAsia="仿宋_GB2312" w:hAnsi="仿宋_GB2312" w:cs="仿宋_GB2312" w:hint="eastAsia"/>
          <w:sz w:val="32"/>
          <w:szCs w:val="32"/>
        </w:rPr>
        <w:t>处</w:t>
      </w:r>
      <w:r w:rsidR="00213F45">
        <w:rPr>
          <w:rFonts w:ascii="仿宋_GB2312" w:eastAsia="仿宋_GB2312" w:hAnsi="仿宋_GB2312" w:cs="仿宋_GB2312" w:hint="eastAsia"/>
          <w:sz w:val="32"/>
          <w:szCs w:val="32"/>
        </w:rPr>
        <w:t>汕头高新区，地理位置优越，</w:t>
      </w:r>
      <w:r w:rsidR="00DA5C67">
        <w:rPr>
          <w:rFonts w:ascii="仿宋_GB2312" w:eastAsia="仿宋_GB2312" w:hAnsi="仿宋_GB2312" w:cs="仿宋_GB2312" w:hint="eastAsia"/>
          <w:sz w:val="32"/>
          <w:szCs w:val="32"/>
        </w:rPr>
        <w:t>交通便捷，</w:t>
      </w:r>
      <w:r>
        <w:rPr>
          <w:rFonts w:ascii="仿宋_GB2312" w:eastAsia="仿宋_GB2312" w:hAnsi="仿宋_GB2312" w:cs="仿宋_GB2312" w:hint="eastAsia"/>
          <w:sz w:val="32"/>
          <w:szCs w:val="32"/>
        </w:rPr>
        <w:t>与周边的“星汇国际”、“新华禧广场”项目将形成全新的商住圈，将大大</w:t>
      </w:r>
      <w:r w:rsidR="00DA5C67">
        <w:rPr>
          <w:rFonts w:ascii="仿宋_GB2312" w:eastAsia="仿宋_GB2312" w:hAnsi="仿宋_GB2312" w:cs="仿宋_GB2312" w:hint="eastAsia"/>
          <w:sz w:val="32"/>
          <w:szCs w:val="32"/>
        </w:rPr>
        <w:t>推动</w:t>
      </w:r>
      <w:r>
        <w:rPr>
          <w:rFonts w:ascii="仿宋_GB2312" w:eastAsia="仿宋_GB2312" w:hAnsi="仿宋_GB2312" w:cs="仿宋_GB2312" w:hint="eastAsia"/>
          <w:sz w:val="32"/>
          <w:szCs w:val="32"/>
        </w:rPr>
        <w:t>高新区转型升级，</w:t>
      </w:r>
      <w:r w:rsidR="00DA5C67">
        <w:rPr>
          <w:rFonts w:ascii="仿宋_GB2312" w:eastAsia="仿宋_GB2312" w:hAnsi="仿宋_GB2312" w:cs="仿宋_GB2312" w:hint="eastAsia"/>
          <w:sz w:val="32"/>
          <w:szCs w:val="32"/>
        </w:rPr>
        <w:t>促进</w:t>
      </w:r>
      <w:r>
        <w:rPr>
          <w:rFonts w:ascii="仿宋_GB2312" w:eastAsia="仿宋_GB2312" w:hAnsi="仿宋_GB2312" w:cs="仿宋_GB2312" w:hint="eastAsia"/>
          <w:sz w:val="32"/>
          <w:szCs w:val="32"/>
        </w:rPr>
        <w:t>我市经济发展。同时，为区内</w:t>
      </w:r>
      <w:r w:rsidR="00DA5C67">
        <w:rPr>
          <w:rFonts w:ascii="仿宋_GB2312" w:eastAsia="仿宋_GB2312" w:hAnsi="仿宋_GB2312" w:cs="仿宋_GB2312" w:hint="eastAsia"/>
          <w:sz w:val="32"/>
          <w:szCs w:val="32"/>
        </w:rPr>
        <w:t>广大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企业员工</w:t>
      </w:r>
      <w:r w:rsidR="00DA5C67">
        <w:rPr>
          <w:rFonts w:ascii="仿宋_GB2312" w:eastAsia="仿宋_GB2312" w:hAnsi="仿宋_GB2312" w:cs="仿宋_GB2312" w:hint="eastAsia"/>
          <w:sz w:val="32"/>
          <w:szCs w:val="32"/>
        </w:rPr>
        <w:t>，特别是高新技术人才</w:t>
      </w:r>
      <w:r>
        <w:rPr>
          <w:rFonts w:ascii="仿宋_GB2312" w:eastAsia="仿宋_GB2312" w:hAnsi="仿宋_GB2312" w:cs="仿宋_GB2312" w:hint="eastAsia"/>
          <w:sz w:val="32"/>
          <w:szCs w:val="32"/>
        </w:rPr>
        <w:t>提供居住生活场所</w:t>
      </w:r>
      <w:r w:rsidR="00DA5C6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16BCE" w:rsidRPr="00816BCE" w:rsidRDefault="00816BCE" w:rsidP="00C96740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816BCE">
        <w:rPr>
          <w:rFonts w:ascii="仿宋_GB2312" w:eastAsia="仿宋_GB2312" w:hAnsi="仿宋_GB2312" w:cs="仿宋_GB2312" w:hint="eastAsia"/>
          <w:sz w:val="32"/>
          <w:szCs w:val="32"/>
        </w:rPr>
        <w:t>改造成本与融资情况</w:t>
      </w:r>
    </w:p>
    <w:p w:rsidR="00816BCE" w:rsidRDefault="00816BCE" w:rsidP="00C9674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该项目预算投资</w:t>
      </w:r>
      <w:r w:rsidR="00DA5C67">
        <w:rPr>
          <w:rFonts w:ascii="仿宋_GB2312" w:eastAsia="仿宋_GB2312" w:hAnsi="仿宋_GB2312" w:cs="仿宋_GB2312" w:hint="eastAsia"/>
          <w:sz w:val="32"/>
          <w:szCs w:val="32"/>
        </w:rPr>
        <w:t>2.37亿</w:t>
      </w:r>
      <w:r>
        <w:rPr>
          <w:rFonts w:ascii="仿宋_GB2312" w:eastAsia="仿宋_GB2312" w:hAnsi="仿宋_GB2312" w:cs="仿宋_GB2312" w:hint="eastAsia"/>
          <w:sz w:val="32"/>
          <w:szCs w:val="32"/>
        </w:rPr>
        <w:t>元人民币，</w:t>
      </w:r>
      <w:r w:rsidR="00DA5C67">
        <w:rPr>
          <w:rFonts w:ascii="仿宋_GB2312" w:eastAsia="仿宋_GB2312" w:hAnsi="仿宋_GB2312" w:cs="仿宋_GB2312" w:hint="eastAsia"/>
          <w:sz w:val="32"/>
          <w:szCs w:val="32"/>
        </w:rPr>
        <w:t>毛利润减去土地成本、建设成本、税收、企业管理费等，预计可获利近千万。德昕公司将通过自有资金或融资方式保证项目资金投入，确保改造项</w:t>
      </w:r>
      <w:r w:rsidR="00DA5C67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目顺利完成。</w:t>
      </w:r>
    </w:p>
    <w:p w:rsidR="00816BCE" w:rsidRPr="00816BCE" w:rsidRDefault="00816BCE" w:rsidP="00C96740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816BCE">
        <w:rPr>
          <w:rFonts w:ascii="仿宋_GB2312" w:eastAsia="仿宋_GB2312" w:hAnsi="仿宋_GB2312" w:cs="仿宋_GB2312" w:hint="eastAsia"/>
          <w:sz w:val="32"/>
          <w:szCs w:val="32"/>
        </w:rPr>
        <w:t>建设的时序</w:t>
      </w:r>
    </w:p>
    <w:p w:rsidR="00816BCE" w:rsidRDefault="00816BCE" w:rsidP="00C9674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该地块改造预计</w:t>
      </w:r>
      <w:r w:rsidR="00DA5C67">
        <w:rPr>
          <w:rFonts w:ascii="仿宋_GB2312" w:eastAsia="仿宋_GB2312" w:hAnsi="仿宋_GB2312" w:cs="仿宋_GB2312" w:hint="eastAsia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DA5C67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月开工，工期</w:t>
      </w:r>
      <w:r w:rsidR="00DA5C67"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年，预计   </w:t>
      </w:r>
      <w:r w:rsidR="00DA5C67"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DA5C67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月完成竣工验收并投入使用，公共配套设施在项目开工时同步建设。</w:t>
      </w:r>
    </w:p>
    <w:p w:rsidR="00C7574B" w:rsidRDefault="00C7574B" w:rsidP="00C9674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23817" w:rsidRDefault="00023817" w:rsidP="00C9674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7574B" w:rsidRDefault="00C7574B" w:rsidP="00C96740">
      <w:pPr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</w:t>
      </w:r>
      <w:r>
        <w:rPr>
          <w:rFonts w:ascii="仿宋_GB2312" w:eastAsia="仿宋_GB2312" w:hAnsiTheme="majorEastAsia" w:hint="eastAsia"/>
          <w:sz w:val="32"/>
          <w:szCs w:val="32"/>
        </w:rPr>
        <w:t>汕头高新区德昕电器有限公司</w:t>
      </w:r>
    </w:p>
    <w:p w:rsidR="00C7574B" w:rsidRPr="00816BCE" w:rsidRDefault="00C7574B" w:rsidP="00C9674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                   2016年</w:t>
      </w:r>
      <w:r w:rsidR="00A775E5">
        <w:rPr>
          <w:rFonts w:ascii="仿宋_GB2312" w:eastAsia="仿宋_GB2312" w:hAnsiTheme="majorEastAsia" w:hint="eastAsia"/>
          <w:sz w:val="32"/>
          <w:szCs w:val="32"/>
        </w:rPr>
        <w:t>9</w:t>
      </w:r>
      <w:r>
        <w:rPr>
          <w:rFonts w:ascii="仿宋_GB2312" w:eastAsia="仿宋_GB2312" w:hAnsiTheme="majorEastAsia" w:hint="eastAsia"/>
          <w:sz w:val="32"/>
          <w:szCs w:val="32"/>
        </w:rPr>
        <w:t>月</w:t>
      </w:r>
      <w:r w:rsidR="00A775E5">
        <w:rPr>
          <w:rFonts w:ascii="仿宋_GB2312" w:eastAsia="仿宋_GB2312" w:hAnsiTheme="majorEastAsia" w:hint="eastAsia"/>
          <w:sz w:val="32"/>
          <w:szCs w:val="32"/>
        </w:rPr>
        <w:t>1</w:t>
      </w:r>
      <w:r>
        <w:rPr>
          <w:rFonts w:ascii="仿宋_GB2312" w:eastAsia="仿宋_GB2312" w:hAnsiTheme="majorEastAsia" w:hint="eastAsia"/>
          <w:sz w:val="32"/>
          <w:szCs w:val="32"/>
        </w:rPr>
        <w:t>日</w:t>
      </w:r>
      <w:r w:rsidR="003E0DBD">
        <w:rPr>
          <w:rFonts w:ascii="仿宋_GB2312" w:eastAsia="仿宋_GB2312" w:hAnsiTheme="majorEastAsia" w:hint="eastAsia"/>
          <w:sz w:val="32"/>
          <w:szCs w:val="32"/>
        </w:rPr>
        <w:t xml:space="preserve">   </w:t>
      </w:r>
    </w:p>
    <w:sectPr w:rsidR="00C7574B" w:rsidRPr="00816BCE" w:rsidSect="00C96740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FB4" w:rsidRDefault="00A87FB4" w:rsidP="00A36BA3">
      <w:r>
        <w:separator/>
      </w:r>
    </w:p>
  </w:endnote>
  <w:endnote w:type="continuationSeparator" w:id="1">
    <w:p w:rsidR="00A87FB4" w:rsidRDefault="00A87FB4" w:rsidP="00A36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FB4" w:rsidRDefault="00A87FB4" w:rsidP="00A36BA3">
      <w:r>
        <w:separator/>
      </w:r>
    </w:p>
  </w:footnote>
  <w:footnote w:type="continuationSeparator" w:id="1">
    <w:p w:rsidR="00A87FB4" w:rsidRDefault="00A87FB4" w:rsidP="00A36B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82483"/>
    <w:multiLevelType w:val="hybridMultilevel"/>
    <w:tmpl w:val="04FA3998"/>
    <w:lvl w:ilvl="0" w:tplc="1040E44E">
      <w:start w:val="1"/>
      <w:numFmt w:val="japaneseCounting"/>
      <w:lvlText w:val="（%1）"/>
      <w:lvlJc w:val="left"/>
      <w:pPr>
        <w:ind w:left="2230" w:hanging="1590"/>
      </w:pPr>
      <w:rPr>
        <w:rFonts w:hAnsiTheme="majorEastAsia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9EC0478"/>
    <w:multiLevelType w:val="hybridMultilevel"/>
    <w:tmpl w:val="C792AF26"/>
    <w:lvl w:ilvl="0" w:tplc="AF780616">
      <w:start w:val="1"/>
      <w:numFmt w:val="japaneseCounting"/>
      <w:lvlText w:val="（%1）"/>
      <w:lvlJc w:val="left"/>
      <w:pPr>
        <w:ind w:left="1950" w:hanging="1470"/>
      </w:pPr>
      <w:rPr>
        <w:rFonts w:hAnsiTheme="majorEastAsia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F3556D2"/>
    <w:multiLevelType w:val="hybridMultilevel"/>
    <w:tmpl w:val="992A7B46"/>
    <w:lvl w:ilvl="0" w:tplc="B8FAE15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BA3"/>
    <w:rsid w:val="00023817"/>
    <w:rsid w:val="000652ED"/>
    <w:rsid w:val="00072D77"/>
    <w:rsid w:val="000B479A"/>
    <w:rsid w:val="000C5FC6"/>
    <w:rsid w:val="001156E3"/>
    <w:rsid w:val="00125ADE"/>
    <w:rsid w:val="001C5B01"/>
    <w:rsid w:val="00213F45"/>
    <w:rsid w:val="0026239A"/>
    <w:rsid w:val="003C6A5D"/>
    <w:rsid w:val="003C7334"/>
    <w:rsid w:val="003E0DBD"/>
    <w:rsid w:val="00482FB8"/>
    <w:rsid w:val="004B0384"/>
    <w:rsid w:val="004C6BC7"/>
    <w:rsid w:val="00531193"/>
    <w:rsid w:val="005361F7"/>
    <w:rsid w:val="00550FA8"/>
    <w:rsid w:val="00551F2A"/>
    <w:rsid w:val="00587CA9"/>
    <w:rsid w:val="00603E33"/>
    <w:rsid w:val="006B413C"/>
    <w:rsid w:val="006C23CE"/>
    <w:rsid w:val="0071521F"/>
    <w:rsid w:val="0074350C"/>
    <w:rsid w:val="00744416"/>
    <w:rsid w:val="00753294"/>
    <w:rsid w:val="007C39F5"/>
    <w:rsid w:val="00816BCE"/>
    <w:rsid w:val="008659F8"/>
    <w:rsid w:val="008736D3"/>
    <w:rsid w:val="008C1615"/>
    <w:rsid w:val="00917F84"/>
    <w:rsid w:val="00926E5D"/>
    <w:rsid w:val="00930143"/>
    <w:rsid w:val="0096510C"/>
    <w:rsid w:val="00970C38"/>
    <w:rsid w:val="009B1417"/>
    <w:rsid w:val="00A36BA3"/>
    <w:rsid w:val="00A775E5"/>
    <w:rsid w:val="00A87FB4"/>
    <w:rsid w:val="00AC5257"/>
    <w:rsid w:val="00B20BE0"/>
    <w:rsid w:val="00B21EB8"/>
    <w:rsid w:val="00B62296"/>
    <w:rsid w:val="00BB654D"/>
    <w:rsid w:val="00C230AE"/>
    <w:rsid w:val="00C247B5"/>
    <w:rsid w:val="00C3091A"/>
    <w:rsid w:val="00C7574B"/>
    <w:rsid w:val="00C839D7"/>
    <w:rsid w:val="00C93F83"/>
    <w:rsid w:val="00C96740"/>
    <w:rsid w:val="00D54427"/>
    <w:rsid w:val="00DA5C67"/>
    <w:rsid w:val="00DA5CA4"/>
    <w:rsid w:val="00E033D3"/>
    <w:rsid w:val="00E730C5"/>
    <w:rsid w:val="00E94A17"/>
    <w:rsid w:val="00F3040D"/>
    <w:rsid w:val="00F50040"/>
    <w:rsid w:val="00F767F0"/>
    <w:rsid w:val="00FA3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6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6B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6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6BA3"/>
    <w:rPr>
      <w:sz w:val="18"/>
      <w:szCs w:val="18"/>
    </w:rPr>
  </w:style>
  <w:style w:type="character" w:styleId="a5">
    <w:name w:val="Emphasis"/>
    <w:basedOn w:val="a0"/>
    <w:uiPriority w:val="20"/>
    <w:qFormat/>
    <w:rsid w:val="00A36BA3"/>
    <w:rPr>
      <w:i/>
      <w:iCs/>
    </w:rPr>
  </w:style>
  <w:style w:type="paragraph" w:styleId="a6">
    <w:name w:val="List Paragraph"/>
    <w:basedOn w:val="a"/>
    <w:uiPriority w:val="34"/>
    <w:qFormat/>
    <w:rsid w:val="006C23C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354</Words>
  <Characters>2024</Characters>
  <Application>Microsoft Office Word</Application>
  <DocSecurity>0</DocSecurity>
  <Lines>16</Lines>
  <Paragraphs>4</Paragraphs>
  <ScaleCrop>false</ScaleCrop>
  <Company>Microsoft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win 7</cp:lastModifiedBy>
  <cp:revision>101</cp:revision>
  <cp:lastPrinted>2016-09-06T01:20:00Z</cp:lastPrinted>
  <dcterms:created xsi:type="dcterms:W3CDTF">2016-07-18T10:21:00Z</dcterms:created>
  <dcterms:modified xsi:type="dcterms:W3CDTF">2016-09-06T01:49:00Z</dcterms:modified>
</cp:coreProperties>
</file>