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16" w:rsidRDefault="00DD4A16" w:rsidP="00366025">
      <w:pPr>
        <w:rPr>
          <w:rFonts w:ascii="仿宋_GB2312" w:eastAsia="仿宋_GB2312"/>
          <w:sz w:val="32"/>
          <w:szCs w:val="32"/>
        </w:rPr>
      </w:pPr>
    </w:p>
    <w:p w:rsidR="00D863A2" w:rsidRDefault="00366025" w:rsidP="00D863A2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072576">
        <w:rPr>
          <w:rFonts w:ascii="华文中宋" w:eastAsia="华文中宋" w:hAnsi="华文中宋" w:hint="eastAsia"/>
          <w:b/>
          <w:sz w:val="36"/>
          <w:szCs w:val="36"/>
        </w:rPr>
        <w:t>《关于促进民营经济大发展大提升的若干措施》</w:t>
      </w:r>
    </w:p>
    <w:p w:rsidR="00366025" w:rsidRPr="00072576" w:rsidRDefault="00366025" w:rsidP="00D863A2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072576">
        <w:rPr>
          <w:rFonts w:ascii="华文中宋" w:eastAsia="华文中宋" w:hAnsi="华文中宋" w:hint="eastAsia"/>
          <w:b/>
          <w:sz w:val="36"/>
          <w:szCs w:val="36"/>
        </w:rPr>
        <w:t>政策解读</w:t>
      </w:r>
    </w:p>
    <w:p w:rsidR="00366025" w:rsidRDefault="00366025" w:rsidP="001F452F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F5F41" w:rsidRPr="00072576" w:rsidRDefault="00366025" w:rsidP="00072576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72576">
        <w:rPr>
          <w:rFonts w:ascii="黑体" w:eastAsia="黑体" w:hAnsi="黑体" w:hint="eastAsia"/>
          <w:sz w:val="32"/>
          <w:szCs w:val="32"/>
        </w:rPr>
        <w:t>一、条    款：</w:t>
      </w:r>
    </w:p>
    <w:p w:rsidR="00366025" w:rsidRPr="005845C5" w:rsidRDefault="00AF6137" w:rsidP="001F452F">
      <w:pPr>
        <w:spacing w:line="50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第三十八、</w:t>
      </w:r>
      <w:r w:rsidR="00E16A08" w:rsidRPr="005845C5">
        <w:rPr>
          <w:rFonts w:ascii="仿宋_GB2312" w:eastAsia="仿宋_GB2312" w:hint="eastAsia"/>
          <w:bCs/>
          <w:sz w:val="32"/>
          <w:szCs w:val="32"/>
        </w:rPr>
        <w:t>鼓励企业利用资本市场加快发展</w:t>
      </w:r>
    </w:p>
    <w:p w:rsidR="004F5F41" w:rsidRPr="00072576" w:rsidRDefault="00366025" w:rsidP="00072576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72576">
        <w:rPr>
          <w:rFonts w:ascii="黑体" w:eastAsia="黑体" w:hAnsi="黑体" w:hint="eastAsia"/>
          <w:sz w:val="32"/>
          <w:szCs w:val="32"/>
        </w:rPr>
        <w:t>二、主要内容：</w:t>
      </w:r>
    </w:p>
    <w:p w:rsidR="00366025" w:rsidRPr="005845C5" w:rsidRDefault="00E16A08" w:rsidP="001F452F">
      <w:pPr>
        <w:spacing w:line="500" w:lineRule="exact"/>
        <w:ind w:firstLineChars="196" w:firstLine="627"/>
        <w:rPr>
          <w:rFonts w:ascii="仿宋_GB2312" w:eastAsia="仿宋_GB2312"/>
          <w:bCs/>
          <w:sz w:val="32"/>
          <w:szCs w:val="32"/>
        </w:rPr>
      </w:pPr>
      <w:r w:rsidRPr="005845C5">
        <w:rPr>
          <w:rFonts w:ascii="仿宋_GB2312" w:eastAsia="仿宋_GB2312" w:hint="eastAsia"/>
          <w:bCs/>
          <w:sz w:val="32"/>
          <w:szCs w:val="32"/>
        </w:rPr>
        <w:t>对当年在境内外证券交易所上市的，奖励100万元；对企业在异地“买壳”、“借壳”上市，并将上市公司注册地迁回汕头的，视同改制上市，奖励100万元；对当年在“新三板”挂牌的企业，奖励金额不超过50万元；对已完成上市辅导并向境内外证券管理机构提交申请文件，获得了合规性初审意见的，每家企业奖励50万元</w:t>
      </w:r>
      <w:r w:rsidR="0085793B" w:rsidRPr="005845C5">
        <w:rPr>
          <w:rFonts w:ascii="仿宋_GB2312" w:eastAsia="仿宋_GB2312" w:hint="eastAsia"/>
          <w:bCs/>
          <w:sz w:val="32"/>
          <w:szCs w:val="32"/>
        </w:rPr>
        <w:t>。</w:t>
      </w:r>
    </w:p>
    <w:p w:rsidR="00366025" w:rsidRPr="005845C5" w:rsidRDefault="0085793B" w:rsidP="001F452F">
      <w:pPr>
        <w:spacing w:line="500" w:lineRule="exact"/>
        <w:ind w:firstLineChars="196" w:firstLine="627"/>
        <w:rPr>
          <w:rFonts w:ascii="仿宋_GB2312" w:eastAsia="仿宋_GB2312"/>
          <w:bCs/>
          <w:sz w:val="32"/>
          <w:szCs w:val="32"/>
        </w:rPr>
      </w:pPr>
      <w:r w:rsidRPr="005845C5">
        <w:rPr>
          <w:rFonts w:ascii="仿宋_GB2312" w:eastAsia="仿宋_GB2312" w:hint="eastAsia"/>
          <w:bCs/>
          <w:sz w:val="32"/>
          <w:szCs w:val="32"/>
        </w:rPr>
        <w:t>注册地在汕头市以外的上市公司，将注册地迁入汕头市的，按总部企业落户奖给予奖励，即按当年度对地方经济直接贡献的50%计算，给予一次性奖励，</w:t>
      </w:r>
      <w:r w:rsidR="004F5F41" w:rsidRPr="005845C5">
        <w:rPr>
          <w:rFonts w:ascii="仿宋_GB2312" w:eastAsia="仿宋_GB2312" w:hint="eastAsia"/>
          <w:bCs/>
          <w:sz w:val="32"/>
          <w:szCs w:val="32"/>
        </w:rPr>
        <w:t>奖励金额最高不超过3000万元。注册地在汕头市以外的新三板公司，将注册地迁入汕头市的，给予企业一次性奖励50万元；如当年度经认定为总部企业，则按总部企业落户奖给予奖励，前款奖励措施不重复奖励。</w:t>
      </w:r>
    </w:p>
    <w:p w:rsidR="00366025" w:rsidRPr="00072576" w:rsidRDefault="00366025" w:rsidP="00072576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72576">
        <w:rPr>
          <w:rFonts w:ascii="黑体" w:eastAsia="黑体" w:hAnsi="黑体" w:hint="eastAsia"/>
          <w:sz w:val="32"/>
          <w:szCs w:val="32"/>
        </w:rPr>
        <w:t>三、条文出处：</w:t>
      </w:r>
    </w:p>
    <w:p w:rsidR="00626C20" w:rsidRPr="00626C20" w:rsidRDefault="00626C20" w:rsidP="001F452F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市委市政府关于印发《汕头市扶持工业骨干企业和战略性新兴产业投资发展的若干措施》的通知（汕发〔2013〕9号），市委政策研究室《关于进一步支持上市公司做大做强的若干意见（征求意见稿）》。</w:t>
      </w:r>
    </w:p>
    <w:p w:rsidR="005845C5" w:rsidRPr="00072576" w:rsidRDefault="00366025" w:rsidP="00072576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72576">
        <w:rPr>
          <w:rFonts w:ascii="黑体" w:eastAsia="黑体" w:hAnsi="黑体" w:hint="eastAsia"/>
          <w:sz w:val="32"/>
          <w:szCs w:val="32"/>
        </w:rPr>
        <w:t>四、政策解读：</w:t>
      </w:r>
    </w:p>
    <w:p w:rsidR="00CF6517" w:rsidRPr="00CF6517" w:rsidRDefault="00CF6517" w:rsidP="001F452F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66025" w:rsidRPr="00072576" w:rsidRDefault="00366025" w:rsidP="00072576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72576">
        <w:rPr>
          <w:rFonts w:ascii="黑体" w:eastAsia="黑体" w:hAnsi="黑体" w:hint="eastAsia"/>
          <w:sz w:val="32"/>
          <w:szCs w:val="32"/>
        </w:rPr>
        <w:lastRenderedPageBreak/>
        <w:t>五、联系方式：</w:t>
      </w:r>
    </w:p>
    <w:p w:rsidR="00366025" w:rsidRPr="00A8706D" w:rsidRDefault="008C305A" w:rsidP="001F452F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汕头市人民政府金融工作局</w:t>
      </w:r>
      <w:r w:rsidR="00DD4A16">
        <w:rPr>
          <w:rFonts w:ascii="仿宋_GB2312" w:eastAsia="仿宋_GB2312" w:hint="eastAsia"/>
          <w:sz w:val="32"/>
          <w:szCs w:val="32"/>
        </w:rPr>
        <w:t xml:space="preserve"> 政策法规科  电话:88524950</w:t>
      </w:r>
    </w:p>
    <w:p w:rsidR="00415BF9" w:rsidRDefault="00415BF9"/>
    <w:p w:rsidR="009B7C1F" w:rsidRDefault="009B7C1F"/>
    <w:p w:rsidR="009B7C1F" w:rsidRDefault="009B7C1F"/>
    <w:p w:rsidR="009B7C1F" w:rsidRDefault="009B7C1F" w:rsidP="009B7C1F">
      <w:pPr>
        <w:jc w:val="right"/>
        <w:rPr>
          <w:rFonts w:ascii="仿宋_GB2312" w:eastAsia="仿宋_GB2312"/>
          <w:sz w:val="32"/>
          <w:szCs w:val="32"/>
        </w:rPr>
      </w:pPr>
      <w:r w:rsidRPr="009B7C1F">
        <w:rPr>
          <w:rFonts w:ascii="仿宋_GB2312" w:eastAsia="仿宋_GB2312" w:hint="eastAsia"/>
          <w:sz w:val="32"/>
          <w:szCs w:val="32"/>
        </w:rPr>
        <w:t xml:space="preserve">汕头市人民政府金融工作局 </w:t>
      </w:r>
    </w:p>
    <w:p w:rsidR="009B7C1F" w:rsidRPr="009B7C1F" w:rsidRDefault="009B7C1F" w:rsidP="009B7C1F">
      <w:pPr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B7C1F" w:rsidRPr="009B7C1F" w:rsidSect="00AF7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F1E" w:rsidRDefault="00023F1E" w:rsidP="00E16A08">
      <w:r>
        <w:separator/>
      </w:r>
    </w:p>
  </w:endnote>
  <w:endnote w:type="continuationSeparator" w:id="1">
    <w:p w:rsidR="00023F1E" w:rsidRDefault="00023F1E" w:rsidP="00E16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F1E" w:rsidRDefault="00023F1E" w:rsidP="00E16A08">
      <w:r>
        <w:separator/>
      </w:r>
    </w:p>
  </w:footnote>
  <w:footnote w:type="continuationSeparator" w:id="1">
    <w:p w:rsidR="00023F1E" w:rsidRDefault="00023F1E" w:rsidP="00E16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025"/>
    <w:rsid w:val="00023F1E"/>
    <w:rsid w:val="000310F0"/>
    <w:rsid w:val="00072576"/>
    <w:rsid w:val="000F2996"/>
    <w:rsid w:val="00114E0D"/>
    <w:rsid w:val="001873DA"/>
    <w:rsid w:val="001F452F"/>
    <w:rsid w:val="00201CE0"/>
    <w:rsid w:val="00257FAA"/>
    <w:rsid w:val="0026637C"/>
    <w:rsid w:val="00274520"/>
    <w:rsid w:val="00337081"/>
    <w:rsid w:val="00357900"/>
    <w:rsid w:val="00366025"/>
    <w:rsid w:val="003F609F"/>
    <w:rsid w:val="00415BF9"/>
    <w:rsid w:val="004D1923"/>
    <w:rsid w:val="004F5F41"/>
    <w:rsid w:val="00523B59"/>
    <w:rsid w:val="00556C6C"/>
    <w:rsid w:val="005845C5"/>
    <w:rsid w:val="00626C20"/>
    <w:rsid w:val="00732743"/>
    <w:rsid w:val="007D33B5"/>
    <w:rsid w:val="00801A93"/>
    <w:rsid w:val="00846D80"/>
    <w:rsid w:val="0085793B"/>
    <w:rsid w:val="008C305A"/>
    <w:rsid w:val="008D1A2C"/>
    <w:rsid w:val="009B7C1F"/>
    <w:rsid w:val="00AF6137"/>
    <w:rsid w:val="00AF74FC"/>
    <w:rsid w:val="00B4253F"/>
    <w:rsid w:val="00B644A7"/>
    <w:rsid w:val="00BC2431"/>
    <w:rsid w:val="00C620DE"/>
    <w:rsid w:val="00CF6517"/>
    <w:rsid w:val="00D625AE"/>
    <w:rsid w:val="00D863A2"/>
    <w:rsid w:val="00DD4A16"/>
    <w:rsid w:val="00E16A08"/>
    <w:rsid w:val="00EC1907"/>
    <w:rsid w:val="00EF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0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6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6A08"/>
    <w:rPr>
      <w:kern w:val="2"/>
      <w:sz w:val="18"/>
      <w:szCs w:val="18"/>
    </w:rPr>
  </w:style>
  <w:style w:type="paragraph" w:styleId="a4">
    <w:name w:val="footer"/>
    <w:basedOn w:val="a"/>
    <w:link w:val="Char0"/>
    <w:rsid w:val="00E16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6A08"/>
    <w:rPr>
      <w:kern w:val="2"/>
      <w:sz w:val="18"/>
      <w:szCs w:val="18"/>
    </w:rPr>
  </w:style>
  <w:style w:type="paragraph" w:styleId="a5">
    <w:name w:val="Balloon Text"/>
    <w:basedOn w:val="a"/>
    <w:link w:val="Char1"/>
    <w:rsid w:val="009B7C1F"/>
    <w:rPr>
      <w:sz w:val="18"/>
      <w:szCs w:val="18"/>
    </w:rPr>
  </w:style>
  <w:style w:type="character" w:customStyle="1" w:styleId="Char1">
    <w:name w:val="批注框文本 Char"/>
    <w:basedOn w:val="a0"/>
    <w:link w:val="a5"/>
    <w:rsid w:val="009B7C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林锡波</dc:creator>
  <cp:lastModifiedBy>Administrator</cp:lastModifiedBy>
  <cp:revision>17</cp:revision>
  <cp:lastPrinted>2016-09-27T09:12:00Z</cp:lastPrinted>
  <dcterms:created xsi:type="dcterms:W3CDTF">2016-09-14T07:33:00Z</dcterms:created>
  <dcterms:modified xsi:type="dcterms:W3CDTF">2016-10-08T06:51:00Z</dcterms:modified>
</cp:coreProperties>
</file>