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37C" w:rsidRPr="003F437C" w:rsidRDefault="003F437C" w:rsidP="003F437C">
      <w:pPr>
        <w:widowControl/>
        <w:spacing w:before="450" w:after="150" w:line="600" w:lineRule="atLeast"/>
        <w:jc w:val="center"/>
        <w:outlineLvl w:val="2"/>
        <w:rPr>
          <w:rFonts w:ascii="Microsoft Yahei" w:eastAsia="宋体" w:hAnsi="Microsoft Yahei" w:cs="宋体" w:hint="eastAsia"/>
          <w:color w:val="0A5549"/>
          <w:kern w:val="0"/>
          <w:sz w:val="45"/>
          <w:szCs w:val="45"/>
        </w:rPr>
      </w:pPr>
      <w:r w:rsidRPr="003F437C">
        <w:rPr>
          <w:rFonts w:ascii="Microsoft Yahei" w:eastAsia="宋体" w:hAnsi="Microsoft Yahei" w:cs="宋体"/>
          <w:color w:val="0A5549"/>
          <w:kern w:val="0"/>
          <w:sz w:val="45"/>
          <w:szCs w:val="45"/>
        </w:rPr>
        <w:t>国家粮食局关于认真做好</w:t>
      </w:r>
    </w:p>
    <w:p w:rsidR="003F437C" w:rsidRPr="003F437C" w:rsidRDefault="003F437C" w:rsidP="003F437C">
      <w:pPr>
        <w:widowControl/>
        <w:spacing w:after="150" w:line="600" w:lineRule="atLeast"/>
        <w:jc w:val="center"/>
        <w:outlineLvl w:val="3"/>
        <w:rPr>
          <w:rFonts w:ascii="Microsoft Yahei" w:eastAsia="宋体" w:hAnsi="Microsoft Yahei" w:cs="宋体" w:hint="eastAsia"/>
          <w:color w:val="0A5549"/>
          <w:kern w:val="0"/>
          <w:sz w:val="45"/>
          <w:szCs w:val="45"/>
        </w:rPr>
      </w:pPr>
      <w:r w:rsidRPr="003F437C">
        <w:rPr>
          <w:rFonts w:ascii="Microsoft Yahei" w:eastAsia="宋体" w:hAnsi="Microsoft Yahei" w:cs="宋体"/>
          <w:color w:val="0A5549"/>
          <w:kern w:val="0"/>
          <w:sz w:val="45"/>
          <w:szCs w:val="45"/>
        </w:rPr>
        <w:t>2017</w:t>
      </w:r>
      <w:r w:rsidRPr="003F437C">
        <w:rPr>
          <w:rFonts w:ascii="Microsoft Yahei" w:eastAsia="宋体" w:hAnsi="Microsoft Yahei" w:cs="宋体"/>
          <w:color w:val="0A5549"/>
          <w:kern w:val="0"/>
          <w:sz w:val="45"/>
          <w:szCs w:val="45"/>
        </w:rPr>
        <w:t>年粮食收购监督检查工作的通知</w:t>
      </w:r>
    </w:p>
    <w:p w:rsidR="003F437C" w:rsidRPr="003F437C" w:rsidRDefault="003F437C" w:rsidP="003F437C">
      <w:pPr>
        <w:widowControl/>
        <w:jc w:val="center"/>
        <w:rPr>
          <w:rFonts w:ascii="宋体" w:eastAsia="宋体" w:hAnsi="宋体" w:cs="宋体"/>
          <w:color w:val="898989"/>
          <w:kern w:val="0"/>
          <w:sz w:val="18"/>
          <w:szCs w:val="18"/>
        </w:rPr>
      </w:pPr>
      <w:r w:rsidRPr="003F437C">
        <w:rPr>
          <w:rFonts w:ascii="宋体" w:eastAsia="宋体" w:hAnsi="宋体" w:cs="宋体"/>
          <w:color w:val="898989"/>
          <w:kern w:val="0"/>
          <w:sz w:val="18"/>
          <w:szCs w:val="18"/>
        </w:rPr>
        <w:t>国家粮食局门户网站  www.chinagrain.gov.cn</w:t>
      </w:r>
    </w:p>
    <w:p w:rsidR="003F437C" w:rsidRPr="003F437C" w:rsidRDefault="003F437C" w:rsidP="003F437C">
      <w:pPr>
        <w:widowControl/>
        <w:spacing w:before="150" w:after="150" w:line="300" w:lineRule="atLeast"/>
        <w:jc w:val="center"/>
        <w:outlineLvl w:val="4"/>
        <w:rPr>
          <w:rFonts w:ascii="inherit" w:eastAsia="宋体" w:hAnsi="inherit" w:cs="宋体" w:hint="eastAsia"/>
          <w:color w:val="333333"/>
          <w:kern w:val="0"/>
          <w:szCs w:val="21"/>
        </w:rPr>
      </w:pPr>
      <w:r w:rsidRPr="003F437C">
        <w:rPr>
          <w:rFonts w:ascii="inherit" w:eastAsia="宋体" w:hAnsi="inherit" w:cs="宋体"/>
          <w:color w:val="333333"/>
          <w:kern w:val="0"/>
        </w:rPr>
        <w:t>【</w:t>
      </w:r>
      <w:r w:rsidRPr="003F437C">
        <w:rPr>
          <w:rFonts w:ascii="inherit" w:eastAsia="宋体" w:hAnsi="inherit" w:cs="宋体"/>
          <w:color w:val="333333"/>
          <w:kern w:val="0"/>
        </w:rPr>
        <w:t>2017-06-14</w:t>
      </w:r>
      <w:r w:rsidRPr="003F437C">
        <w:rPr>
          <w:rFonts w:ascii="inherit" w:eastAsia="宋体" w:hAnsi="inherit" w:cs="宋体"/>
          <w:color w:val="333333"/>
          <w:kern w:val="0"/>
        </w:rPr>
        <w:t>】</w:t>
      </w:r>
      <w:r w:rsidRPr="003F437C">
        <w:rPr>
          <w:rFonts w:ascii="inherit" w:eastAsia="宋体" w:hAnsi="inherit" w:cs="宋体"/>
          <w:color w:val="333333"/>
          <w:kern w:val="0"/>
          <w:szCs w:val="21"/>
        </w:rPr>
        <w:t>  </w:t>
      </w:r>
      <w:r w:rsidRPr="003F437C">
        <w:rPr>
          <w:rFonts w:ascii="inherit" w:eastAsia="宋体" w:hAnsi="inherit" w:cs="宋体"/>
          <w:color w:val="333333"/>
          <w:kern w:val="0"/>
        </w:rPr>
        <w:t> </w:t>
      </w:r>
      <w:r w:rsidRPr="003F437C">
        <w:rPr>
          <w:rFonts w:ascii="inherit" w:eastAsia="宋体" w:hAnsi="inherit" w:cs="宋体"/>
          <w:color w:val="333333"/>
          <w:kern w:val="0"/>
        </w:rPr>
        <w:t>【字号：大</w:t>
      </w:r>
      <w:r w:rsidRPr="003F437C">
        <w:rPr>
          <w:rFonts w:ascii="inherit" w:eastAsia="宋体" w:hAnsi="inherit" w:cs="宋体"/>
          <w:color w:val="333333"/>
          <w:kern w:val="0"/>
        </w:rPr>
        <w:t> </w:t>
      </w:r>
      <w:r w:rsidRPr="003F437C">
        <w:rPr>
          <w:rFonts w:ascii="inherit" w:eastAsia="宋体" w:hAnsi="inherit" w:cs="宋体"/>
          <w:color w:val="333333"/>
          <w:kern w:val="0"/>
        </w:rPr>
        <w:t>中</w:t>
      </w:r>
      <w:r w:rsidRPr="003F437C">
        <w:rPr>
          <w:rFonts w:ascii="inherit" w:eastAsia="宋体" w:hAnsi="inherit" w:cs="宋体"/>
          <w:color w:val="333333"/>
          <w:kern w:val="0"/>
        </w:rPr>
        <w:t> </w:t>
      </w:r>
      <w:r w:rsidRPr="003F437C">
        <w:rPr>
          <w:rFonts w:ascii="inherit" w:eastAsia="宋体" w:hAnsi="inherit" w:cs="宋体"/>
          <w:color w:val="333333"/>
          <w:kern w:val="0"/>
        </w:rPr>
        <w:t>小】</w:t>
      </w:r>
    </w:p>
    <w:p w:rsidR="003F437C" w:rsidRPr="003F437C" w:rsidRDefault="003F437C" w:rsidP="003F437C">
      <w:pPr>
        <w:widowControl/>
        <w:jc w:val="center"/>
        <w:rPr>
          <w:rFonts w:ascii="宋体" w:eastAsia="宋体" w:hAnsi="宋体" w:cs="宋体"/>
          <w:kern w:val="0"/>
          <w:sz w:val="24"/>
          <w:szCs w:val="24"/>
        </w:rPr>
      </w:pPr>
      <w:r w:rsidRPr="003F437C">
        <w:rPr>
          <w:rFonts w:ascii="宋体" w:eastAsia="宋体" w:hAnsi="宋体" w:cs="宋体"/>
          <w:kern w:val="0"/>
          <w:sz w:val="24"/>
          <w:szCs w:val="24"/>
        </w:rPr>
        <w:t>国粮检〔2017〕112号</w:t>
      </w:r>
    </w:p>
    <w:tbl>
      <w:tblPr>
        <w:tblW w:w="5000" w:type="pct"/>
        <w:shd w:val="clear" w:color="auto" w:fill="FFFFFF"/>
        <w:tblCellMar>
          <w:left w:w="0" w:type="dxa"/>
          <w:right w:w="0" w:type="dxa"/>
        </w:tblCellMar>
        <w:tblLook w:val="04A0"/>
      </w:tblPr>
      <w:tblGrid>
        <w:gridCol w:w="8306"/>
      </w:tblGrid>
      <w:tr w:rsidR="003F437C" w:rsidRPr="003F437C" w:rsidTr="003F437C">
        <w:tc>
          <w:tcPr>
            <w:tcW w:w="0" w:type="auto"/>
            <w:shd w:val="clear" w:color="auto" w:fill="FFFFFF"/>
            <w:hideMark/>
          </w:tcPr>
          <w:p w:rsidR="003F437C" w:rsidRPr="003F437C" w:rsidRDefault="003F437C" w:rsidP="003F437C">
            <w:pPr>
              <w:widowControl/>
              <w:spacing w:after="270" w:line="525" w:lineRule="atLeast"/>
              <w:jc w:val="left"/>
              <w:rPr>
                <w:rFonts w:ascii="宋体" w:eastAsia="宋体" w:hAnsi="宋体" w:cs="宋体"/>
                <w:color w:val="333333"/>
                <w:kern w:val="0"/>
                <w:sz w:val="27"/>
                <w:szCs w:val="27"/>
              </w:rPr>
            </w:pPr>
            <w:r w:rsidRPr="003F437C">
              <w:rPr>
                <w:rFonts w:ascii="Arial" w:eastAsia="宋体" w:hAnsi="Arial" w:cs="Arial" w:hint="eastAsia"/>
                <w:color w:val="333333"/>
                <w:kern w:val="0"/>
                <w:sz w:val="27"/>
                <w:szCs w:val="27"/>
              </w:rPr>
              <w:t>各省、自治区、直辖市及新疆生产建设兵团粮食局，中国储备粮管理总公司、中粮集团有限公司、中国航空工业集团公司、中国农垦总公司：</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color w:val="333333"/>
                <w:kern w:val="0"/>
                <w:sz w:val="27"/>
                <w:szCs w:val="27"/>
              </w:rPr>
              <w:t>为认真落实中央</w:t>
            </w:r>
            <w:r w:rsidRPr="003F437C">
              <w:rPr>
                <w:rFonts w:ascii="Arial" w:eastAsia="宋体" w:hAnsi="Arial" w:cs="Arial" w:hint="eastAsia"/>
                <w:color w:val="333333"/>
                <w:kern w:val="0"/>
                <w:sz w:val="27"/>
                <w:szCs w:val="27"/>
              </w:rPr>
              <w:t>1</w:t>
            </w:r>
            <w:r w:rsidRPr="003F437C">
              <w:rPr>
                <w:rFonts w:ascii="Arial" w:eastAsia="宋体" w:hAnsi="Arial" w:cs="Arial" w:hint="eastAsia"/>
                <w:color w:val="333333"/>
                <w:kern w:val="0"/>
                <w:sz w:val="27"/>
                <w:szCs w:val="27"/>
              </w:rPr>
              <w:t>号文件和中央经济工作会议、中央农村工作会议精神，根据《关于印发小麦和稻谷最低收购价执行预案的通知》（国粮调〔</w:t>
            </w:r>
            <w:r w:rsidRPr="003F437C">
              <w:rPr>
                <w:rFonts w:ascii="Arial" w:eastAsia="宋体" w:hAnsi="Arial" w:cs="Arial" w:hint="eastAsia"/>
                <w:color w:val="333333"/>
                <w:kern w:val="0"/>
                <w:sz w:val="27"/>
                <w:szCs w:val="27"/>
              </w:rPr>
              <w:t>2016</w:t>
            </w:r>
            <w:r w:rsidRPr="003F437C">
              <w:rPr>
                <w:rFonts w:ascii="Arial" w:eastAsia="宋体" w:hAnsi="Arial" w:cs="Arial" w:hint="eastAsia"/>
                <w:color w:val="333333"/>
                <w:kern w:val="0"/>
                <w:sz w:val="27"/>
                <w:szCs w:val="27"/>
              </w:rPr>
              <w:t>〕</w:t>
            </w:r>
            <w:r w:rsidRPr="003F437C">
              <w:rPr>
                <w:rFonts w:ascii="Arial" w:eastAsia="宋体" w:hAnsi="Arial" w:cs="Arial" w:hint="eastAsia"/>
                <w:color w:val="333333"/>
                <w:kern w:val="0"/>
                <w:sz w:val="27"/>
                <w:szCs w:val="27"/>
              </w:rPr>
              <w:t>55</w:t>
            </w:r>
            <w:r w:rsidRPr="003F437C">
              <w:rPr>
                <w:rFonts w:ascii="Arial" w:eastAsia="宋体" w:hAnsi="Arial" w:cs="Arial" w:hint="eastAsia"/>
                <w:color w:val="333333"/>
                <w:kern w:val="0"/>
                <w:sz w:val="27"/>
                <w:szCs w:val="27"/>
              </w:rPr>
              <w:t>号）和《关于做好</w:t>
            </w:r>
            <w:r w:rsidRPr="003F437C">
              <w:rPr>
                <w:rFonts w:ascii="Arial" w:eastAsia="宋体" w:hAnsi="Arial" w:cs="Arial" w:hint="eastAsia"/>
                <w:color w:val="333333"/>
                <w:kern w:val="0"/>
                <w:sz w:val="27"/>
                <w:szCs w:val="27"/>
              </w:rPr>
              <w:t>2017</w:t>
            </w:r>
            <w:r w:rsidRPr="003F437C">
              <w:rPr>
                <w:rFonts w:ascii="Arial" w:eastAsia="宋体" w:hAnsi="Arial" w:cs="Arial" w:hint="eastAsia"/>
                <w:color w:val="333333"/>
                <w:kern w:val="0"/>
                <w:sz w:val="27"/>
                <w:szCs w:val="27"/>
              </w:rPr>
              <w:t>年小麦稻谷和油菜籽收购工作的通知》（国粮调〔</w:t>
            </w:r>
            <w:r w:rsidRPr="003F437C">
              <w:rPr>
                <w:rFonts w:ascii="Arial" w:eastAsia="宋体" w:hAnsi="Arial" w:cs="Arial" w:hint="eastAsia"/>
                <w:color w:val="333333"/>
                <w:kern w:val="0"/>
                <w:sz w:val="27"/>
                <w:szCs w:val="27"/>
              </w:rPr>
              <w:t>2017</w:t>
            </w:r>
            <w:r w:rsidRPr="003F437C">
              <w:rPr>
                <w:rFonts w:ascii="Arial" w:eastAsia="宋体" w:hAnsi="Arial" w:cs="Arial" w:hint="eastAsia"/>
                <w:color w:val="333333"/>
                <w:kern w:val="0"/>
                <w:sz w:val="27"/>
                <w:szCs w:val="27"/>
              </w:rPr>
              <w:t>〕</w:t>
            </w:r>
            <w:r w:rsidRPr="003F437C">
              <w:rPr>
                <w:rFonts w:ascii="Arial" w:eastAsia="宋体" w:hAnsi="Arial" w:cs="Arial" w:hint="eastAsia"/>
                <w:color w:val="333333"/>
                <w:kern w:val="0"/>
                <w:sz w:val="27"/>
                <w:szCs w:val="27"/>
              </w:rPr>
              <w:t>66</w:t>
            </w:r>
            <w:r w:rsidRPr="003F437C">
              <w:rPr>
                <w:rFonts w:ascii="Arial" w:eastAsia="宋体" w:hAnsi="Arial" w:cs="Arial" w:hint="eastAsia"/>
                <w:color w:val="333333"/>
                <w:kern w:val="0"/>
                <w:sz w:val="27"/>
                <w:szCs w:val="27"/>
              </w:rPr>
              <w:t>号）要求，现就做好</w:t>
            </w:r>
            <w:r w:rsidRPr="003F437C">
              <w:rPr>
                <w:rFonts w:ascii="Arial" w:eastAsia="宋体" w:hAnsi="Arial" w:cs="Arial" w:hint="eastAsia"/>
                <w:color w:val="333333"/>
                <w:kern w:val="0"/>
                <w:sz w:val="27"/>
                <w:szCs w:val="27"/>
              </w:rPr>
              <w:t>2017</w:t>
            </w:r>
            <w:r w:rsidRPr="003F437C">
              <w:rPr>
                <w:rFonts w:ascii="Arial" w:eastAsia="宋体" w:hAnsi="Arial" w:cs="Arial" w:hint="eastAsia"/>
                <w:color w:val="333333"/>
                <w:kern w:val="0"/>
                <w:sz w:val="27"/>
                <w:szCs w:val="27"/>
              </w:rPr>
              <w:t>年粮食（含油菜籽，下同）收购监督检查工作通知如下：</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b/>
                <w:bCs/>
                <w:color w:val="333333"/>
                <w:kern w:val="0"/>
                <w:sz w:val="27"/>
              </w:rPr>
              <w:t>一、高度重视粮食收购监督检查工作</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color w:val="333333"/>
                <w:kern w:val="0"/>
                <w:sz w:val="27"/>
                <w:szCs w:val="27"/>
              </w:rPr>
              <w:t>做好粮食收购监督检查工作，强化粮食收购市场监管，确保收购工作顺利进行，对于促进农业稳定发展和农民持续增收，推进农业供给侧结构性改革，积极实施国家粮食安全战略，维护粮食市场稳定，具有十分重要的意义。当前夏粮收购工作将全面展开，各地粮食行政管理部门要讲政治、顾大局，以高度负责的态度，科学研判和准确把握收购形势，周密制定检查方案，畅通举报渠道，细化对策措施，增强监督检查工作的针对性和实效性。对收储矛盾突出的地区，要特别制定检查工作预案，</w:t>
            </w:r>
            <w:r w:rsidRPr="003F437C">
              <w:rPr>
                <w:rFonts w:ascii="Arial" w:eastAsia="宋体" w:hAnsi="Arial" w:cs="Arial" w:hint="eastAsia"/>
                <w:color w:val="333333"/>
                <w:kern w:val="0"/>
                <w:sz w:val="27"/>
                <w:szCs w:val="27"/>
              </w:rPr>
              <w:lastRenderedPageBreak/>
              <w:t>切实履行好收购监督检查职责，严防发生“打白条”、卖粮难和“转圈粮”问题，确保收购工作顺利进行。</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b/>
                <w:bCs/>
                <w:color w:val="333333"/>
                <w:kern w:val="0"/>
                <w:sz w:val="27"/>
              </w:rPr>
              <w:t>二、扎实开展粮食收购监督检查工作</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b/>
                <w:bCs/>
                <w:color w:val="333333"/>
                <w:kern w:val="0"/>
                <w:sz w:val="27"/>
              </w:rPr>
              <w:t>（一）抓住重点，保障兴粮惠农政策落实。</w:t>
            </w:r>
            <w:r w:rsidRPr="003F437C">
              <w:rPr>
                <w:rFonts w:ascii="Arial" w:eastAsia="宋体" w:hAnsi="Arial" w:cs="Arial" w:hint="eastAsia"/>
                <w:color w:val="333333"/>
                <w:kern w:val="0"/>
                <w:sz w:val="27"/>
                <w:szCs w:val="27"/>
              </w:rPr>
              <w:t>各地粮食行政管理部门要结合本地区实际，按照粮食安全省长责任制的要求，做好收购监督检查工作。对于政策性收购，检查工作要做到早准备、早部署、早开展，突出抓好粮食收储企业执行国家粮食收购政策和遵守“五要五不准”收购守则的监督检查，重点检查：政策性粮食收储库点有无在收购场所显著位置公布相关收购政策信息让农民交“放心粮”；有无拒收农民交售的合格粮食；是否向农民“打白条”；是否计量不准确克扣农民；是否压级压价或抬级抬价，“以次充好”，不执行国家粮食质量标准；是否存在“转圈粮”、买卖“人情粮”等违法违规行为。</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color w:val="333333"/>
                <w:kern w:val="0"/>
                <w:sz w:val="27"/>
                <w:szCs w:val="27"/>
              </w:rPr>
              <w:t>要突出问题导向，聚焦风险隐患，抓住关键环节进行精准监管。对中储粮直属企业在近年的托市收购中，是否存在“以租赁之名”行“委托之实”等执行政策不规范的问题，与委托或租赁库点是否存在经济纠纷隐患，影响政策性粮食储存安全和顺畅出库等问题进行全面摸排检查，及时化解风险，防止久拖不决造成不良社会影响。</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color w:val="333333"/>
                <w:kern w:val="0"/>
                <w:sz w:val="27"/>
                <w:szCs w:val="27"/>
              </w:rPr>
              <w:t>对于市场化收购，要组织开展粮食收购资格核查。重点对执行粮食流通统计制度和国家粮油质量标准、兑付售粮款等情况开展监督检查。要严厉查处缺斤少两、坑农害农、拖欠农民售粮款、设置障碍造成农民</w:t>
            </w:r>
            <w:r w:rsidRPr="003F437C">
              <w:rPr>
                <w:rFonts w:ascii="Arial" w:eastAsia="宋体" w:hAnsi="Arial" w:cs="Arial" w:hint="eastAsia"/>
                <w:color w:val="333333"/>
                <w:kern w:val="0"/>
                <w:sz w:val="27"/>
                <w:szCs w:val="27"/>
              </w:rPr>
              <w:lastRenderedPageBreak/>
              <w:t>售粮不畅等破坏市场秩序的违法违规行为，保护种粮农民利益，严防发生农民“卖粮难”。</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b/>
                <w:bCs/>
                <w:color w:val="333333"/>
                <w:kern w:val="0"/>
                <w:sz w:val="27"/>
              </w:rPr>
              <w:t>（二）压实责任，确保粮食收购安全。</w:t>
            </w:r>
            <w:r w:rsidRPr="003F437C">
              <w:rPr>
                <w:rFonts w:ascii="Arial" w:eastAsia="宋体" w:hAnsi="Arial" w:cs="Arial" w:hint="eastAsia"/>
                <w:color w:val="333333"/>
                <w:kern w:val="0"/>
                <w:sz w:val="27"/>
                <w:szCs w:val="27"/>
              </w:rPr>
              <w:t>按照粮食安全省长责任制要求，充分发挥地方政府在开展粮食收购和维护粮食市场收购秩序方面的监管主体作用。省级粮食行政管理部门要会同中储粮有关分公司、农业发展银行省级分行，按照《关于进一步强化“四个共同”机制</w:t>
            </w:r>
            <w:r w:rsidRPr="003F437C">
              <w:rPr>
                <w:rFonts w:ascii="Arial" w:eastAsia="宋体" w:hAnsi="Arial" w:cs="Arial" w:hint="eastAsia"/>
                <w:color w:val="333333"/>
                <w:kern w:val="0"/>
                <w:sz w:val="27"/>
                <w:szCs w:val="27"/>
              </w:rPr>
              <w:t xml:space="preserve"> </w:t>
            </w:r>
            <w:r w:rsidRPr="003F437C">
              <w:rPr>
                <w:rFonts w:ascii="Arial" w:eastAsia="宋体" w:hAnsi="Arial" w:cs="Arial" w:hint="eastAsia"/>
                <w:color w:val="333333"/>
                <w:kern w:val="0"/>
                <w:sz w:val="27"/>
                <w:szCs w:val="27"/>
              </w:rPr>
              <w:t>切实做好国家政策性粮食收储和监管工作的通知》（国粮检〔</w:t>
            </w:r>
            <w:r w:rsidRPr="003F437C">
              <w:rPr>
                <w:rFonts w:ascii="Arial" w:eastAsia="宋体" w:hAnsi="Arial" w:cs="Arial" w:hint="eastAsia"/>
                <w:color w:val="333333"/>
                <w:kern w:val="0"/>
                <w:sz w:val="27"/>
                <w:szCs w:val="27"/>
              </w:rPr>
              <w:t>2015</w:t>
            </w:r>
            <w:r w:rsidRPr="003F437C">
              <w:rPr>
                <w:rFonts w:ascii="Arial" w:eastAsia="宋体" w:hAnsi="Arial" w:cs="Arial" w:hint="eastAsia"/>
                <w:color w:val="333333"/>
                <w:kern w:val="0"/>
                <w:sz w:val="27"/>
                <w:szCs w:val="27"/>
              </w:rPr>
              <w:t>〕</w:t>
            </w:r>
            <w:r w:rsidRPr="003F437C">
              <w:rPr>
                <w:rFonts w:ascii="Arial" w:eastAsia="宋体" w:hAnsi="Arial" w:cs="Arial" w:hint="eastAsia"/>
                <w:color w:val="333333"/>
                <w:kern w:val="0"/>
                <w:sz w:val="27"/>
                <w:szCs w:val="27"/>
              </w:rPr>
              <w:t>202</w:t>
            </w:r>
            <w:r w:rsidRPr="003F437C">
              <w:rPr>
                <w:rFonts w:ascii="Arial" w:eastAsia="宋体" w:hAnsi="Arial" w:cs="Arial" w:hint="eastAsia"/>
                <w:color w:val="333333"/>
                <w:kern w:val="0"/>
                <w:sz w:val="27"/>
                <w:szCs w:val="27"/>
              </w:rPr>
              <w:t>号）要求，共同合理确定收储库点，共同组织好政策性粮食收购入库，共同对收购的国家政策性粮食的数量、质量、库存管理及销售出库等负责，共同落实好国家政策性粮食收储政策。作为国家政策性粮食收购执行主体的中储粮总公司及其有关分公司，以及受中储粮总公司委托的中央及地方企业，要切实担负起执行国家粮食收储政策的主体责任，带头执行好国家粮食收购政策。</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color w:val="333333"/>
                <w:kern w:val="0"/>
                <w:sz w:val="27"/>
                <w:szCs w:val="27"/>
              </w:rPr>
              <w:t>在收购过程中，要高度重视安全生产和储粮安全。务必压实企业主体责任，严格执行操作规程和工作制度，加大储粮安全隐患排查力度，早预防、早发现、早排除，确保不发生重大霉粮坏粮和安全生产事故，切实做到粮安、库安、人安。</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b/>
                <w:bCs/>
                <w:color w:val="333333"/>
                <w:kern w:val="0"/>
                <w:sz w:val="27"/>
              </w:rPr>
              <w:t>（三）创新方式，强化问题整改。</w:t>
            </w:r>
            <w:r w:rsidRPr="003F437C">
              <w:rPr>
                <w:rFonts w:ascii="Arial" w:eastAsia="宋体" w:hAnsi="Arial" w:cs="Arial" w:hint="eastAsia"/>
                <w:color w:val="333333"/>
                <w:kern w:val="0"/>
                <w:sz w:val="27"/>
                <w:szCs w:val="27"/>
              </w:rPr>
              <w:t>在收购期间，各地要创新监管方式，对辖区内企业实行分类监管，对问题易发多发地区和企业进行重点监管。按照“双随机一公开”原则和“不发通知、不打招呼、不听汇报、不用陪同、直奔基层、直插现场”方式，扎实开展检查。检查发现的问</w:t>
            </w:r>
            <w:r w:rsidRPr="003F437C">
              <w:rPr>
                <w:rFonts w:ascii="Arial" w:eastAsia="宋体" w:hAnsi="Arial" w:cs="Arial" w:hint="eastAsia"/>
                <w:color w:val="333333"/>
                <w:kern w:val="0"/>
                <w:sz w:val="27"/>
                <w:szCs w:val="27"/>
              </w:rPr>
              <w:lastRenderedPageBreak/>
              <w:t>题，不分大小一律建立整改台账，明确整改时限和责任人，督促企业限期整改；对查实的问题要严惩不贷，严肃问责；对重大问题立案调查，并按照有关规定及时移送纪检和司法机关处理。根据工作需要，组织开展跨部门、跨地区联合执法，消除监管盲区，实现监管全覆盖。</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b/>
                <w:bCs/>
                <w:color w:val="333333"/>
                <w:kern w:val="0"/>
                <w:sz w:val="27"/>
              </w:rPr>
              <w:t>三、严格履行粮食收购监督检查工作职责</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b/>
                <w:bCs/>
                <w:color w:val="333333"/>
                <w:kern w:val="0"/>
                <w:sz w:val="27"/>
              </w:rPr>
              <w:t>（一）加强组织领导，形成监管合力。</w:t>
            </w:r>
            <w:r w:rsidRPr="003F437C">
              <w:rPr>
                <w:rFonts w:ascii="Arial" w:eastAsia="宋体" w:hAnsi="Arial" w:cs="Arial" w:hint="eastAsia"/>
                <w:color w:val="333333"/>
                <w:kern w:val="0"/>
                <w:sz w:val="27"/>
                <w:szCs w:val="27"/>
              </w:rPr>
              <w:t>省级粮食行政管理部门要按照粮食安全省长责任制的要求，切实加强对收购监督检查工作的组织领导，主要领导亲自抓，分管领导具体抓，一级抓一级，层层抓落实。要建立部门联动和区域协调监管机制，开展联合执法，形成监管合力，确保收购顺利进行。</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b/>
                <w:bCs/>
                <w:color w:val="333333"/>
                <w:kern w:val="0"/>
                <w:sz w:val="27"/>
              </w:rPr>
              <w:t>（二）加强政策宣传，营造良好氛围。</w:t>
            </w:r>
            <w:r w:rsidRPr="003F437C">
              <w:rPr>
                <w:rFonts w:ascii="Arial" w:eastAsia="宋体" w:hAnsi="Arial" w:cs="Arial" w:hint="eastAsia"/>
                <w:color w:val="333333"/>
                <w:kern w:val="0"/>
                <w:sz w:val="27"/>
                <w:szCs w:val="27"/>
              </w:rPr>
              <w:t>要通过主流新闻媒体，积极宣传收购政策，将有关政策解读到位，引导企业主动遵规守纪，引导种粮农民提高运用法律手段维护自身权益的意识和能力。要高度关注社会舆情，妥善解决媒体曝光和群众举报的涉粮案件，及时回应社会关切，为收购工作创造良好环境。</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b/>
                <w:bCs/>
                <w:color w:val="333333"/>
                <w:kern w:val="0"/>
                <w:sz w:val="27"/>
              </w:rPr>
              <w:t>（三）加强层级监督，严肃检查纪律。</w:t>
            </w:r>
            <w:r w:rsidRPr="003F437C">
              <w:rPr>
                <w:rFonts w:ascii="Arial" w:eastAsia="宋体" w:hAnsi="Arial" w:cs="Arial" w:hint="eastAsia"/>
                <w:color w:val="333333"/>
                <w:kern w:val="0"/>
                <w:sz w:val="27"/>
                <w:szCs w:val="27"/>
              </w:rPr>
              <w:t>各地粮食行政管理部门，要建立健全收购监督检查工作责任制和问责机制。在收购高峰期，上级粮食行政管理部门要组织力量深入一线进行督导检查，及时协调解决重点难点问题，确保不出现“卖粮难”。对因工作不力影响粮食收购安全、造成较大影响的，要追究有关部门和责任人的责任。各地在开展检查时，</w:t>
            </w:r>
            <w:r w:rsidRPr="003F437C">
              <w:rPr>
                <w:rFonts w:ascii="Arial" w:eastAsia="宋体" w:hAnsi="Arial" w:cs="Arial" w:hint="eastAsia"/>
                <w:color w:val="333333"/>
                <w:kern w:val="0"/>
                <w:sz w:val="27"/>
                <w:szCs w:val="27"/>
              </w:rPr>
              <w:lastRenderedPageBreak/>
              <w:t>要认真执行中央八项规定精神和相关纪律要求，严格做到秉公执法、清正廉洁。</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color w:val="333333"/>
                <w:kern w:val="0"/>
                <w:sz w:val="27"/>
                <w:szCs w:val="27"/>
              </w:rPr>
              <w:t>各省级粮食行政管理部门要分别在夏粮和秋粮收购结束后，将落实本通知要求的情况书面报送国家粮食局监督检查司。</w:t>
            </w:r>
          </w:p>
          <w:p w:rsidR="003F437C" w:rsidRDefault="003F437C" w:rsidP="003F437C">
            <w:pPr>
              <w:widowControl/>
              <w:spacing w:after="270" w:line="525" w:lineRule="atLeast"/>
              <w:ind w:leftChars="227" w:left="6552" w:hangingChars="2250" w:hanging="6075"/>
              <w:jc w:val="left"/>
              <w:rPr>
                <w:rFonts w:ascii="Arial" w:eastAsia="宋体" w:hAnsi="Arial" w:cs="Arial"/>
                <w:color w:val="333333"/>
                <w:kern w:val="0"/>
                <w:sz w:val="27"/>
                <w:szCs w:val="27"/>
              </w:rPr>
            </w:pPr>
            <w:r w:rsidRPr="003F437C">
              <w:rPr>
                <w:rFonts w:ascii="Arial" w:eastAsia="宋体" w:hAnsi="Arial" w:cs="Arial" w:hint="eastAsia"/>
                <w:color w:val="333333"/>
                <w:kern w:val="0"/>
                <w:sz w:val="27"/>
                <w:szCs w:val="27"/>
              </w:rPr>
              <w:t xml:space="preserve">　　　　　　</w:t>
            </w:r>
            <w:r>
              <w:rPr>
                <w:rFonts w:ascii="Arial" w:eastAsia="宋体" w:hAnsi="Arial" w:cs="Arial" w:hint="eastAsia"/>
                <w:color w:val="333333"/>
                <w:kern w:val="0"/>
                <w:sz w:val="27"/>
                <w:szCs w:val="27"/>
              </w:rPr>
              <w:t xml:space="preserve">　　　　　　　　　　　　　　　　　　　　　　　　　　　　　　　国家</w:t>
            </w:r>
            <w:r w:rsidRPr="003F437C">
              <w:rPr>
                <w:rFonts w:ascii="Arial" w:eastAsia="宋体" w:hAnsi="Arial" w:cs="Arial" w:hint="eastAsia"/>
                <w:color w:val="333333"/>
                <w:kern w:val="0"/>
                <w:sz w:val="27"/>
                <w:szCs w:val="27"/>
              </w:rPr>
              <w:t>粮食局</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color w:val="333333"/>
                <w:kern w:val="0"/>
                <w:sz w:val="27"/>
              </w:rPr>
              <w:t> </w:t>
            </w:r>
            <w:r>
              <w:rPr>
                <w:rFonts w:ascii="Arial" w:eastAsia="宋体" w:hAnsi="Arial" w:cs="Arial" w:hint="eastAsia"/>
                <w:color w:val="333333"/>
                <w:kern w:val="0"/>
                <w:sz w:val="27"/>
              </w:rPr>
              <w:t xml:space="preserve">                                         </w:t>
            </w:r>
            <w:r w:rsidRPr="003F437C">
              <w:rPr>
                <w:rFonts w:ascii="Arial" w:eastAsia="宋体" w:hAnsi="Arial" w:cs="Arial" w:hint="eastAsia"/>
                <w:color w:val="333333"/>
                <w:kern w:val="0"/>
                <w:sz w:val="27"/>
                <w:szCs w:val="27"/>
              </w:rPr>
              <w:t>2017</w:t>
            </w:r>
            <w:r w:rsidRPr="003F437C">
              <w:rPr>
                <w:rFonts w:ascii="Arial" w:eastAsia="宋体" w:hAnsi="Arial" w:cs="Arial" w:hint="eastAsia"/>
                <w:color w:val="333333"/>
                <w:kern w:val="0"/>
                <w:sz w:val="27"/>
                <w:szCs w:val="27"/>
              </w:rPr>
              <w:t>年</w:t>
            </w:r>
            <w:r w:rsidRPr="003F437C">
              <w:rPr>
                <w:rFonts w:ascii="Arial" w:eastAsia="宋体" w:hAnsi="Arial" w:cs="Arial" w:hint="eastAsia"/>
                <w:color w:val="333333"/>
                <w:kern w:val="0"/>
                <w:sz w:val="27"/>
                <w:szCs w:val="27"/>
              </w:rPr>
              <w:t>6</w:t>
            </w:r>
            <w:r w:rsidRPr="003F437C">
              <w:rPr>
                <w:rFonts w:ascii="Arial" w:eastAsia="宋体" w:hAnsi="Arial" w:cs="Arial" w:hint="eastAsia"/>
                <w:color w:val="333333"/>
                <w:kern w:val="0"/>
                <w:sz w:val="27"/>
                <w:szCs w:val="27"/>
              </w:rPr>
              <w:t>月</w:t>
            </w:r>
            <w:r w:rsidRPr="003F437C">
              <w:rPr>
                <w:rFonts w:ascii="Arial" w:eastAsia="宋体" w:hAnsi="Arial" w:cs="Arial" w:hint="eastAsia"/>
                <w:color w:val="333333"/>
                <w:kern w:val="0"/>
                <w:sz w:val="27"/>
                <w:szCs w:val="27"/>
              </w:rPr>
              <w:t>8</w:t>
            </w:r>
            <w:r w:rsidRPr="003F437C">
              <w:rPr>
                <w:rFonts w:ascii="Arial" w:eastAsia="宋体" w:hAnsi="Arial" w:cs="Arial" w:hint="eastAsia"/>
                <w:color w:val="333333"/>
                <w:kern w:val="0"/>
                <w:sz w:val="27"/>
                <w:szCs w:val="27"/>
              </w:rPr>
              <w:t>日</w:t>
            </w:r>
          </w:p>
          <w:p w:rsidR="003F437C" w:rsidRPr="003F437C" w:rsidRDefault="003F437C" w:rsidP="003F437C">
            <w:pPr>
              <w:widowControl/>
              <w:spacing w:after="270" w:line="525" w:lineRule="atLeast"/>
              <w:ind w:firstLine="480"/>
              <w:jc w:val="left"/>
              <w:rPr>
                <w:rFonts w:ascii="宋体" w:eastAsia="宋体" w:hAnsi="宋体" w:cs="宋体"/>
                <w:color w:val="333333"/>
                <w:kern w:val="0"/>
                <w:sz w:val="27"/>
                <w:szCs w:val="27"/>
              </w:rPr>
            </w:pPr>
            <w:r w:rsidRPr="003F437C">
              <w:rPr>
                <w:rFonts w:ascii="Arial" w:eastAsia="宋体" w:hAnsi="Arial" w:cs="Arial" w:hint="eastAsia"/>
                <w:color w:val="333333"/>
                <w:kern w:val="0"/>
                <w:sz w:val="27"/>
                <w:szCs w:val="27"/>
              </w:rPr>
              <w:t>（此件公开发布）</w:t>
            </w:r>
          </w:p>
        </w:tc>
      </w:tr>
    </w:tbl>
    <w:p w:rsidR="003F437C" w:rsidRPr="003F437C" w:rsidRDefault="003F437C" w:rsidP="003F437C">
      <w:pPr>
        <w:widowControl/>
        <w:spacing w:line="525" w:lineRule="atLeast"/>
        <w:jc w:val="left"/>
        <w:rPr>
          <w:rFonts w:ascii="宋体" w:eastAsia="宋体" w:hAnsi="宋体" w:cs="宋体"/>
          <w:vanish/>
          <w:color w:val="333333"/>
          <w:kern w:val="0"/>
          <w:sz w:val="27"/>
          <w:szCs w:val="27"/>
        </w:rPr>
      </w:pPr>
    </w:p>
    <w:tbl>
      <w:tblPr>
        <w:tblW w:w="14100" w:type="dxa"/>
        <w:shd w:val="clear" w:color="auto" w:fill="FFFFFF"/>
        <w:tblCellMar>
          <w:left w:w="0" w:type="dxa"/>
          <w:right w:w="0" w:type="dxa"/>
        </w:tblCellMar>
        <w:tblLook w:val="04A0"/>
      </w:tblPr>
      <w:tblGrid>
        <w:gridCol w:w="14100"/>
      </w:tblGrid>
      <w:tr w:rsidR="003F437C" w:rsidRPr="003F437C" w:rsidTr="003F437C">
        <w:tc>
          <w:tcPr>
            <w:tcW w:w="0" w:type="auto"/>
            <w:shd w:val="clear" w:color="auto" w:fill="FFFFFF"/>
            <w:vAlign w:val="center"/>
            <w:hideMark/>
          </w:tcPr>
          <w:p w:rsidR="003F437C" w:rsidRPr="003F437C" w:rsidRDefault="003F437C" w:rsidP="003F437C">
            <w:pPr>
              <w:widowControl/>
              <w:spacing w:line="525" w:lineRule="atLeast"/>
              <w:jc w:val="center"/>
              <w:rPr>
                <w:rFonts w:ascii="宋体" w:eastAsia="宋体" w:hAnsi="宋体" w:cs="宋体"/>
                <w:color w:val="333333"/>
                <w:kern w:val="0"/>
                <w:sz w:val="27"/>
                <w:szCs w:val="27"/>
              </w:rPr>
            </w:pPr>
          </w:p>
        </w:tc>
      </w:tr>
    </w:tbl>
    <w:p w:rsidR="00287157" w:rsidRDefault="00287157"/>
    <w:sectPr w:rsidR="00287157" w:rsidSect="002871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44D" w:rsidRDefault="0071044D" w:rsidP="00975DDD">
      <w:r>
        <w:separator/>
      </w:r>
    </w:p>
  </w:endnote>
  <w:endnote w:type="continuationSeparator" w:id="1">
    <w:p w:rsidR="0071044D" w:rsidRDefault="0071044D" w:rsidP="00975D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44D" w:rsidRDefault="0071044D" w:rsidP="00975DDD">
      <w:r>
        <w:separator/>
      </w:r>
    </w:p>
  </w:footnote>
  <w:footnote w:type="continuationSeparator" w:id="1">
    <w:p w:rsidR="0071044D" w:rsidRDefault="0071044D" w:rsidP="00975D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437C"/>
    <w:rsid w:val="00024A7C"/>
    <w:rsid w:val="00034356"/>
    <w:rsid w:val="00066908"/>
    <w:rsid w:val="00073C15"/>
    <w:rsid w:val="000A3260"/>
    <w:rsid w:val="000A6F9B"/>
    <w:rsid w:val="000E5CEF"/>
    <w:rsid w:val="000F5EC8"/>
    <w:rsid w:val="00100189"/>
    <w:rsid w:val="001211DA"/>
    <w:rsid w:val="00136989"/>
    <w:rsid w:val="00154E0D"/>
    <w:rsid w:val="001645CF"/>
    <w:rsid w:val="001B2306"/>
    <w:rsid w:val="001B2F98"/>
    <w:rsid w:val="001C43D2"/>
    <w:rsid w:val="001C4A99"/>
    <w:rsid w:val="001E52FD"/>
    <w:rsid w:val="002152CB"/>
    <w:rsid w:val="0022291C"/>
    <w:rsid w:val="00287157"/>
    <w:rsid w:val="0029608F"/>
    <w:rsid w:val="002D5A03"/>
    <w:rsid w:val="003327B1"/>
    <w:rsid w:val="00352A41"/>
    <w:rsid w:val="00386ACB"/>
    <w:rsid w:val="003A3B86"/>
    <w:rsid w:val="003C044A"/>
    <w:rsid w:val="003C7487"/>
    <w:rsid w:val="003D4A5E"/>
    <w:rsid w:val="003E7B20"/>
    <w:rsid w:val="003F437C"/>
    <w:rsid w:val="00417417"/>
    <w:rsid w:val="00425903"/>
    <w:rsid w:val="00427FDC"/>
    <w:rsid w:val="00434537"/>
    <w:rsid w:val="00442B7B"/>
    <w:rsid w:val="00443F6C"/>
    <w:rsid w:val="004727D7"/>
    <w:rsid w:val="004D0B09"/>
    <w:rsid w:val="004E0411"/>
    <w:rsid w:val="00522135"/>
    <w:rsid w:val="00524ADE"/>
    <w:rsid w:val="0056741A"/>
    <w:rsid w:val="00570F39"/>
    <w:rsid w:val="005836E8"/>
    <w:rsid w:val="0058503C"/>
    <w:rsid w:val="005B2704"/>
    <w:rsid w:val="005C1878"/>
    <w:rsid w:val="005C6B37"/>
    <w:rsid w:val="005E22DD"/>
    <w:rsid w:val="005F127D"/>
    <w:rsid w:val="005F2126"/>
    <w:rsid w:val="00656F17"/>
    <w:rsid w:val="00674C8A"/>
    <w:rsid w:val="0068128D"/>
    <w:rsid w:val="006B0B9D"/>
    <w:rsid w:val="006D5BD2"/>
    <w:rsid w:val="006F67D3"/>
    <w:rsid w:val="00710020"/>
    <w:rsid w:val="0071044D"/>
    <w:rsid w:val="00720A33"/>
    <w:rsid w:val="00767EAB"/>
    <w:rsid w:val="00771405"/>
    <w:rsid w:val="00776C00"/>
    <w:rsid w:val="007826D1"/>
    <w:rsid w:val="00790DF2"/>
    <w:rsid w:val="007A555F"/>
    <w:rsid w:val="007A72B3"/>
    <w:rsid w:val="007D5E12"/>
    <w:rsid w:val="007D71C1"/>
    <w:rsid w:val="007E5BDC"/>
    <w:rsid w:val="007F27CB"/>
    <w:rsid w:val="00802955"/>
    <w:rsid w:val="00804A46"/>
    <w:rsid w:val="00826190"/>
    <w:rsid w:val="0087521C"/>
    <w:rsid w:val="00895A19"/>
    <w:rsid w:val="008B3003"/>
    <w:rsid w:val="008C1235"/>
    <w:rsid w:val="008D48EE"/>
    <w:rsid w:val="008F48CC"/>
    <w:rsid w:val="009169BB"/>
    <w:rsid w:val="00963882"/>
    <w:rsid w:val="00975DDD"/>
    <w:rsid w:val="009837BE"/>
    <w:rsid w:val="009860EA"/>
    <w:rsid w:val="0098654D"/>
    <w:rsid w:val="009A419A"/>
    <w:rsid w:val="009B0CE3"/>
    <w:rsid w:val="009E57B5"/>
    <w:rsid w:val="00A13CCB"/>
    <w:rsid w:val="00A24E91"/>
    <w:rsid w:val="00A7417E"/>
    <w:rsid w:val="00AB4946"/>
    <w:rsid w:val="00AB5D96"/>
    <w:rsid w:val="00AD4205"/>
    <w:rsid w:val="00AD629D"/>
    <w:rsid w:val="00AF2D6F"/>
    <w:rsid w:val="00B01EB8"/>
    <w:rsid w:val="00B84711"/>
    <w:rsid w:val="00BF776D"/>
    <w:rsid w:val="00C03164"/>
    <w:rsid w:val="00C80A2B"/>
    <w:rsid w:val="00CB0545"/>
    <w:rsid w:val="00CB4755"/>
    <w:rsid w:val="00CB6CFB"/>
    <w:rsid w:val="00D061FB"/>
    <w:rsid w:val="00D07ADC"/>
    <w:rsid w:val="00D10CCB"/>
    <w:rsid w:val="00D3224B"/>
    <w:rsid w:val="00D32E16"/>
    <w:rsid w:val="00D32FC2"/>
    <w:rsid w:val="00D629E8"/>
    <w:rsid w:val="00D6531E"/>
    <w:rsid w:val="00D676D4"/>
    <w:rsid w:val="00D70AAA"/>
    <w:rsid w:val="00DC1E71"/>
    <w:rsid w:val="00DC7FAF"/>
    <w:rsid w:val="00DD39E8"/>
    <w:rsid w:val="00E26038"/>
    <w:rsid w:val="00EA47A0"/>
    <w:rsid w:val="00EC2EA9"/>
    <w:rsid w:val="00ED7DBF"/>
    <w:rsid w:val="00EE5B9D"/>
    <w:rsid w:val="00EF40E3"/>
    <w:rsid w:val="00F12834"/>
    <w:rsid w:val="00F6323B"/>
    <w:rsid w:val="00F70840"/>
    <w:rsid w:val="00F8315B"/>
    <w:rsid w:val="00F85312"/>
    <w:rsid w:val="00FB7CE7"/>
    <w:rsid w:val="00FC6A2D"/>
    <w:rsid w:val="00FD520A"/>
    <w:rsid w:val="00FF79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157"/>
    <w:pPr>
      <w:widowControl w:val="0"/>
      <w:jc w:val="both"/>
    </w:pPr>
  </w:style>
  <w:style w:type="paragraph" w:styleId="3">
    <w:name w:val="heading 3"/>
    <w:basedOn w:val="a"/>
    <w:link w:val="3Char"/>
    <w:uiPriority w:val="9"/>
    <w:qFormat/>
    <w:rsid w:val="003F437C"/>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3F437C"/>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F437C"/>
    <w:rPr>
      <w:rFonts w:ascii="宋体" w:eastAsia="宋体" w:hAnsi="宋体" w:cs="宋体"/>
      <w:b/>
      <w:bCs/>
      <w:kern w:val="0"/>
      <w:sz w:val="27"/>
      <w:szCs w:val="27"/>
    </w:rPr>
  </w:style>
  <w:style w:type="character" w:customStyle="1" w:styleId="5Char">
    <w:name w:val="标题 5 Char"/>
    <w:basedOn w:val="a0"/>
    <w:link w:val="5"/>
    <w:uiPriority w:val="9"/>
    <w:rsid w:val="003F437C"/>
    <w:rPr>
      <w:rFonts w:ascii="宋体" w:eastAsia="宋体" w:hAnsi="宋体" w:cs="宋体"/>
      <w:b/>
      <w:bCs/>
      <w:kern w:val="0"/>
      <w:sz w:val="20"/>
      <w:szCs w:val="20"/>
    </w:rPr>
  </w:style>
  <w:style w:type="paragraph" w:styleId="a3">
    <w:name w:val="Normal (Web)"/>
    <w:basedOn w:val="a"/>
    <w:uiPriority w:val="99"/>
    <w:unhideWhenUsed/>
    <w:rsid w:val="003F437C"/>
    <w:pPr>
      <w:widowControl/>
      <w:spacing w:before="100" w:beforeAutospacing="1" w:after="100" w:afterAutospacing="1"/>
      <w:jc w:val="left"/>
    </w:pPr>
    <w:rPr>
      <w:rFonts w:ascii="宋体" w:eastAsia="宋体" w:hAnsi="宋体" w:cs="宋体"/>
      <w:kern w:val="0"/>
      <w:sz w:val="24"/>
      <w:szCs w:val="24"/>
    </w:rPr>
  </w:style>
  <w:style w:type="character" w:customStyle="1" w:styleId="times">
    <w:name w:val="times"/>
    <w:basedOn w:val="a0"/>
    <w:rsid w:val="003F437C"/>
  </w:style>
  <w:style w:type="character" w:customStyle="1" w:styleId="zoom">
    <w:name w:val="zoom"/>
    <w:basedOn w:val="a0"/>
    <w:rsid w:val="003F437C"/>
  </w:style>
  <w:style w:type="character" w:customStyle="1" w:styleId="apple-converted-space">
    <w:name w:val="apple-converted-space"/>
    <w:basedOn w:val="a0"/>
    <w:rsid w:val="003F437C"/>
  </w:style>
  <w:style w:type="character" w:customStyle="1" w:styleId="bigger">
    <w:name w:val="bigger"/>
    <w:basedOn w:val="a0"/>
    <w:rsid w:val="003F437C"/>
  </w:style>
  <w:style w:type="character" w:customStyle="1" w:styleId="medium">
    <w:name w:val="medium"/>
    <w:basedOn w:val="a0"/>
    <w:rsid w:val="003F437C"/>
  </w:style>
  <w:style w:type="character" w:customStyle="1" w:styleId="smaller">
    <w:name w:val="smaller"/>
    <w:basedOn w:val="a0"/>
    <w:rsid w:val="003F437C"/>
  </w:style>
  <w:style w:type="character" w:styleId="a4">
    <w:name w:val="Strong"/>
    <w:basedOn w:val="a0"/>
    <w:uiPriority w:val="22"/>
    <w:qFormat/>
    <w:rsid w:val="003F437C"/>
    <w:rPr>
      <w:b/>
      <w:bCs/>
    </w:rPr>
  </w:style>
  <w:style w:type="paragraph" w:styleId="a5">
    <w:name w:val="header"/>
    <w:basedOn w:val="a"/>
    <w:link w:val="Char"/>
    <w:uiPriority w:val="99"/>
    <w:semiHidden/>
    <w:unhideWhenUsed/>
    <w:rsid w:val="00975D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75DDD"/>
    <w:rPr>
      <w:sz w:val="18"/>
      <w:szCs w:val="18"/>
    </w:rPr>
  </w:style>
  <w:style w:type="paragraph" w:styleId="a6">
    <w:name w:val="footer"/>
    <w:basedOn w:val="a"/>
    <w:link w:val="Char0"/>
    <w:uiPriority w:val="99"/>
    <w:semiHidden/>
    <w:unhideWhenUsed/>
    <w:rsid w:val="00975DD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75DDD"/>
    <w:rPr>
      <w:sz w:val="18"/>
      <w:szCs w:val="18"/>
    </w:rPr>
  </w:style>
</w:styles>
</file>

<file path=word/webSettings.xml><?xml version="1.0" encoding="utf-8"?>
<w:webSettings xmlns:r="http://schemas.openxmlformats.org/officeDocument/2006/relationships" xmlns:w="http://schemas.openxmlformats.org/wordprocessingml/2006/main">
  <w:divs>
    <w:div w:id="501161010">
      <w:bodyDiv w:val="1"/>
      <w:marLeft w:val="0"/>
      <w:marRight w:val="0"/>
      <w:marTop w:val="0"/>
      <w:marBottom w:val="0"/>
      <w:divBdr>
        <w:top w:val="none" w:sz="0" w:space="0" w:color="auto"/>
        <w:left w:val="none" w:sz="0" w:space="0" w:color="auto"/>
        <w:bottom w:val="none" w:sz="0" w:space="0" w:color="auto"/>
        <w:right w:val="none" w:sz="0" w:space="0" w:color="auto"/>
      </w:divBdr>
      <w:divsChild>
        <w:div w:id="1291132694">
          <w:marLeft w:val="0"/>
          <w:marRight w:val="0"/>
          <w:marTop w:val="0"/>
          <w:marBottom w:val="5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2017-06-19T02:04:00Z</dcterms:created>
  <dcterms:modified xsi:type="dcterms:W3CDTF">2017-06-19T02:04:00Z</dcterms:modified>
</cp:coreProperties>
</file>