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3C" w:rsidRPr="00A95DAC" w:rsidRDefault="00801A3C" w:rsidP="00801A3C">
      <w:pPr>
        <w:spacing w:line="520" w:lineRule="exact"/>
        <w:ind w:leftChars="-88" w:left="31680" w:rightChars="-150" w:right="31680" w:hanging="2"/>
        <w:jc w:val="left"/>
        <w:rPr>
          <w:rFonts w:ascii="仿宋" w:eastAsia="仿宋" w:hAnsi="仿宋"/>
          <w:sz w:val="28"/>
          <w:szCs w:val="32"/>
        </w:rPr>
      </w:pPr>
      <w:r w:rsidRPr="00A95DAC">
        <w:rPr>
          <w:rFonts w:ascii="仿宋" w:eastAsia="仿宋" w:hAnsi="仿宋" w:hint="eastAsia"/>
          <w:sz w:val="28"/>
          <w:szCs w:val="32"/>
        </w:rPr>
        <w:t>附件</w:t>
      </w:r>
      <w:r>
        <w:rPr>
          <w:rFonts w:ascii="仿宋" w:eastAsia="仿宋" w:hAnsi="仿宋"/>
          <w:sz w:val="28"/>
          <w:szCs w:val="32"/>
        </w:rPr>
        <w:t>1</w:t>
      </w:r>
      <w:r w:rsidRPr="00A95DAC">
        <w:rPr>
          <w:rFonts w:ascii="仿宋" w:eastAsia="仿宋" w:hAnsi="仿宋" w:hint="eastAsia"/>
          <w:sz w:val="28"/>
          <w:szCs w:val="32"/>
        </w:rPr>
        <w:t>：</w:t>
      </w:r>
    </w:p>
    <w:p w:rsidR="00801A3C" w:rsidRPr="00222DBE" w:rsidRDefault="00801A3C" w:rsidP="00506930">
      <w:pPr>
        <w:spacing w:line="520" w:lineRule="exact"/>
        <w:ind w:leftChars="-88" w:left="31680" w:rightChars="-150" w:right="31680" w:hanging="2"/>
        <w:jc w:val="left"/>
        <w:rPr>
          <w:rFonts w:ascii="仿宋" w:eastAsia="仿宋" w:hAnsi="仿宋"/>
          <w:szCs w:val="32"/>
        </w:rPr>
      </w:pPr>
    </w:p>
    <w:p w:rsidR="00801A3C" w:rsidRDefault="00801A3C" w:rsidP="00506930">
      <w:pPr>
        <w:spacing w:line="520" w:lineRule="exact"/>
        <w:ind w:leftChars="-88" w:left="31680" w:rightChars="-150" w:right="31680" w:hanging="2"/>
        <w:jc w:val="center"/>
        <w:rPr>
          <w:rFonts w:ascii="黑体" w:eastAsia="黑体" w:hAnsi="黑体"/>
          <w:sz w:val="44"/>
          <w:szCs w:val="44"/>
        </w:rPr>
      </w:pPr>
      <w:r w:rsidRPr="00222DBE">
        <w:rPr>
          <w:rFonts w:ascii="黑体" w:eastAsia="黑体" w:hAnsi="黑体"/>
          <w:sz w:val="44"/>
          <w:szCs w:val="44"/>
        </w:rPr>
        <w:t>2015</w:t>
      </w:r>
      <w:r w:rsidRPr="00222DBE">
        <w:rPr>
          <w:rFonts w:ascii="黑体" w:eastAsia="黑体" w:hAnsi="黑体" w:hint="eastAsia"/>
          <w:sz w:val="44"/>
          <w:szCs w:val="44"/>
        </w:rPr>
        <w:t>年</w:t>
      </w:r>
      <w:r>
        <w:rPr>
          <w:rFonts w:ascii="黑体" w:eastAsia="黑体" w:hAnsi="黑体" w:hint="eastAsia"/>
          <w:sz w:val="44"/>
          <w:szCs w:val="44"/>
        </w:rPr>
        <w:t>汕头市人力资源和社会保障局</w:t>
      </w:r>
    </w:p>
    <w:p w:rsidR="00801A3C" w:rsidRPr="00222DBE" w:rsidRDefault="00801A3C" w:rsidP="00506930">
      <w:pPr>
        <w:spacing w:line="520" w:lineRule="exact"/>
        <w:ind w:leftChars="-88" w:left="31680" w:rightChars="-150" w:right="31680" w:hanging="2"/>
        <w:jc w:val="center"/>
        <w:rPr>
          <w:rFonts w:ascii="黑体" w:eastAsia="黑体" w:hAnsi="黑体"/>
          <w:sz w:val="44"/>
          <w:szCs w:val="44"/>
        </w:rPr>
      </w:pPr>
      <w:r w:rsidRPr="00222DBE">
        <w:rPr>
          <w:rFonts w:ascii="黑体" w:eastAsia="黑体" w:hAnsi="黑体" w:hint="eastAsia"/>
          <w:sz w:val="44"/>
          <w:szCs w:val="44"/>
        </w:rPr>
        <w:t>部门决算补充情况说明</w:t>
      </w:r>
    </w:p>
    <w:p w:rsidR="00801A3C" w:rsidRPr="00222DBE" w:rsidRDefault="00801A3C" w:rsidP="00506930">
      <w:pPr>
        <w:spacing w:line="520" w:lineRule="exact"/>
        <w:ind w:leftChars="-88" w:left="31680" w:rightChars="-150" w:right="31680" w:firstLine="640"/>
        <w:rPr>
          <w:rFonts w:ascii="黑体" w:eastAsia="黑体" w:hAnsi="黑体"/>
          <w:szCs w:val="32"/>
        </w:rPr>
      </w:pPr>
    </w:p>
    <w:p w:rsidR="00801A3C" w:rsidRDefault="00801A3C" w:rsidP="00506930">
      <w:pPr>
        <w:spacing w:line="520" w:lineRule="exact"/>
        <w:ind w:leftChars="-88" w:left="31680" w:rightChars="-150" w:right="31680" w:firstLine="640"/>
        <w:rPr>
          <w:rFonts w:ascii="仿宋" w:eastAsia="仿宋" w:hAnsi="仿宋"/>
          <w:sz w:val="32"/>
          <w:szCs w:val="32"/>
        </w:rPr>
      </w:pPr>
    </w:p>
    <w:p w:rsidR="00801A3C"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hint="eastAsia"/>
          <w:sz w:val="32"/>
          <w:szCs w:val="32"/>
        </w:rPr>
        <w:t>现将</w:t>
      </w:r>
      <w:r w:rsidRPr="00402C43">
        <w:rPr>
          <w:rFonts w:ascii="仿宋" w:eastAsia="仿宋" w:hAnsi="仿宋"/>
          <w:sz w:val="32"/>
          <w:szCs w:val="32"/>
        </w:rPr>
        <w:t>2015</w:t>
      </w:r>
      <w:r w:rsidRPr="00402C43">
        <w:rPr>
          <w:rFonts w:ascii="仿宋" w:eastAsia="仿宋" w:hAnsi="仿宋" w:hint="eastAsia"/>
          <w:sz w:val="32"/>
          <w:szCs w:val="32"/>
        </w:rPr>
        <w:t>年部门决算情况补充说明如下</w:t>
      </w:r>
      <w:r>
        <w:rPr>
          <w:rFonts w:ascii="仿宋" w:eastAsia="仿宋" w:hAnsi="仿宋"/>
          <w:sz w:val="32"/>
          <w:szCs w:val="32"/>
        </w:rPr>
        <w:t>:</w:t>
      </w:r>
    </w:p>
    <w:p w:rsidR="00801A3C" w:rsidRPr="000310E5" w:rsidRDefault="00801A3C" w:rsidP="00506930">
      <w:pPr>
        <w:spacing w:line="520" w:lineRule="exact"/>
        <w:ind w:leftChars="-88" w:left="31680" w:rightChars="-150" w:right="31680" w:firstLine="640"/>
        <w:rPr>
          <w:rFonts w:ascii="仿宋" w:eastAsia="仿宋" w:hAnsi="仿宋"/>
          <w:sz w:val="32"/>
          <w:szCs w:val="32"/>
        </w:rPr>
      </w:pPr>
      <w:r w:rsidRPr="00402C43">
        <w:rPr>
          <w:rFonts w:ascii="黑体" w:eastAsia="黑体" w:hAnsi="黑体" w:hint="eastAsia"/>
          <w:sz w:val="32"/>
          <w:szCs w:val="32"/>
        </w:rPr>
        <w:t>一、基本情况补充说明</w:t>
      </w:r>
    </w:p>
    <w:p w:rsidR="00801A3C" w:rsidRPr="00402C43" w:rsidRDefault="00801A3C" w:rsidP="00506930">
      <w:pPr>
        <w:spacing w:line="520" w:lineRule="exact"/>
        <w:ind w:leftChars="88" w:left="31680" w:rightChars="-150" w:right="31680"/>
        <w:rPr>
          <w:rFonts w:ascii="仿宋" w:eastAsia="仿宋" w:hAnsi="仿宋"/>
          <w:b/>
          <w:sz w:val="32"/>
          <w:szCs w:val="32"/>
        </w:rPr>
      </w:pPr>
      <w:r w:rsidRPr="00402C43">
        <w:rPr>
          <w:rFonts w:ascii="仿宋" w:eastAsia="仿宋" w:hAnsi="仿宋" w:hint="eastAsia"/>
          <w:b/>
          <w:sz w:val="32"/>
          <w:szCs w:val="32"/>
        </w:rPr>
        <w:t>（一）收支情况说明</w:t>
      </w:r>
    </w:p>
    <w:p w:rsidR="00801A3C" w:rsidRPr="00CC3278" w:rsidRDefault="00801A3C" w:rsidP="00506930">
      <w:pPr>
        <w:spacing w:line="520" w:lineRule="exact"/>
        <w:ind w:leftChars="-88" w:left="31680" w:rightChars="-150" w:right="31680" w:firstLine="640"/>
        <w:rPr>
          <w:rFonts w:ascii="仿宋" w:eastAsia="仿宋" w:hAnsi="仿宋"/>
          <w:b/>
          <w:sz w:val="32"/>
          <w:szCs w:val="32"/>
        </w:rPr>
      </w:pPr>
      <w:r w:rsidRPr="00402C43">
        <w:rPr>
          <w:rFonts w:ascii="仿宋" w:eastAsia="仿宋" w:hAnsi="仿宋"/>
          <w:sz w:val="32"/>
          <w:szCs w:val="32"/>
        </w:rPr>
        <w:t>2015</w:t>
      </w:r>
      <w:r w:rsidRPr="00402C43">
        <w:rPr>
          <w:rFonts w:ascii="仿宋" w:eastAsia="仿宋" w:hAnsi="仿宋" w:hint="eastAsia"/>
          <w:sz w:val="32"/>
          <w:szCs w:val="32"/>
        </w:rPr>
        <w:t>年收入决算</w:t>
      </w:r>
      <w:r w:rsidRPr="00411F33">
        <w:rPr>
          <w:rFonts w:ascii="仿宋" w:eastAsia="仿宋" w:hAnsi="仿宋"/>
          <w:sz w:val="32"/>
          <w:szCs w:val="32"/>
        </w:rPr>
        <w:t>15375.46</w:t>
      </w:r>
      <w:r w:rsidRPr="00402C43">
        <w:rPr>
          <w:rFonts w:ascii="仿宋" w:eastAsia="仿宋" w:hAnsi="仿宋" w:hint="eastAsia"/>
          <w:sz w:val="32"/>
          <w:szCs w:val="32"/>
        </w:rPr>
        <w:t>万元，比</w:t>
      </w:r>
      <w:r w:rsidRPr="00402C43">
        <w:rPr>
          <w:rFonts w:ascii="仿宋" w:eastAsia="仿宋" w:hAnsi="仿宋"/>
          <w:sz w:val="32"/>
          <w:szCs w:val="32"/>
        </w:rPr>
        <w:t>2014</w:t>
      </w:r>
      <w:r w:rsidRPr="00402C43">
        <w:rPr>
          <w:rFonts w:ascii="仿宋" w:eastAsia="仿宋" w:hAnsi="仿宋" w:hint="eastAsia"/>
          <w:sz w:val="32"/>
          <w:szCs w:val="32"/>
        </w:rPr>
        <w:t>年决</w:t>
      </w:r>
      <w:bookmarkStart w:id="0" w:name="_GoBack"/>
      <w:bookmarkEnd w:id="0"/>
      <w:r w:rsidRPr="00402C43">
        <w:rPr>
          <w:rFonts w:ascii="仿宋" w:eastAsia="仿宋" w:hAnsi="仿宋" w:hint="eastAsia"/>
          <w:sz w:val="32"/>
          <w:szCs w:val="32"/>
        </w:rPr>
        <w:t>算数增加</w:t>
      </w:r>
      <w:r>
        <w:rPr>
          <w:rFonts w:ascii="仿宋" w:eastAsia="仿宋" w:hAnsi="仿宋"/>
          <w:sz w:val="32"/>
          <w:szCs w:val="32"/>
        </w:rPr>
        <w:t>3725.3</w:t>
      </w:r>
      <w:r w:rsidRPr="00402C43">
        <w:rPr>
          <w:rFonts w:ascii="仿宋" w:eastAsia="仿宋" w:hAnsi="仿宋" w:hint="eastAsia"/>
          <w:sz w:val="32"/>
          <w:szCs w:val="32"/>
        </w:rPr>
        <w:t>万元，原因是</w:t>
      </w:r>
      <w:r>
        <w:rPr>
          <w:rFonts w:ascii="仿宋" w:eastAsia="仿宋" w:hAnsi="仿宋"/>
          <w:sz w:val="32"/>
          <w:szCs w:val="32"/>
        </w:rPr>
        <w:t>:1.2015</w:t>
      </w:r>
      <w:r w:rsidRPr="00F32065">
        <w:rPr>
          <w:rFonts w:ascii="仿宋" w:eastAsia="仿宋" w:hAnsi="仿宋" w:hint="eastAsia"/>
          <w:sz w:val="32"/>
          <w:szCs w:val="32"/>
        </w:rPr>
        <w:t>年下属</w:t>
      </w:r>
      <w:r w:rsidRPr="002647A3">
        <w:rPr>
          <w:rFonts w:ascii="仿宋" w:eastAsia="仿宋" w:hAnsi="仿宋" w:hint="eastAsia"/>
          <w:sz w:val="32"/>
          <w:szCs w:val="32"/>
        </w:rPr>
        <w:t>汕头市人事档案管理服务中心</w:t>
      </w:r>
      <w:r>
        <w:rPr>
          <w:rFonts w:ascii="仿宋" w:eastAsia="仿宋" w:hAnsi="仿宋" w:hint="eastAsia"/>
          <w:sz w:val="32"/>
          <w:szCs w:val="32"/>
        </w:rPr>
        <w:t>新组建纳</w:t>
      </w:r>
      <w:r w:rsidRPr="00F32065">
        <w:rPr>
          <w:rFonts w:ascii="仿宋" w:eastAsia="仿宋" w:hAnsi="仿宋" w:hint="eastAsia"/>
          <w:sz w:val="32"/>
          <w:szCs w:val="32"/>
        </w:rPr>
        <w:t>入</w:t>
      </w:r>
      <w:r>
        <w:rPr>
          <w:rFonts w:ascii="仿宋" w:eastAsia="仿宋" w:hAnsi="仿宋" w:hint="eastAsia"/>
          <w:sz w:val="32"/>
          <w:szCs w:val="32"/>
        </w:rPr>
        <w:t>部门决算</w:t>
      </w:r>
      <w:r w:rsidRPr="00F32065">
        <w:rPr>
          <w:rFonts w:ascii="仿宋" w:eastAsia="仿宋" w:hAnsi="仿宋" w:hint="eastAsia"/>
          <w:sz w:val="32"/>
          <w:szCs w:val="32"/>
        </w:rPr>
        <w:t>统计口径</w:t>
      </w:r>
      <w:r>
        <w:rPr>
          <w:rFonts w:ascii="仿宋" w:eastAsia="仿宋" w:hAnsi="仿宋"/>
          <w:sz w:val="32"/>
          <w:szCs w:val="32"/>
        </w:rPr>
        <w:t>,</w:t>
      </w:r>
      <w:r>
        <w:rPr>
          <w:rFonts w:ascii="仿宋" w:eastAsia="仿宋" w:hAnsi="仿宋" w:hint="eastAsia"/>
          <w:sz w:val="32"/>
          <w:szCs w:val="32"/>
        </w:rPr>
        <w:t>并账增加收入</w:t>
      </w:r>
      <w:r>
        <w:rPr>
          <w:rFonts w:ascii="仿宋" w:eastAsia="仿宋" w:hAnsi="仿宋"/>
          <w:sz w:val="32"/>
          <w:szCs w:val="32"/>
        </w:rPr>
        <w:t>614</w:t>
      </w:r>
      <w:r>
        <w:rPr>
          <w:rFonts w:ascii="仿宋" w:eastAsia="仿宋" w:hAnsi="仿宋" w:hint="eastAsia"/>
          <w:sz w:val="32"/>
          <w:szCs w:val="32"/>
        </w:rPr>
        <w:t>万元；</w:t>
      </w:r>
      <w:r>
        <w:rPr>
          <w:rFonts w:ascii="仿宋" w:eastAsia="仿宋" w:hAnsi="仿宋"/>
          <w:sz w:val="32"/>
          <w:szCs w:val="32"/>
        </w:rPr>
        <w:t>2.2015</w:t>
      </w:r>
      <w:r w:rsidRPr="00F32065">
        <w:rPr>
          <w:rFonts w:ascii="仿宋" w:eastAsia="仿宋" w:hAnsi="仿宋" w:hint="eastAsia"/>
          <w:sz w:val="32"/>
          <w:szCs w:val="32"/>
        </w:rPr>
        <w:t>年下属</w:t>
      </w:r>
      <w:r w:rsidRPr="002647A3">
        <w:rPr>
          <w:rFonts w:ascii="仿宋" w:eastAsia="仿宋" w:hAnsi="仿宋" w:hint="eastAsia"/>
          <w:sz w:val="32"/>
          <w:szCs w:val="32"/>
        </w:rPr>
        <w:t>汕头市高级技工学校</w:t>
      </w:r>
      <w:r>
        <w:rPr>
          <w:rFonts w:ascii="仿宋" w:eastAsia="仿宋" w:hAnsi="仿宋" w:hint="eastAsia"/>
          <w:sz w:val="32"/>
          <w:szCs w:val="32"/>
        </w:rPr>
        <w:t>南校区收到上级拨付修缮改造资金</w:t>
      </w:r>
      <w:r>
        <w:rPr>
          <w:rFonts w:ascii="仿宋" w:eastAsia="仿宋" w:hAnsi="仿宋"/>
          <w:sz w:val="32"/>
          <w:szCs w:val="32"/>
        </w:rPr>
        <w:t>3000</w:t>
      </w:r>
      <w:r>
        <w:rPr>
          <w:rFonts w:ascii="仿宋" w:eastAsia="仿宋" w:hAnsi="仿宋" w:hint="eastAsia"/>
          <w:sz w:val="32"/>
          <w:szCs w:val="32"/>
        </w:rPr>
        <w:t>万元等。</w:t>
      </w:r>
      <w:r w:rsidRPr="00402C43">
        <w:rPr>
          <w:rFonts w:ascii="仿宋" w:eastAsia="仿宋" w:hAnsi="仿宋" w:hint="eastAsia"/>
          <w:sz w:val="32"/>
          <w:szCs w:val="32"/>
        </w:rPr>
        <w:t>其中：</w:t>
      </w:r>
      <w:r w:rsidRPr="003D601A">
        <w:rPr>
          <w:rFonts w:ascii="仿宋" w:eastAsia="仿宋" w:hAnsi="仿宋" w:hint="eastAsia"/>
          <w:sz w:val="32"/>
          <w:szCs w:val="32"/>
        </w:rPr>
        <w:t>财政拨款收入</w:t>
      </w:r>
      <w:r w:rsidRPr="003D601A">
        <w:rPr>
          <w:rFonts w:ascii="仿宋" w:eastAsia="仿宋" w:hAnsi="仿宋"/>
          <w:sz w:val="32"/>
          <w:szCs w:val="32"/>
        </w:rPr>
        <w:t>13807.95</w:t>
      </w:r>
      <w:r w:rsidRPr="003D601A">
        <w:rPr>
          <w:rFonts w:ascii="仿宋" w:eastAsia="仿宋" w:hAnsi="仿宋" w:hint="eastAsia"/>
          <w:sz w:val="32"/>
          <w:szCs w:val="32"/>
        </w:rPr>
        <w:t>万元，比</w:t>
      </w:r>
      <w:r w:rsidRPr="003D601A">
        <w:rPr>
          <w:rFonts w:ascii="仿宋" w:eastAsia="仿宋" w:hAnsi="仿宋"/>
          <w:sz w:val="32"/>
          <w:szCs w:val="32"/>
        </w:rPr>
        <w:t>2015</w:t>
      </w:r>
      <w:r w:rsidRPr="003D601A">
        <w:rPr>
          <w:rFonts w:ascii="仿宋" w:eastAsia="仿宋" w:hAnsi="仿宋" w:hint="eastAsia"/>
          <w:sz w:val="32"/>
          <w:szCs w:val="32"/>
        </w:rPr>
        <w:t>年同口径预算数增加</w:t>
      </w:r>
      <w:r w:rsidRPr="003D601A">
        <w:rPr>
          <w:rFonts w:ascii="仿宋" w:eastAsia="仿宋" w:hAnsi="仿宋"/>
          <w:sz w:val="32"/>
          <w:szCs w:val="32"/>
        </w:rPr>
        <w:t>4179.54</w:t>
      </w:r>
      <w:r w:rsidRPr="003D601A">
        <w:rPr>
          <w:rFonts w:ascii="仿宋" w:eastAsia="仿宋" w:hAnsi="仿宋" w:hint="eastAsia"/>
          <w:sz w:val="32"/>
          <w:szCs w:val="32"/>
        </w:rPr>
        <w:t>万元，原因是：</w:t>
      </w:r>
      <w:r w:rsidRPr="003D601A">
        <w:rPr>
          <w:rFonts w:ascii="仿宋" w:eastAsia="仿宋" w:hAnsi="仿宋"/>
          <w:sz w:val="32"/>
          <w:szCs w:val="32"/>
        </w:rPr>
        <w:t xml:space="preserve">1 </w:t>
      </w:r>
      <w:r>
        <w:rPr>
          <w:rFonts w:ascii="仿宋" w:eastAsia="仿宋" w:hAnsi="仿宋"/>
          <w:sz w:val="32"/>
          <w:szCs w:val="32"/>
        </w:rPr>
        <w:t>.2015</w:t>
      </w:r>
      <w:r w:rsidRPr="00F32065">
        <w:rPr>
          <w:rFonts w:ascii="仿宋" w:eastAsia="仿宋" w:hAnsi="仿宋" w:hint="eastAsia"/>
          <w:sz w:val="32"/>
          <w:szCs w:val="32"/>
        </w:rPr>
        <w:t>年下属</w:t>
      </w:r>
      <w:r w:rsidRPr="002647A3">
        <w:rPr>
          <w:rFonts w:ascii="仿宋" w:eastAsia="仿宋" w:hAnsi="仿宋" w:hint="eastAsia"/>
          <w:sz w:val="32"/>
          <w:szCs w:val="32"/>
        </w:rPr>
        <w:t>汕头市高级技工学校</w:t>
      </w:r>
      <w:r>
        <w:rPr>
          <w:rFonts w:ascii="仿宋" w:eastAsia="仿宋" w:hAnsi="仿宋" w:hint="eastAsia"/>
          <w:sz w:val="32"/>
          <w:szCs w:val="32"/>
        </w:rPr>
        <w:t>南校区收到上级拨付修缮改造资金</w:t>
      </w:r>
      <w:r>
        <w:rPr>
          <w:rFonts w:ascii="仿宋" w:eastAsia="仿宋" w:hAnsi="仿宋"/>
          <w:sz w:val="32"/>
          <w:szCs w:val="32"/>
        </w:rPr>
        <w:t>3000</w:t>
      </w:r>
      <w:r>
        <w:rPr>
          <w:rFonts w:ascii="仿宋" w:eastAsia="仿宋" w:hAnsi="仿宋" w:hint="eastAsia"/>
          <w:sz w:val="32"/>
          <w:szCs w:val="32"/>
        </w:rPr>
        <w:t>万元，免学费财政补助</w:t>
      </w:r>
      <w:r>
        <w:rPr>
          <w:rFonts w:ascii="仿宋" w:eastAsia="仿宋" w:hAnsi="仿宋"/>
          <w:sz w:val="32"/>
          <w:szCs w:val="32"/>
        </w:rPr>
        <w:t>555</w:t>
      </w:r>
      <w:r>
        <w:rPr>
          <w:rFonts w:ascii="仿宋" w:eastAsia="仿宋" w:hAnsi="仿宋" w:hint="eastAsia"/>
          <w:sz w:val="32"/>
          <w:szCs w:val="32"/>
        </w:rPr>
        <w:t>万元。</w:t>
      </w:r>
      <w:r>
        <w:rPr>
          <w:rFonts w:ascii="仿宋" w:eastAsia="仿宋" w:hAnsi="仿宋"/>
          <w:sz w:val="32"/>
          <w:szCs w:val="32"/>
        </w:rPr>
        <w:t>2.</w:t>
      </w:r>
      <w:r>
        <w:rPr>
          <w:rFonts w:ascii="仿宋" w:eastAsia="仿宋" w:hAnsi="仿宋" w:hint="eastAsia"/>
          <w:sz w:val="32"/>
          <w:szCs w:val="32"/>
        </w:rPr>
        <w:t>市人才局三支一扶转移支付资金</w:t>
      </w:r>
      <w:r>
        <w:rPr>
          <w:rFonts w:ascii="仿宋" w:eastAsia="仿宋" w:hAnsi="仿宋"/>
          <w:sz w:val="32"/>
          <w:szCs w:val="32"/>
        </w:rPr>
        <w:t>425</w:t>
      </w:r>
      <w:r>
        <w:rPr>
          <w:rFonts w:ascii="仿宋" w:eastAsia="仿宋" w:hAnsi="仿宋" w:hint="eastAsia"/>
          <w:sz w:val="32"/>
          <w:szCs w:val="32"/>
        </w:rPr>
        <w:t>万元，</w:t>
      </w:r>
      <w:r>
        <w:rPr>
          <w:rFonts w:ascii="仿宋" w:eastAsia="仿宋" w:hAnsi="仿宋"/>
          <w:sz w:val="32"/>
          <w:szCs w:val="32"/>
        </w:rPr>
        <w:t>3.</w:t>
      </w:r>
      <w:r>
        <w:rPr>
          <w:rFonts w:ascii="仿宋" w:eastAsia="仿宋" w:hAnsi="仿宋" w:hint="eastAsia"/>
          <w:sz w:val="32"/>
          <w:szCs w:val="32"/>
        </w:rPr>
        <w:t>市人事考试办公务员招考经费增加</w:t>
      </w:r>
      <w:r>
        <w:rPr>
          <w:rFonts w:ascii="仿宋" w:eastAsia="仿宋" w:hAnsi="仿宋"/>
          <w:sz w:val="32"/>
          <w:szCs w:val="32"/>
        </w:rPr>
        <w:t>150</w:t>
      </w:r>
      <w:r>
        <w:rPr>
          <w:rFonts w:ascii="仿宋" w:eastAsia="仿宋" w:hAnsi="仿宋" w:hint="eastAsia"/>
          <w:sz w:val="32"/>
          <w:szCs w:val="32"/>
        </w:rPr>
        <w:t>万元。</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sz w:val="32"/>
          <w:szCs w:val="32"/>
        </w:rPr>
        <w:t xml:space="preserve"> 2015</w:t>
      </w:r>
      <w:r w:rsidRPr="00402C43">
        <w:rPr>
          <w:rFonts w:ascii="仿宋" w:eastAsia="仿宋" w:hAnsi="仿宋" w:hint="eastAsia"/>
          <w:sz w:val="32"/>
          <w:szCs w:val="32"/>
        </w:rPr>
        <w:t>年支出决算</w:t>
      </w:r>
      <w:r w:rsidRPr="002E5A0B">
        <w:rPr>
          <w:rFonts w:ascii="仿宋" w:eastAsia="仿宋" w:hAnsi="仿宋" w:cs="宋体"/>
          <w:sz w:val="32"/>
          <w:szCs w:val="32"/>
        </w:rPr>
        <w:t>11135.46</w:t>
      </w:r>
      <w:r w:rsidRPr="00402C43">
        <w:rPr>
          <w:rFonts w:ascii="仿宋" w:eastAsia="仿宋" w:hAnsi="仿宋" w:hint="eastAsia"/>
          <w:sz w:val="32"/>
          <w:szCs w:val="32"/>
        </w:rPr>
        <w:t>万元，比</w:t>
      </w:r>
      <w:r w:rsidRPr="00402C43">
        <w:rPr>
          <w:rFonts w:ascii="仿宋" w:eastAsia="仿宋" w:hAnsi="仿宋"/>
          <w:sz w:val="32"/>
          <w:szCs w:val="32"/>
        </w:rPr>
        <w:t>2014</w:t>
      </w:r>
      <w:r w:rsidRPr="00402C43">
        <w:rPr>
          <w:rFonts w:ascii="仿宋" w:eastAsia="仿宋" w:hAnsi="仿宋" w:hint="eastAsia"/>
          <w:sz w:val="32"/>
          <w:szCs w:val="32"/>
        </w:rPr>
        <w:t>年决算数减少</w:t>
      </w:r>
      <w:r>
        <w:rPr>
          <w:rFonts w:ascii="仿宋" w:eastAsia="仿宋" w:hAnsi="仿宋"/>
          <w:sz w:val="32"/>
          <w:szCs w:val="32"/>
        </w:rPr>
        <w:t>395.06</w:t>
      </w:r>
      <w:r w:rsidRPr="00402C43">
        <w:rPr>
          <w:rFonts w:ascii="仿宋" w:eastAsia="仿宋" w:hAnsi="仿宋" w:hint="eastAsia"/>
          <w:sz w:val="32"/>
          <w:szCs w:val="32"/>
        </w:rPr>
        <w:t>万元，原因是</w:t>
      </w:r>
      <w:r w:rsidRPr="007B7B96">
        <w:rPr>
          <w:rFonts w:ascii="仿宋" w:eastAsia="仿宋" w:hAnsi="仿宋" w:hint="eastAsia"/>
          <w:sz w:val="32"/>
          <w:szCs w:val="32"/>
        </w:rPr>
        <w:t>坚定执行中央八项规定，大力例行节约，尽量减少不必要的</w:t>
      </w:r>
      <w:r>
        <w:rPr>
          <w:rFonts w:ascii="仿宋" w:eastAsia="仿宋" w:hAnsi="仿宋" w:hint="eastAsia"/>
          <w:sz w:val="32"/>
          <w:szCs w:val="32"/>
        </w:rPr>
        <w:t>其他资金支出</w:t>
      </w:r>
      <w:r w:rsidRPr="00402C43">
        <w:rPr>
          <w:rFonts w:ascii="仿宋" w:eastAsia="仿宋" w:hAnsi="仿宋" w:hint="eastAsia"/>
          <w:sz w:val="32"/>
          <w:szCs w:val="32"/>
        </w:rPr>
        <w:t>。其中：财政拨款支出</w:t>
      </w:r>
      <w:r w:rsidRPr="002E5A0B">
        <w:rPr>
          <w:rFonts w:ascii="仿宋" w:eastAsia="仿宋" w:hAnsi="仿宋" w:cs="宋体"/>
          <w:sz w:val="32"/>
          <w:szCs w:val="32"/>
        </w:rPr>
        <w:t>9799.13</w:t>
      </w:r>
      <w:r w:rsidRPr="00402C43">
        <w:rPr>
          <w:rFonts w:ascii="仿宋" w:eastAsia="仿宋" w:hAnsi="仿宋" w:hint="eastAsia"/>
          <w:sz w:val="32"/>
          <w:szCs w:val="32"/>
        </w:rPr>
        <w:t>万元，比</w:t>
      </w:r>
      <w:r w:rsidRPr="00402C43">
        <w:rPr>
          <w:rFonts w:ascii="仿宋" w:eastAsia="仿宋" w:hAnsi="仿宋"/>
          <w:sz w:val="32"/>
          <w:szCs w:val="32"/>
        </w:rPr>
        <w:t>2015</w:t>
      </w:r>
      <w:r w:rsidRPr="00402C43">
        <w:rPr>
          <w:rFonts w:ascii="仿宋" w:eastAsia="仿宋" w:hAnsi="仿宋" w:hint="eastAsia"/>
          <w:sz w:val="32"/>
          <w:szCs w:val="32"/>
        </w:rPr>
        <w:t>年预算数增加</w:t>
      </w:r>
      <w:r>
        <w:rPr>
          <w:rFonts w:ascii="仿宋" w:eastAsia="仿宋" w:hAnsi="仿宋"/>
          <w:sz w:val="32"/>
          <w:szCs w:val="32"/>
        </w:rPr>
        <w:t>250.23</w:t>
      </w:r>
      <w:r w:rsidRPr="00402C43">
        <w:rPr>
          <w:rFonts w:ascii="仿宋" w:eastAsia="仿宋" w:hAnsi="仿宋" w:hint="eastAsia"/>
          <w:sz w:val="32"/>
          <w:szCs w:val="32"/>
        </w:rPr>
        <w:t>万元，原因是</w:t>
      </w:r>
      <w:r>
        <w:rPr>
          <w:rFonts w:ascii="仿宋" w:eastAsia="仿宋" w:hAnsi="仿宋" w:hint="eastAsia"/>
          <w:sz w:val="32"/>
          <w:szCs w:val="32"/>
        </w:rPr>
        <w:t>新增上级补充小额担保贷款资金等就业资金投入和退休人员逝世抚恤金支出。</w:t>
      </w:r>
    </w:p>
    <w:p w:rsidR="00801A3C" w:rsidRPr="00402C43" w:rsidRDefault="00801A3C" w:rsidP="00506930">
      <w:pPr>
        <w:spacing w:line="520" w:lineRule="exact"/>
        <w:ind w:leftChars="-88" w:left="31680" w:rightChars="-150" w:right="31680" w:firstLine="643"/>
        <w:rPr>
          <w:rFonts w:ascii="仿宋" w:eastAsia="仿宋" w:hAnsi="仿宋"/>
          <w:b/>
          <w:sz w:val="32"/>
          <w:szCs w:val="32"/>
        </w:rPr>
      </w:pPr>
      <w:r w:rsidRPr="00402C43">
        <w:rPr>
          <w:rFonts w:ascii="仿宋" w:eastAsia="仿宋" w:hAnsi="仿宋" w:hint="eastAsia"/>
          <w:b/>
          <w:sz w:val="32"/>
          <w:szCs w:val="32"/>
        </w:rPr>
        <w:t>（二）“三公”经费支出说明</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sz w:val="32"/>
          <w:szCs w:val="32"/>
        </w:rPr>
        <w:t>2015</w:t>
      </w:r>
      <w:r w:rsidRPr="00402C43">
        <w:rPr>
          <w:rFonts w:ascii="仿宋" w:eastAsia="仿宋" w:hAnsi="仿宋" w:hint="eastAsia"/>
          <w:sz w:val="32"/>
          <w:szCs w:val="32"/>
        </w:rPr>
        <w:t>年“三公”经费财政拨款支出</w:t>
      </w:r>
      <w:r w:rsidRPr="00BB3A26">
        <w:rPr>
          <w:rFonts w:ascii="仿宋" w:eastAsia="仿宋" w:hAnsi="仿宋" w:cs="宋体"/>
          <w:sz w:val="32"/>
          <w:szCs w:val="32"/>
        </w:rPr>
        <w:t>6</w:t>
      </w:r>
      <w:r>
        <w:rPr>
          <w:rFonts w:ascii="仿宋" w:eastAsia="仿宋" w:hAnsi="仿宋" w:cs="宋体"/>
          <w:sz w:val="32"/>
          <w:szCs w:val="32"/>
        </w:rPr>
        <w:t>7.60</w:t>
      </w:r>
      <w:r w:rsidRPr="00402C43">
        <w:rPr>
          <w:rFonts w:ascii="仿宋" w:eastAsia="仿宋" w:hAnsi="仿宋" w:hint="eastAsia"/>
          <w:sz w:val="32"/>
          <w:szCs w:val="32"/>
        </w:rPr>
        <w:t>万元，比</w:t>
      </w:r>
      <w:r w:rsidRPr="00402C43">
        <w:rPr>
          <w:rFonts w:ascii="仿宋" w:eastAsia="仿宋" w:hAnsi="仿宋"/>
          <w:sz w:val="32"/>
          <w:szCs w:val="32"/>
        </w:rPr>
        <w:t>2014</w:t>
      </w:r>
      <w:r w:rsidRPr="00402C43">
        <w:rPr>
          <w:rFonts w:ascii="仿宋" w:eastAsia="仿宋" w:hAnsi="仿宋" w:hint="eastAsia"/>
          <w:sz w:val="32"/>
          <w:szCs w:val="32"/>
        </w:rPr>
        <w:t>年决算数增加</w:t>
      </w:r>
      <w:r w:rsidRPr="00F32065">
        <w:rPr>
          <w:rFonts w:ascii="仿宋" w:eastAsia="仿宋" w:hAnsi="仿宋"/>
          <w:sz w:val="32"/>
          <w:szCs w:val="32"/>
        </w:rPr>
        <w:t>1</w:t>
      </w:r>
      <w:r>
        <w:rPr>
          <w:rFonts w:ascii="仿宋" w:eastAsia="仿宋" w:hAnsi="仿宋"/>
          <w:sz w:val="32"/>
          <w:szCs w:val="32"/>
        </w:rPr>
        <w:t>5.03</w:t>
      </w:r>
      <w:r w:rsidRPr="00402C43">
        <w:rPr>
          <w:rFonts w:ascii="仿宋" w:eastAsia="仿宋" w:hAnsi="仿宋" w:hint="eastAsia"/>
          <w:sz w:val="32"/>
          <w:szCs w:val="32"/>
        </w:rPr>
        <w:t>万元，原因是</w:t>
      </w:r>
      <w:r>
        <w:rPr>
          <w:rFonts w:ascii="仿宋" w:eastAsia="仿宋" w:hAnsi="仿宋" w:hint="eastAsia"/>
          <w:sz w:val="32"/>
          <w:szCs w:val="32"/>
        </w:rPr>
        <w:t>车辆费用列支统计口径不同及接待人次的增加，</w:t>
      </w:r>
      <w:r w:rsidRPr="00402C43">
        <w:rPr>
          <w:rFonts w:ascii="仿宋" w:eastAsia="仿宋" w:hAnsi="仿宋" w:hint="eastAsia"/>
          <w:sz w:val="32"/>
          <w:szCs w:val="32"/>
        </w:rPr>
        <w:t>比</w:t>
      </w:r>
      <w:r w:rsidRPr="00402C43">
        <w:rPr>
          <w:rFonts w:ascii="仿宋" w:eastAsia="仿宋" w:hAnsi="仿宋"/>
          <w:sz w:val="32"/>
          <w:szCs w:val="32"/>
        </w:rPr>
        <w:t>2015</w:t>
      </w:r>
      <w:r w:rsidRPr="00402C43">
        <w:rPr>
          <w:rFonts w:ascii="仿宋" w:eastAsia="仿宋" w:hAnsi="仿宋" w:hint="eastAsia"/>
          <w:sz w:val="32"/>
          <w:szCs w:val="32"/>
        </w:rPr>
        <w:t>年预算数</w:t>
      </w:r>
      <w:r>
        <w:rPr>
          <w:rFonts w:ascii="仿宋" w:eastAsia="仿宋" w:hAnsi="仿宋"/>
          <w:sz w:val="32"/>
          <w:szCs w:val="32"/>
        </w:rPr>
        <w:t>135.8</w:t>
      </w:r>
      <w:r>
        <w:rPr>
          <w:rFonts w:ascii="仿宋" w:eastAsia="仿宋" w:hAnsi="仿宋" w:hint="eastAsia"/>
          <w:sz w:val="32"/>
          <w:szCs w:val="32"/>
        </w:rPr>
        <w:t>万元</w:t>
      </w:r>
      <w:r w:rsidRPr="00402C43">
        <w:rPr>
          <w:rFonts w:ascii="仿宋" w:eastAsia="仿宋" w:hAnsi="仿宋" w:hint="eastAsia"/>
          <w:sz w:val="32"/>
          <w:szCs w:val="32"/>
        </w:rPr>
        <w:t>减少</w:t>
      </w:r>
      <w:r>
        <w:rPr>
          <w:rFonts w:ascii="仿宋" w:eastAsia="仿宋" w:hAnsi="仿宋"/>
          <w:sz w:val="32"/>
          <w:szCs w:val="32"/>
        </w:rPr>
        <w:t>68.2</w:t>
      </w:r>
      <w:r w:rsidRPr="00402C43">
        <w:rPr>
          <w:rFonts w:ascii="仿宋" w:eastAsia="仿宋" w:hAnsi="仿宋" w:hint="eastAsia"/>
          <w:sz w:val="32"/>
          <w:szCs w:val="32"/>
        </w:rPr>
        <w:t>万元</w:t>
      </w:r>
      <w:r>
        <w:rPr>
          <w:rFonts w:ascii="仿宋" w:eastAsia="仿宋" w:hAnsi="仿宋" w:hint="eastAsia"/>
          <w:sz w:val="32"/>
          <w:szCs w:val="32"/>
        </w:rPr>
        <w:t>。</w:t>
      </w:r>
      <w:r w:rsidRPr="00402C43">
        <w:rPr>
          <w:rFonts w:ascii="仿宋" w:eastAsia="仿宋" w:hAnsi="仿宋" w:hint="eastAsia"/>
          <w:sz w:val="32"/>
          <w:szCs w:val="32"/>
        </w:rPr>
        <w:t>具体情况如下：</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sz w:val="32"/>
          <w:szCs w:val="32"/>
        </w:rPr>
        <w:t>1.</w:t>
      </w:r>
      <w:r w:rsidRPr="00402C43">
        <w:rPr>
          <w:rFonts w:ascii="仿宋" w:eastAsia="仿宋" w:hAnsi="仿宋" w:hint="eastAsia"/>
          <w:sz w:val="32"/>
          <w:szCs w:val="32"/>
        </w:rPr>
        <w:t>全年使用财政拨款安排本级、所属单位出国团组数为</w:t>
      </w:r>
      <w:r>
        <w:rPr>
          <w:rFonts w:ascii="仿宋" w:eastAsia="仿宋" w:hAnsi="仿宋"/>
          <w:sz w:val="32"/>
          <w:szCs w:val="32"/>
        </w:rPr>
        <w:t>0</w:t>
      </w:r>
      <w:r w:rsidRPr="00402C43">
        <w:rPr>
          <w:rFonts w:ascii="仿宋" w:eastAsia="仿宋" w:hAnsi="仿宋" w:hint="eastAsia"/>
          <w:sz w:val="32"/>
          <w:szCs w:val="32"/>
        </w:rPr>
        <w:t>个、</w:t>
      </w:r>
      <w:r>
        <w:rPr>
          <w:rFonts w:ascii="仿宋" w:eastAsia="仿宋" w:hAnsi="仿宋"/>
          <w:sz w:val="32"/>
          <w:szCs w:val="32"/>
        </w:rPr>
        <w:t>0</w:t>
      </w:r>
      <w:r w:rsidRPr="00402C43">
        <w:rPr>
          <w:rFonts w:ascii="仿宋" w:eastAsia="仿宋" w:hAnsi="仿宋" w:hint="eastAsia"/>
          <w:sz w:val="32"/>
          <w:szCs w:val="32"/>
        </w:rPr>
        <w:t>人次，因公出国（境）费支出</w:t>
      </w:r>
      <w:r>
        <w:rPr>
          <w:rFonts w:ascii="仿宋" w:eastAsia="仿宋" w:hAnsi="仿宋"/>
          <w:sz w:val="32"/>
          <w:szCs w:val="32"/>
        </w:rPr>
        <w:t>0</w:t>
      </w:r>
      <w:r w:rsidRPr="00402C43">
        <w:rPr>
          <w:rFonts w:ascii="仿宋" w:eastAsia="仿宋" w:hAnsi="仿宋" w:hint="eastAsia"/>
          <w:sz w:val="32"/>
          <w:szCs w:val="32"/>
        </w:rPr>
        <w:t>万元，比</w:t>
      </w:r>
      <w:r w:rsidRPr="00402C43">
        <w:rPr>
          <w:rFonts w:ascii="仿宋" w:eastAsia="仿宋" w:hAnsi="仿宋"/>
          <w:sz w:val="32"/>
          <w:szCs w:val="32"/>
        </w:rPr>
        <w:t>2014</w:t>
      </w:r>
      <w:r w:rsidRPr="00402C43">
        <w:rPr>
          <w:rFonts w:ascii="仿宋" w:eastAsia="仿宋" w:hAnsi="仿宋" w:hint="eastAsia"/>
          <w:sz w:val="32"/>
          <w:szCs w:val="32"/>
        </w:rPr>
        <w:t>年决算数增加</w:t>
      </w:r>
      <w:r>
        <w:rPr>
          <w:rFonts w:ascii="仿宋" w:eastAsia="仿宋" w:hAnsi="仿宋"/>
          <w:sz w:val="32"/>
          <w:szCs w:val="32"/>
        </w:rPr>
        <w:t>0</w:t>
      </w:r>
      <w:r w:rsidRPr="00402C43">
        <w:rPr>
          <w:rFonts w:ascii="仿宋" w:eastAsia="仿宋" w:hAnsi="仿宋" w:hint="eastAsia"/>
          <w:sz w:val="32"/>
          <w:szCs w:val="32"/>
        </w:rPr>
        <w:t>万元，比</w:t>
      </w:r>
      <w:r w:rsidRPr="00402C43">
        <w:rPr>
          <w:rFonts w:ascii="仿宋" w:eastAsia="仿宋" w:hAnsi="仿宋"/>
          <w:sz w:val="32"/>
          <w:szCs w:val="32"/>
        </w:rPr>
        <w:t>2015</w:t>
      </w:r>
      <w:r w:rsidRPr="00402C43">
        <w:rPr>
          <w:rFonts w:ascii="仿宋" w:eastAsia="仿宋" w:hAnsi="仿宋" w:hint="eastAsia"/>
          <w:sz w:val="32"/>
          <w:szCs w:val="32"/>
        </w:rPr>
        <w:t>年预算数增加</w:t>
      </w:r>
      <w:r>
        <w:rPr>
          <w:rFonts w:ascii="仿宋" w:eastAsia="仿宋" w:hAnsi="仿宋"/>
          <w:sz w:val="32"/>
          <w:szCs w:val="32"/>
        </w:rPr>
        <w:t>0</w:t>
      </w:r>
      <w:r w:rsidRPr="00402C43">
        <w:rPr>
          <w:rFonts w:ascii="仿宋" w:eastAsia="仿宋" w:hAnsi="仿宋" w:hint="eastAsia"/>
          <w:sz w:val="32"/>
          <w:szCs w:val="32"/>
        </w:rPr>
        <w:t>万元。</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sz w:val="32"/>
          <w:szCs w:val="32"/>
        </w:rPr>
        <w:t>2.</w:t>
      </w:r>
      <w:r w:rsidRPr="00402C43">
        <w:rPr>
          <w:rFonts w:ascii="仿宋" w:eastAsia="仿宋" w:hAnsi="仿宋" w:hint="eastAsia"/>
          <w:sz w:val="32"/>
          <w:szCs w:val="32"/>
        </w:rPr>
        <w:t>公务用车购置及运行维护费支出</w:t>
      </w:r>
      <w:r w:rsidRPr="00F32065">
        <w:rPr>
          <w:rFonts w:ascii="仿宋" w:eastAsia="仿宋" w:hAnsi="仿宋"/>
          <w:sz w:val="32"/>
          <w:szCs w:val="32"/>
        </w:rPr>
        <w:t>60.87</w:t>
      </w:r>
      <w:r w:rsidRPr="00402C43">
        <w:rPr>
          <w:rFonts w:ascii="仿宋" w:eastAsia="仿宋" w:hAnsi="仿宋" w:hint="eastAsia"/>
          <w:sz w:val="32"/>
          <w:szCs w:val="32"/>
        </w:rPr>
        <w:t>万元，比</w:t>
      </w:r>
      <w:r w:rsidRPr="00402C43">
        <w:rPr>
          <w:rFonts w:ascii="仿宋" w:eastAsia="仿宋" w:hAnsi="仿宋"/>
          <w:sz w:val="32"/>
          <w:szCs w:val="32"/>
        </w:rPr>
        <w:t>2014</w:t>
      </w:r>
      <w:r w:rsidRPr="00402C43">
        <w:rPr>
          <w:rFonts w:ascii="仿宋" w:eastAsia="仿宋" w:hAnsi="仿宋" w:hint="eastAsia"/>
          <w:sz w:val="32"/>
          <w:szCs w:val="32"/>
        </w:rPr>
        <w:t>年决算数增加</w:t>
      </w:r>
      <w:r w:rsidRPr="00F32065">
        <w:rPr>
          <w:rFonts w:ascii="仿宋" w:eastAsia="仿宋" w:hAnsi="仿宋"/>
          <w:sz w:val="32"/>
          <w:szCs w:val="32"/>
        </w:rPr>
        <w:t>14.57</w:t>
      </w:r>
      <w:r w:rsidRPr="00402C43">
        <w:rPr>
          <w:rFonts w:ascii="仿宋" w:eastAsia="仿宋" w:hAnsi="仿宋" w:hint="eastAsia"/>
          <w:sz w:val="32"/>
          <w:szCs w:val="32"/>
        </w:rPr>
        <w:t>万元，比</w:t>
      </w:r>
      <w:r w:rsidRPr="00402C43">
        <w:rPr>
          <w:rFonts w:ascii="仿宋" w:eastAsia="仿宋" w:hAnsi="仿宋"/>
          <w:sz w:val="32"/>
          <w:szCs w:val="32"/>
        </w:rPr>
        <w:t>2015</w:t>
      </w:r>
      <w:r w:rsidRPr="00402C43">
        <w:rPr>
          <w:rFonts w:ascii="仿宋" w:eastAsia="仿宋" w:hAnsi="仿宋" w:hint="eastAsia"/>
          <w:sz w:val="32"/>
          <w:szCs w:val="32"/>
        </w:rPr>
        <w:t>年预算数减少</w:t>
      </w:r>
      <w:r>
        <w:rPr>
          <w:rFonts w:ascii="仿宋" w:eastAsia="仿宋" w:hAnsi="仿宋"/>
          <w:sz w:val="32"/>
          <w:szCs w:val="32"/>
        </w:rPr>
        <w:t>21.43</w:t>
      </w:r>
      <w:r w:rsidRPr="00402C43">
        <w:rPr>
          <w:rFonts w:ascii="仿宋" w:eastAsia="仿宋" w:hAnsi="仿宋" w:hint="eastAsia"/>
          <w:sz w:val="32"/>
          <w:szCs w:val="32"/>
        </w:rPr>
        <w:t>万元，原因是</w:t>
      </w:r>
      <w:r>
        <w:rPr>
          <w:rFonts w:ascii="仿宋" w:eastAsia="仿宋" w:hAnsi="仿宋"/>
          <w:sz w:val="32"/>
          <w:szCs w:val="32"/>
        </w:rPr>
        <w:t>2014</w:t>
      </w:r>
      <w:r w:rsidRPr="00F32065">
        <w:rPr>
          <w:rFonts w:ascii="仿宋" w:eastAsia="仿宋" w:hAnsi="仿宋" w:hint="eastAsia"/>
          <w:sz w:val="32"/>
          <w:szCs w:val="32"/>
        </w:rPr>
        <w:t>年两个下属单位使用非财政预算拨款资金</w:t>
      </w:r>
      <w:r w:rsidRPr="00F32065">
        <w:rPr>
          <w:rFonts w:ascii="仿宋" w:eastAsia="仿宋" w:hAnsi="仿宋"/>
          <w:sz w:val="32"/>
          <w:szCs w:val="32"/>
        </w:rPr>
        <w:t>23.3</w:t>
      </w:r>
      <w:r w:rsidRPr="00F32065">
        <w:rPr>
          <w:rFonts w:ascii="仿宋" w:eastAsia="仿宋" w:hAnsi="仿宋" w:hint="eastAsia"/>
          <w:sz w:val="32"/>
          <w:szCs w:val="32"/>
        </w:rPr>
        <w:t>万元列支公车费用未列入统计口径（其中市高级技工学校</w:t>
      </w:r>
      <w:r w:rsidRPr="00F32065">
        <w:rPr>
          <w:rFonts w:ascii="仿宋" w:eastAsia="仿宋" w:hAnsi="仿宋"/>
          <w:sz w:val="32"/>
          <w:szCs w:val="32"/>
        </w:rPr>
        <w:t>6</w:t>
      </w:r>
      <w:r w:rsidRPr="00F32065">
        <w:rPr>
          <w:rFonts w:ascii="仿宋" w:eastAsia="仿宋" w:hAnsi="仿宋" w:hint="eastAsia"/>
          <w:sz w:val="32"/>
          <w:szCs w:val="32"/>
        </w:rPr>
        <w:t>部</w:t>
      </w:r>
      <w:r w:rsidRPr="00F32065">
        <w:rPr>
          <w:rFonts w:ascii="仿宋" w:eastAsia="仿宋" w:hAnsi="仿宋"/>
          <w:sz w:val="32"/>
          <w:szCs w:val="32"/>
        </w:rPr>
        <w:t>17.7</w:t>
      </w:r>
      <w:r w:rsidRPr="00F32065">
        <w:rPr>
          <w:rFonts w:ascii="仿宋" w:eastAsia="仿宋" w:hAnsi="仿宋" w:hint="eastAsia"/>
          <w:sz w:val="32"/>
          <w:szCs w:val="32"/>
        </w:rPr>
        <w:t>万元，市就业中心</w:t>
      </w:r>
      <w:r w:rsidRPr="00F32065">
        <w:rPr>
          <w:rFonts w:ascii="仿宋" w:eastAsia="仿宋" w:hAnsi="仿宋"/>
          <w:sz w:val="32"/>
          <w:szCs w:val="32"/>
        </w:rPr>
        <w:t>2</w:t>
      </w:r>
      <w:r w:rsidRPr="00F32065">
        <w:rPr>
          <w:rFonts w:ascii="仿宋" w:eastAsia="仿宋" w:hAnsi="仿宋" w:hint="eastAsia"/>
          <w:sz w:val="32"/>
          <w:szCs w:val="32"/>
        </w:rPr>
        <w:t>部</w:t>
      </w:r>
      <w:r w:rsidRPr="00F32065">
        <w:rPr>
          <w:rFonts w:ascii="仿宋" w:eastAsia="仿宋" w:hAnsi="仿宋"/>
          <w:sz w:val="32"/>
          <w:szCs w:val="32"/>
        </w:rPr>
        <w:t>5.6</w:t>
      </w:r>
      <w:r w:rsidRPr="00F32065">
        <w:rPr>
          <w:rFonts w:ascii="仿宋" w:eastAsia="仿宋" w:hAnsi="仿宋" w:hint="eastAsia"/>
          <w:sz w:val="32"/>
          <w:szCs w:val="32"/>
        </w:rPr>
        <w:t>万元）。</w:t>
      </w:r>
      <w:r w:rsidRPr="00402C43">
        <w:rPr>
          <w:rFonts w:ascii="仿宋" w:eastAsia="仿宋" w:hAnsi="仿宋" w:hint="eastAsia"/>
          <w:sz w:val="32"/>
          <w:szCs w:val="32"/>
        </w:rPr>
        <w:t>主要包括：（</w:t>
      </w:r>
      <w:r w:rsidRPr="00402C43">
        <w:rPr>
          <w:rFonts w:ascii="仿宋" w:eastAsia="仿宋" w:hAnsi="仿宋"/>
          <w:sz w:val="32"/>
          <w:szCs w:val="32"/>
        </w:rPr>
        <w:t>1</w:t>
      </w:r>
      <w:r w:rsidRPr="00402C43">
        <w:rPr>
          <w:rFonts w:ascii="仿宋" w:eastAsia="仿宋" w:hAnsi="仿宋" w:hint="eastAsia"/>
          <w:sz w:val="32"/>
          <w:szCs w:val="32"/>
        </w:rPr>
        <w:t>）报废辆、更新购置</w:t>
      </w:r>
      <w:r>
        <w:rPr>
          <w:rFonts w:ascii="仿宋" w:eastAsia="仿宋" w:hAnsi="仿宋"/>
          <w:sz w:val="32"/>
          <w:szCs w:val="32"/>
        </w:rPr>
        <w:t>0</w:t>
      </w:r>
      <w:r w:rsidRPr="00402C43">
        <w:rPr>
          <w:rFonts w:ascii="仿宋" w:eastAsia="仿宋" w:hAnsi="仿宋" w:hint="eastAsia"/>
          <w:sz w:val="32"/>
          <w:szCs w:val="32"/>
        </w:rPr>
        <w:t>辆，购置费支出</w:t>
      </w:r>
      <w:r>
        <w:rPr>
          <w:rFonts w:ascii="仿宋" w:eastAsia="仿宋" w:hAnsi="仿宋"/>
          <w:sz w:val="32"/>
          <w:szCs w:val="32"/>
        </w:rPr>
        <w:t>0</w:t>
      </w:r>
      <w:r w:rsidRPr="00402C43">
        <w:rPr>
          <w:rFonts w:ascii="仿宋" w:eastAsia="仿宋" w:hAnsi="仿宋" w:hint="eastAsia"/>
          <w:sz w:val="32"/>
          <w:szCs w:val="32"/>
        </w:rPr>
        <w:t>万元，平均每辆万元；（</w:t>
      </w:r>
      <w:r w:rsidRPr="00402C43">
        <w:rPr>
          <w:rFonts w:ascii="仿宋" w:eastAsia="仿宋" w:hAnsi="仿宋"/>
          <w:sz w:val="32"/>
          <w:szCs w:val="32"/>
        </w:rPr>
        <w:t>2</w:t>
      </w:r>
      <w:r w:rsidRPr="00402C43">
        <w:rPr>
          <w:rFonts w:ascii="仿宋" w:eastAsia="仿宋" w:hAnsi="仿宋" w:hint="eastAsia"/>
          <w:sz w:val="32"/>
          <w:szCs w:val="32"/>
        </w:rPr>
        <w:t>）</w:t>
      </w:r>
      <w:r>
        <w:rPr>
          <w:rFonts w:ascii="仿宋" w:eastAsia="仿宋" w:hAnsi="仿宋" w:hint="eastAsia"/>
          <w:sz w:val="32"/>
          <w:szCs w:val="32"/>
        </w:rPr>
        <w:t>当年</w:t>
      </w:r>
      <w:r w:rsidRPr="00402C43">
        <w:rPr>
          <w:rFonts w:ascii="仿宋" w:eastAsia="仿宋" w:hAnsi="仿宋" w:hint="eastAsia"/>
          <w:sz w:val="32"/>
          <w:szCs w:val="32"/>
        </w:rPr>
        <w:t>公务车保有量</w:t>
      </w:r>
      <w:r w:rsidRPr="00F32065">
        <w:rPr>
          <w:rFonts w:ascii="仿宋" w:eastAsia="仿宋" w:hAnsi="仿宋"/>
          <w:sz w:val="32"/>
          <w:szCs w:val="32"/>
        </w:rPr>
        <w:t>26</w:t>
      </w:r>
      <w:r w:rsidRPr="00402C43">
        <w:rPr>
          <w:rFonts w:ascii="仿宋" w:eastAsia="仿宋" w:hAnsi="仿宋" w:hint="eastAsia"/>
          <w:sz w:val="32"/>
          <w:szCs w:val="32"/>
        </w:rPr>
        <w:t>辆，全年运行维护费</w:t>
      </w:r>
      <w:r>
        <w:rPr>
          <w:rFonts w:ascii="仿宋" w:eastAsia="仿宋" w:hAnsi="仿宋"/>
          <w:sz w:val="32"/>
          <w:szCs w:val="32"/>
        </w:rPr>
        <w:t>60.87</w:t>
      </w:r>
      <w:r w:rsidRPr="00402C43">
        <w:rPr>
          <w:rFonts w:ascii="仿宋" w:eastAsia="仿宋" w:hAnsi="仿宋" w:hint="eastAsia"/>
          <w:sz w:val="32"/>
          <w:szCs w:val="32"/>
        </w:rPr>
        <w:t>支出万元，平均每辆</w:t>
      </w:r>
      <w:r w:rsidRPr="00F32065">
        <w:rPr>
          <w:rFonts w:ascii="仿宋" w:eastAsia="仿宋" w:hAnsi="仿宋"/>
          <w:sz w:val="32"/>
          <w:szCs w:val="32"/>
        </w:rPr>
        <w:t>2.34</w:t>
      </w:r>
      <w:r w:rsidRPr="00402C43">
        <w:rPr>
          <w:rFonts w:ascii="仿宋" w:eastAsia="仿宋" w:hAnsi="仿宋" w:hint="eastAsia"/>
          <w:sz w:val="32"/>
          <w:szCs w:val="32"/>
        </w:rPr>
        <w:t>万元。</w:t>
      </w:r>
    </w:p>
    <w:p w:rsidR="00801A3C"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sz w:val="32"/>
          <w:szCs w:val="32"/>
        </w:rPr>
        <w:t>3.</w:t>
      </w:r>
      <w:r w:rsidRPr="00402C43">
        <w:rPr>
          <w:rFonts w:ascii="仿宋" w:eastAsia="仿宋" w:hAnsi="仿宋" w:hint="eastAsia"/>
          <w:sz w:val="32"/>
          <w:szCs w:val="32"/>
        </w:rPr>
        <w:t>公务接待批次</w:t>
      </w:r>
      <w:r w:rsidRPr="00F32065">
        <w:rPr>
          <w:rFonts w:ascii="仿宋" w:eastAsia="仿宋" w:hAnsi="仿宋"/>
          <w:sz w:val="32"/>
          <w:szCs w:val="32"/>
        </w:rPr>
        <w:t>62</w:t>
      </w:r>
      <w:r w:rsidRPr="00402C43">
        <w:rPr>
          <w:rFonts w:ascii="仿宋" w:eastAsia="仿宋" w:hAnsi="仿宋" w:hint="eastAsia"/>
          <w:sz w:val="32"/>
          <w:szCs w:val="32"/>
        </w:rPr>
        <w:t>批，人数</w:t>
      </w:r>
      <w:r w:rsidRPr="00F32065">
        <w:rPr>
          <w:rFonts w:ascii="仿宋" w:eastAsia="仿宋" w:hAnsi="仿宋"/>
          <w:sz w:val="32"/>
          <w:szCs w:val="32"/>
        </w:rPr>
        <w:t>570</w:t>
      </w:r>
      <w:r w:rsidRPr="00402C43">
        <w:rPr>
          <w:rFonts w:ascii="仿宋" w:eastAsia="仿宋" w:hAnsi="仿宋" w:hint="eastAsia"/>
          <w:sz w:val="32"/>
          <w:szCs w:val="32"/>
        </w:rPr>
        <w:t>人，公务接待费支出</w:t>
      </w:r>
      <w:r w:rsidRPr="0024490D">
        <w:rPr>
          <w:rFonts w:ascii="仿宋" w:eastAsia="仿宋" w:hAnsi="仿宋"/>
          <w:sz w:val="32"/>
          <w:szCs w:val="32"/>
        </w:rPr>
        <w:t>6.73</w:t>
      </w:r>
      <w:r w:rsidRPr="00402C43">
        <w:rPr>
          <w:rFonts w:ascii="仿宋" w:eastAsia="仿宋" w:hAnsi="仿宋" w:hint="eastAsia"/>
          <w:sz w:val="32"/>
          <w:szCs w:val="32"/>
        </w:rPr>
        <w:t>万元，比</w:t>
      </w:r>
      <w:r w:rsidRPr="00402C43">
        <w:rPr>
          <w:rFonts w:ascii="仿宋" w:eastAsia="仿宋" w:hAnsi="仿宋"/>
          <w:sz w:val="32"/>
          <w:szCs w:val="32"/>
        </w:rPr>
        <w:t>2014</w:t>
      </w:r>
      <w:r w:rsidRPr="00402C43">
        <w:rPr>
          <w:rFonts w:ascii="仿宋" w:eastAsia="仿宋" w:hAnsi="仿宋" w:hint="eastAsia"/>
          <w:sz w:val="32"/>
          <w:szCs w:val="32"/>
        </w:rPr>
        <w:t>年决算数增加</w:t>
      </w:r>
      <w:r w:rsidRPr="00415C25">
        <w:rPr>
          <w:rFonts w:ascii="仿宋" w:eastAsia="仿宋" w:hAnsi="仿宋"/>
          <w:sz w:val="32"/>
          <w:szCs w:val="32"/>
        </w:rPr>
        <w:t>0.49</w:t>
      </w:r>
      <w:r w:rsidRPr="00402C43">
        <w:rPr>
          <w:rFonts w:ascii="仿宋" w:eastAsia="仿宋" w:hAnsi="仿宋" w:hint="eastAsia"/>
          <w:sz w:val="32"/>
          <w:szCs w:val="32"/>
        </w:rPr>
        <w:t>万元，原因是</w:t>
      </w:r>
      <w:r w:rsidRPr="00415C25">
        <w:rPr>
          <w:rFonts w:ascii="仿宋" w:eastAsia="仿宋" w:hAnsi="仿宋" w:hint="eastAsia"/>
          <w:sz w:val="32"/>
          <w:szCs w:val="32"/>
        </w:rPr>
        <w:t>前来我市人力资源办事大厅参观学习的外省市兄弟单位，较往年有所增加。主要用于接待省人社厅、省内外兄弟单位来汕调研、参观学习。</w:t>
      </w:r>
      <w:r w:rsidRPr="00402C43">
        <w:rPr>
          <w:rFonts w:ascii="仿宋" w:eastAsia="仿宋" w:hAnsi="仿宋" w:hint="eastAsia"/>
          <w:sz w:val="32"/>
          <w:szCs w:val="32"/>
        </w:rPr>
        <w:t>比</w:t>
      </w:r>
      <w:r w:rsidRPr="00402C43">
        <w:rPr>
          <w:rFonts w:ascii="仿宋" w:eastAsia="仿宋" w:hAnsi="仿宋"/>
          <w:sz w:val="32"/>
          <w:szCs w:val="32"/>
        </w:rPr>
        <w:t>2015</w:t>
      </w:r>
      <w:r w:rsidRPr="00402C43">
        <w:rPr>
          <w:rFonts w:ascii="仿宋" w:eastAsia="仿宋" w:hAnsi="仿宋" w:hint="eastAsia"/>
          <w:sz w:val="32"/>
          <w:szCs w:val="32"/>
        </w:rPr>
        <w:t>年预算数减少</w:t>
      </w:r>
      <w:r>
        <w:rPr>
          <w:rFonts w:ascii="仿宋" w:eastAsia="仿宋" w:hAnsi="仿宋"/>
          <w:sz w:val="32"/>
          <w:szCs w:val="32"/>
        </w:rPr>
        <w:t>46.77</w:t>
      </w:r>
      <w:r w:rsidRPr="00402C43">
        <w:rPr>
          <w:rFonts w:ascii="仿宋" w:eastAsia="仿宋" w:hAnsi="仿宋" w:hint="eastAsia"/>
          <w:sz w:val="32"/>
          <w:szCs w:val="32"/>
        </w:rPr>
        <w:t>万元，</w:t>
      </w:r>
      <w:r>
        <w:rPr>
          <w:rFonts w:ascii="仿宋" w:eastAsia="仿宋" w:hAnsi="仿宋" w:hint="eastAsia"/>
          <w:sz w:val="32"/>
          <w:szCs w:val="32"/>
        </w:rPr>
        <w:t>主要是外地来访人员比预期大幅度减少。</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hint="eastAsia"/>
          <w:b/>
          <w:sz w:val="32"/>
          <w:szCs w:val="32"/>
        </w:rPr>
        <w:t>（三）机关运行经费支出说明</w:t>
      </w:r>
    </w:p>
    <w:p w:rsidR="00801A3C" w:rsidRPr="00182FB6" w:rsidRDefault="00801A3C" w:rsidP="00506930">
      <w:pPr>
        <w:spacing w:line="520" w:lineRule="exact"/>
        <w:ind w:leftChars="-88" w:left="31680" w:rightChars="-150" w:right="31680" w:firstLine="640"/>
        <w:rPr>
          <w:rFonts w:ascii="仿宋" w:eastAsia="仿宋" w:hAnsi="仿宋"/>
          <w:b/>
          <w:sz w:val="32"/>
          <w:szCs w:val="32"/>
        </w:rPr>
      </w:pPr>
      <w:r w:rsidRPr="00402C43">
        <w:rPr>
          <w:rFonts w:ascii="仿宋" w:eastAsia="仿宋" w:hAnsi="仿宋"/>
          <w:sz w:val="32"/>
          <w:szCs w:val="32"/>
        </w:rPr>
        <w:t>2015</w:t>
      </w:r>
      <w:r w:rsidRPr="00402C43">
        <w:rPr>
          <w:rFonts w:ascii="仿宋" w:eastAsia="仿宋" w:hAnsi="仿宋" w:hint="eastAsia"/>
          <w:sz w:val="32"/>
          <w:szCs w:val="32"/>
        </w:rPr>
        <w:t>年本部门（单位）机关运行经费支出</w:t>
      </w:r>
      <w:r>
        <w:rPr>
          <w:rFonts w:ascii="仿宋" w:eastAsia="仿宋" w:hAnsi="仿宋"/>
          <w:sz w:val="32"/>
          <w:szCs w:val="32"/>
        </w:rPr>
        <w:t>192.79</w:t>
      </w:r>
      <w:r w:rsidRPr="00402C43">
        <w:rPr>
          <w:rFonts w:ascii="仿宋" w:eastAsia="仿宋" w:hAnsi="仿宋" w:hint="eastAsia"/>
          <w:sz w:val="32"/>
          <w:szCs w:val="32"/>
        </w:rPr>
        <w:t>万元，比</w:t>
      </w:r>
      <w:r w:rsidRPr="00402C43">
        <w:rPr>
          <w:rFonts w:ascii="仿宋" w:eastAsia="仿宋" w:hAnsi="仿宋"/>
          <w:sz w:val="32"/>
          <w:szCs w:val="32"/>
        </w:rPr>
        <w:t>2014</w:t>
      </w:r>
      <w:r w:rsidRPr="00402C43">
        <w:rPr>
          <w:rFonts w:ascii="仿宋" w:eastAsia="仿宋" w:hAnsi="仿宋" w:hint="eastAsia"/>
          <w:sz w:val="32"/>
          <w:szCs w:val="32"/>
        </w:rPr>
        <w:t>年</w:t>
      </w:r>
      <w:r>
        <w:rPr>
          <w:rFonts w:ascii="仿宋" w:eastAsia="仿宋" w:hAnsi="仿宋" w:hint="eastAsia"/>
          <w:sz w:val="32"/>
          <w:szCs w:val="32"/>
        </w:rPr>
        <w:t>决算</w:t>
      </w:r>
      <w:r w:rsidRPr="00402C43">
        <w:rPr>
          <w:rFonts w:ascii="仿宋" w:eastAsia="仿宋" w:hAnsi="仿宋" w:hint="eastAsia"/>
          <w:sz w:val="32"/>
          <w:szCs w:val="32"/>
        </w:rPr>
        <w:t>增加</w:t>
      </w:r>
      <w:r>
        <w:rPr>
          <w:rFonts w:ascii="仿宋" w:eastAsia="仿宋" w:hAnsi="仿宋"/>
          <w:sz w:val="32"/>
          <w:szCs w:val="32"/>
        </w:rPr>
        <w:t>87.64</w:t>
      </w:r>
      <w:r w:rsidRPr="00402C43">
        <w:rPr>
          <w:rFonts w:ascii="仿宋" w:eastAsia="仿宋" w:hAnsi="仿宋" w:hint="eastAsia"/>
          <w:sz w:val="32"/>
          <w:szCs w:val="32"/>
        </w:rPr>
        <w:t>万元，增长</w:t>
      </w:r>
      <w:r>
        <w:rPr>
          <w:rFonts w:ascii="仿宋" w:eastAsia="仿宋" w:hAnsi="仿宋"/>
          <w:sz w:val="32"/>
          <w:szCs w:val="32"/>
        </w:rPr>
        <w:t>83.34</w:t>
      </w:r>
      <w:r w:rsidRPr="00402C43">
        <w:rPr>
          <w:rFonts w:ascii="仿宋" w:eastAsia="仿宋" w:hAnsi="仿宋"/>
          <w:sz w:val="32"/>
          <w:szCs w:val="32"/>
        </w:rPr>
        <w:t>%</w:t>
      </w:r>
      <w:r w:rsidRPr="00402C43">
        <w:rPr>
          <w:rFonts w:ascii="仿宋" w:eastAsia="仿宋" w:hAnsi="仿宋" w:hint="eastAsia"/>
          <w:sz w:val="32"/>
          <w:szCs w:val="32"/>
        </w:rPr>
        <w:t>。</w:t>
      </w:r>
      <w:r>
        <w:rPr>
          <w:rFonts w:ascii="仿宋" w:eastAsia="仿宋" w:hAnsi="仿宋" w:hint="eastAsia"/>
          <w:sz w:val="32"/>
          <w:szCs w:val="32"/>
        </w:rPr>
        <w:t>主要原因是，下属市高技校经费使用结构变化，</w:t>
      </w:r>
      <w:r>
        <w:rPr>
          <w:rFonts w:ascii="仿宋" w:eastAsia="仿宋" w:hAnsi="仿宋"/>
          <w:sz w:val="32"/>
          <w:szCs w:val="32"/>
        </w:rPr>
        <w:t>2014</w:t>
      </w:r>
      <w:r>
        <w:rPr>
          <w:rFonts w:ascii="仿宋" w:eastAsia="仿宋" w:hAnsi="仿宋" w:hint="eastAsia"/>
          <w:sz w:val="32"/>
          <w:szCs w:val="32"/>
        </w:rPr>
        <w:t>年主要使用上级财政项目补助经费列支行政经费，</w:t>
      </w:r>
      <w:r>
        <w:rPr>
          <w:rFonts w:ascii="仿宋" w:eastAsia="仿宋" w:hAnsi="仿宋"/>
          <w:sz w:val="32"/>
          <w:szCs w:val="32"/>
        </w:rPr>
        <w:t>2015</w:t>
      </w:r>
      <w:r>
        <w:rPr>
          <w:rFonts w:ascii="仿宋" w:eastAsia="仿宋" w:hAnsi="仿宋" w:hint="eastAsia"/>
          <w:sz w:val="32"/>
          <w:szCs w:val="32"/>
        </w:rPr>
        <w:t>年主要使用预算公用经费列支行政经费。</w:t>
      </w:r>
    </w:p>
    <w:p w:rsidR="00801A3C" w:rsidRPr="00402C43" w:rsidRDefault="00801A3C" w:rsidP="00506930">
      <w:pPr>
        <w:spacing w:line="520" w:lineRule="exact"/>
        <w:ind w:leftChars="-88" w:left="31680" w:rightChars="-150" w:right="31680" w:firstLine="643"/>
        <w:rPr>
          <w:rFonts w:ascii="仿宋" w:eastAsia="仿宋" w:hAnsi="仿宋"/>
          <w:sz w:val="32"/>
          <w:szCs w:val="32"/>
        </w:rPr>
      </w:pPr>
      <w:r w:rsidRPr="00402C43">
        <w:rPr>
          <w:rFonts w:ascii="仿宋" w:eastAsia="仿宋" w:hAnsi="仿宋" w:hint="eastAsia"/>
          <w:b/>
          <w:sz w:val="32"/>
          <w:szCs w:val="32"/>
        </w:rPr>
        <w:t>（四）政府采购支出说明</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sz w:val="32"/>
          <w:szCs w:val="32"/>
        </w:rPr>
        <w:t>2015</w:t>
      </w:r>
      <w:r w:rsidRPr="00402C43">
        <w:rPr>
          <w:rFonts w:ascii="仿宋" w:eastAsia="仿宋" w:hAnsi="仿宋" w:hint="eastAsia"/>
          <w:sz w:val="32"/>
          <w:szCs w:val="32"/>
        </w:rPr>
        <w:t>年本部门（单位）政府采购支出总额</w:t>
      </w:r>
      <w:r>
        <w:rPr>
          <w:rFonts w:ascii="仿宋" w:eastAsia="仿宋" w:hAnsi="仿宋"/>
          <w:sz w:val="32"/>
          <w:szCs w:val="32"/>
        </w:rPr>
        <w:t>2.36</w:t>
      </w:r>
      <w:r w:rsidRPr="00402C43">
        <w:rPr>
          <w:rFonts w:ascii="仿宋" w:eastAsia="仿宋" w:hAnsi="仿宋" w:hint="eastAsia"/>
          <w:sz w:val="32"/>
          <w:szCs w:val="32"/>
        </w:rPr>
        <w:t>万元，其中：政府采购货物支出</w:t>
      </w:r>
      <w:r>
        <w:rPr>
          <w:rFonts w:ascii="仿宋" w:eastAsia="仿宋" w:hAnsi="仿宋"/>
          <w:sz w:val="32"/>
          <w:szCs w:val="32"/>
        </w:rPr>
        <w:t>2.36</w:t>
      </w:r>
      <w:r w:rsidRPr="00402C43">
        <w:rPr>
          <w:rFonts w:ascii="仿宋" w:eastAsia="仿宋" w:hAnsi="仿宋" w:hint="eastAsia"/>
          <w:sz w:val="32"/>
          <w:szCs w:val="32"/>
        </w:rPr>
        <w:t>万元、政府采购工程支出</w:t>
      </w:r>
      <w:r>
        <w:rPr>
          <w:rFonts w:ascii="仿宋" w:eastAsia="仿宋" w:hAnsi="仿宋"/>
          <w:sz w:val="32"/>
          <w:szCs w:val="32"/>
        </w:rPr>
        <w:t>0</w:t>
      </w:r>
      <w:r w:rsidRPr="00402C43">
        <w:rPr>
          <w:rFonts w:ascii="仿宋" w:eastAsia="仿宋" w:hAnsi="仿宋" w:hint="eastAsia"/>
          <w:sz w:val="32"/>
          <w:szCs w:val="32"/>
        </w:rPr>
        <w:t>万元、政府采购服务支出</w:t>
      </w:r>
      <w:r>
        <w:rPr>
          <w:rFonts w:ascii="仿宋" w:eastAsia="仿宋" w:hAnsi="仿宋"/>
          <w:sz w:val="32"/>
          <w:szCs w:val="32"/>
        </w:rPr>
        <w:t>0</w:t>
      </w:r>
      <w:r w:rsidRPr="00402C43">
        <w:rPr>
          <w:rFonts w:ascii="仿宋" w:eastAsia="仿宋" w:hAnsi="仿宋" w:hint="eastAsia"/>
          <w:sz w:val="32"/>
          <w:szCs w:val="32"/>
        </w:rPr>
        <w:t>万元。授予中小企业合同金额</w:t>
      </w:r>
      <w:r>
        <w:rPr>
          <w:rFonts w:ascii="仿宋" w:eastAsia="仿宋" w:hAnsi="仿宋"/>
          <w:sz w:val="32"/>
          <w:szCs w:val="32"/>
        </w:rPr>
        <w:t>0</w:t>
      </w:r>
      <w:r w:rsidRPr="00402C43">
        <w:rPr>
          <w:rFonts w:ascii="仿宋" w:eastAsia="仿宋" w:hAnsi="仿宋" w:hint="eastAsia"/>
          <w:sz w:val="32"/>
          <w:szCs w:val="32"/>
        </w:rPr>
        <w:t>万元，占政府采购支出总额的</w:t>
      </w:r>
      <w:r>
        <w:rPr>
          <w:rFonts w:ascii="仿宋" w:eastAsia="仿宋" w:hAnsi="仿宋"/>
          <w:sz w:val="32"/>
          <w:szCs w:val="32"/>
        </w:rPr>
        <w:t>0</w:t>
      </w:r>
      <w:r w:rsidRPr="00402C43">
        <w:rPr>
          <w:rFonts w:ascii="仿宋" w:eastAsia="仿宋" w:hAnsi="仿宋"/>
          <w:sz w:val="32"/>
          <w:szCs w:val="32"/>
        </w:rPr>
        <w:t>%</w:t>
      </w:r>
      <w:r w:rsidRPr="00402C43">
        <w:rPr>
          <w:rFonts w:ascii="仿宋" w:eastAsia="仿宋" w:hAnsi="仿宋" w:hint="eastAsia"/>
          <w:sz w:val="32"/>
          <w:szCs w:val="32"/>
        </w:rPr>
        <w:t>，其中：授予小微企业合同金额</w:t>
      </w:r>
      <w:r>
        <w:rPr>
          <w:rFonts w:ascii="仿宋" w:eastAsia="仿宋" w:hAnsi="仿宋"/>
          <w:sz w:val="32"/>
          <w:szCs w:val="32"/>
        </w:rPr>
        <w:t>0</w:t>
      </w:r>
      <w:r w:rsidRPr="00402C43">
        <w:rPr>
          <w:rFonts w:ascii="仿宋" w:eastAsia="仿宋" w:hAnsi="仿宋" w:hint="eastAsia"/>
          <w:sz w:val="32"/>
          <w:szCs w:val="32"/>
        </w:rPr>
        <w:t>万元，占政府采购支出总额的</w:t>
      </w:r>
      <w:r>
        <w:rPr>
          <w:rFonts w:ascii="仿宋" w:eastAsia="仿宋" w:hAnsi="仿宋"/>
          <w:sz w:val="32"/>
          <w:szCs w:val="32"/>
        </w:rPr>
        <w:t>0</w:t>
      </w:r>
      <w:r w:rsidRPr="00402C43">
        <w:rPr>
          <w:rFonts w:ascii="仿宋" w:eastAsia="仿宋" w:hAnsi="仿宋"/>
          <w:sz w:val="32"/>
          <w:szCs w:val="32"/>
        </w:rPr>
        <w:t>%</w:t>
      </w:r>
      <w:r w:rsidRPr="00402C43">
        <w:rPr>
          <w:rFonts w:ascii="仿宋" w:eastAsia="仿宋" w:hAnsi="仿宋" w:hint="eastAsia"/>
          <w:sz w:val="32"/>
          <w:szCs w:val="32"/>
        </w:rPr>
        <w:t>。</w:t>
      </w:r>
    </w:p>
    <w:p w:rsidR="00801A3C" w:rsidRPr="00402C43" w:rsidRDefault="00801A3C" w:rsidP="00506930">
      <w:pPr>
        <w:spacing w:line="520" w:lineRule="exact"/>
        <w:ind w:leftChars="-88" w:left="31680" w:rightChars="-150" w:right="31680" w:firstLine="643"/>
        <w:rPr>
          <w:rFonts w:ascii="仿宋" w:eastAsia="仿宋" w:hAnsi="仿宋"/>
          <w:sz w:val="32"/>
          <w:szCs w:val="32"/>
        </w:rPr>
      </w:pPr>
      <w:r w:rsidRPr="00402C43">
        <w:rPr>
          <w:rFonts w:ascii="仿宋" w:eastAsia="仿宋" w:hAnsi="仿宋" w:hint="eastAsia"/>
          <w:b/>
          <w:sz w:val="32"/>
          <w:szCs w:val="32"/>
        </w:rPr>
        <w:t>（五）国有资产占用情况说明</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hint="eastAsia"/>
          <w:sz w:val="32"/>
          <w:szCs w:val="32"/>
        </w:rPr>
        <w:t>截至</w:t>
      </w:r>
      <w:smartTag w:uri="urn:schemas-microsoft-com:office:smarttags" w:element="chsdate">
        <w:smartTagPr>
          <w:attr w:name="IsROCDate" w:val="False"/>
          <w:attr w:name="IsLunarDate" w:val="False"/>
          <w:attr w:name="Day" w:val="31"/>
          <w:attr w:name="Month" w:val="12"/>
          <w:attr w:name="Year" w:val="2015"/>
        </w:smartTagPr>
        <w:r w:rsidRPr="00402C43">
          <w:rPr>
            <w:rFonts w:ascii="仿宋" w:eastAsia="仿宋" w:hAnsi="仿宋"/>
            <w:sz w:val="32"/>
            <w:szCs w:val="32"/>
          </w:rPr>
          <w:t>2015</w:t>
        </w:r>
        <w:r w:rsidRPr="00402C43">
          <w:rPr>
            <w:rFonts w:ascii="仿宋" w:eastAsia="仿宋" w:hAnsi="仿宋" w:hint="eastAsia"/>
            <w:sz w:val="32"/>
            <w:szCs w:val="32"/>
          </w:rPr>
          <w:t>年</w:t>
        </w:r>
        <w:r w:rsidRPr="00402C43">
          <w:rPr>
            <w:rFonts w:ascii="仿宋" w:eastAsia="仿宋" w:hAnsi="仿宋"/>
            <w:sz w:val="32"/>
            <w:szCs w:val="32"/>
          </w:rPr>
          <w:t>12</w:t>
        </w:r>
        <w:r w:rsidRPr="00402C43">
          <w:rPr>
            <w:rFonts w:ascii="仿宋" w:eastAsia="仿宋" w:hAnsi="仿宋" w:hint="eastAsia"/>
            <w:sz w:val="32"/>
            <w:szCs w:val="32"/>
          </w:rPr>
          <w:t>月</w:t>
        </w:r>
        <w:r w:rsidRPr="00402C43">
          <w:rPr>
            <w:rFonts w:ascii="仿宋" w:eastAsia="仿宋" w:hAnsi="仿宋"/>
            <w:sz w:val="32"/>
            <w:szCs w:val="32"/>
          </w:rPr>
          <w:t>31</w:t>
        </w:r>
        <w:r w:rsidRPr="00402C43">
          <w:rPr>
            <w:rFonts w:ascii="仿宋" w:eastAsia="仿宋" w:hAnsi="仿宋" w:hint="eastAsia"/>
            <w:sz w:val="32"/>
            <w:szCs w:val="32"/>
          </w:rPr>
          <w:t>日</w:t>
        </w:r>
      </w:smartTag>
      <w:r w:rsidRPr="00402C43">
        <w:rPr>
          <w:rFonts w:ascii="仿宋" w:eastAsia="仿宋" w:hAnsi="仿宋" w:hint="eastAsia"/>
          <w:sz w:val="32"/>
          <w:szCs w:val="32"/>
        </w:rPr>
        <w:t>，本部门（单位）共有车辆</w:t>
      </w:r>
      <w:r>
        <w:rPr>
          <w:rFonts w:ascii="仿宋" w:eastAsia="仿宋" w:hAnsi="仿宋"/>
          <w:sz w:val="32"/>
          <w:szCs w:val="32"/>
        </w:rPr>
        <w:t>21</w:t>
      </w:r>
      <w:r w:rsidRPr="00402C43">
        <w:rPr>
          <w:rFonts w:ascii="仿宋" w:eastAsia="仿宋" w:hAnsi="仿宋" w:hint="eastAsia"/>
          <w:sz w:val="32"/>
          <w:szCs w:val="32"/>
        </w:rPr>
        <w:t>辆，其中，副厅（市）级及以上领导用车辆、一般公务用车</w:t>
      </w:r>
      <w:r>
        <w:rPr>
          <w:rFonts w:ascii="仿宋" w:eastAsia="仿宋" w:hAnsi="仿宋"/>
          <w:sz w:val="32"/>
          <w:szCs w:val="32"/>
        </w:rPr>
        <w:t>20</w:t>
      </w:r>
      <w:r w:rsidRPr="00402C43">
        <w:rPr>
          <w:rFonts w:ascii="仿宋" w:eastAsia="仿宋" w:hAnsi="仿宋" w:hint="eastAsia"/>
          <w:sz w:val="32"/>
          <w:szCs w:val="32"/>
        </w:rPr>
        <w:t>辆、一般执法执勤用车</w:t>
      </w:r>
      <w:r>
        <w:rPr>
          <w:rFonts w:ascii="仿宋" w:eastAsia="仿宋" w:hAnsi="仿宋"/>
          <w:sz w:val="32"/>
          <w:szCs w:val="32"/>
        </w:rPr>
        <w:t>1</w:t>
      </w:r>
      <w:r w:rsidRPr="00402C43">
        <w:rPr>
          <w:rFonts w:ascii="仿宋" w:eastAsia="仿宋" w:hAnsi="仿宋" w:hint="eastAsia"/>
          <w:sz w:val="32"/>
          <w:szCs w:val="32"/>
        </w:rPr>
        <w:t>辆、特种专业技术用车辆、其他用车辆，其他用车</w:t>
      </w:r>
      <w:r>
        <w:rPr>
          <w:rFonts w:ascii="仿宋" w:eastAsia="仿宋" w:hAnsi="仿宋" w:hint="eastAsia"/>
          <w:sz w:val="32"/>
          <w:szCs w:val="32"/>
        </w:rPr>
        <w:t>无</w:t>
      </w:r>
      <w:r w:rsidRPr="00402C43">
        <w:rPr>
          <w:rFonts w:ascii="仿宋" w:eastAsia="仿宋" w:hAnsi="仿宋" w:hint="eastAsia"/>
          <w:sz w:val="32"/>
          <w:szCs w:val="32"/>
        </w:rPr>
        <w:t>；单位价值</w:t>
      </w:r>
      <w:r w:rsidRPr="00402C43">
        <w:rPr>
          <w:rFonts w:ascii="仿宋" w:eastAsia="仿宋" w:hAnsi="仿宋"/>
          <w:sz w:val="32"/>
          <w:szCs w:val="32"/>
        </w:rPr>
        <w:t>200</w:t>
      </w:r>
      <w:r w:rsidRPr="00402C43">
        <w:rPr>
          <w:rFonts w:ascii="仿宋" w:eastAsia="仿宋" w:hAnsi="仿宋" w:hint="eastAsia"/>
          <w:sz w:val="32"/>
          <w:szCs w:val="32"/>
        </w:rPr>
        <w:t>万元以上大型设备</w:t>
      </w:r>
      <w:r>
        <w:rPr>
          <w:rFonts w:ascii="仿宋" w:eastAsia="仿宋" w:hAnsi="仿宋"/>
          <w:sz w:val="32"/>
          <w:szCs w:val="32"/>
        </w:rPr>
        <w:t>0</w:t>
      </w:r>
      <w:r w:rsidRPr="00402C43">
        <w:rPr>
          <w:rFonts w:ascii="仿宋" w:eastAsia="仿宋" w:hAnsi="仿宋" w:hint="eastAsia"/>
          <w:sz w:val="32"/>
          <w:szCs w:val="32"/>
        </w:rPr>
        <w:t>台（套）。</w:t>
      </w:r>
    </w:p>
    <w:p w:rsidR="00801A3C" w:rsidRPr="00402C43" w:rsidRDefault="00801A3C" w:rsidP="00506930">
      <w:pPr>
        <w:spacing w:line="520" w:lineRule="exact"/>
        <w:ind w:leftChars="-88" w:left="31680" w:rightChars="-150" w:right="31680" w:firstLine="643"/>
        <w:rPr>
          <w:rFonts w:ascii="仿宋" w:eastAsia="仿宋" w:hAnsi="仿宋"/>
          <w:sz w:val="32"/>
          <w:szCs w:val="32"/>
        </w:rPr>
      </w:pPr>
      <w:r w:rsidRPr="00402C43">
        <w:rPr>
          <w:rFonts w:ascii="仿宋" w:eastAsia="仿宋" w:hAnsi="仿宋" w:hint="eastAsia"/>
          <w:b/>
          <w:sz w:val="32"/>
          <w:szCs w:val="32"/>
        </w:rPr>
        <w:t>（六）预算绩效管理工作开展情况说明</w:t>
      </w:r>
    </w:p>
    <w:p w:rsidR="00801A3C" w:rsidRDefault="00801A3C" w:rsidP="00506930">
      <w:pPr>
        <w:spacing w:line="520" w:lineRule="exact"/>
        <w:ind w:leftChars="-88" w:left="31680" w:rightChars="-150" w:right="3168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主要民生项目包括：</w:t>
      </w:r>
    </w:p>
    <w:p w:rsidR="00801A3C" w:rsidRDefault="00801A3C" w:rsidP="00506930">
      <w:pPr>
        <w:spacing w:line="520" w:lineRule="exact"/>
        <w:ind w:leftChars="-88" w:left="31680" w:rightChars="-150" w:right="3168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）技工学校农村及城镇贫困生免学费财政补助经费。根据</w:t>
      </w:r>
      <w:r>
        <w:rPr>
          <w:rFonts w:ascii="仿宋" w:eastAsia="仿宋" w:hAnsi="仿宋"/>
          <w:sz w:val="32"/>
          <w:szCs w:val="32"/>
        </w:rPr>
        <w:t>2015</w:t>
      </w:r>
      <w:r>
        <w:rPr>
          <w:rFonts w:ascii="仿宋" w:eastAsia="仿宋" w:hAnsi="仿宋" w:hint="eastAsia"/>
          <w:sz w:val="32"/>
          <w:szCs w:val="32"/>
        </w:rPr>
        <w:t>年省财政厅等部门出台的《关于调整中等职业教育免学费政策的通知》，我市</w:t>
      </w:r>
      <w:r>
        <w:rPr>
          <w:rFonts w:ascii="仿宋" w:eastAsia="仿宋" w:hAnsi="仿宋"/>
          <w:sz w:val="32"/>
          <w:szCs w:val="32"/>
        </w:rPr>
        <w:t>2015</w:t>
      </w:r>
      <w:r>
        <w:rPr>
          <w:rFonts w:ascii="仿宋" w:eastAsia="仿宋" w:hAnsi="仿宋" w:hint="eastAsia"/>
          <w:sz w:val="32"/>
          <w:szCs w:val="32"/>
        </w:rPr>
        <w:t>年预算安排</w:t>
      </w:r>
      <w:r>
        <w:rPr>
          <w:rFonts w:ascii="仿宋" w:eastAsia="仿宋" w:hAnsi="仿宋"/>
          <w:sz w:val="32"/>
          <w:szCs w:val="32"/>
        </w:rPr>
        <w:t>740</w:t>
      </w:r>
      <w:r>
        <w:rPr>
          <w:rFonts w:ascii="仿宋" w:eastAsia="仿宋" w:hAnsi="仿宋" w:hint="eastAsia"/>
          <w:sz w:val="32"/>
          <w:szCs w:val="32"/>
        </w:rPr>
        <w:t>万元，全年实际享受免学费技工学校农村及城镇贫困生</w:t>
      </w:r>
      <w:r>
        <w:rPr>
          <w:rFonts w:ascii="仿宋" w:eastAsia="仿宋" w:hAnsi="仿宋"/>
          <w:sz w:val="32"/>
          <w:szCs w:val="32"/>
        </w:rPr>
        <w:t>3793</w:t>
      </w:r>
      <w:r>
        <w:rPr>
          <w:rFonts w:ascii="仿宋" w:eastAsia="仿宋" w:hAnsi="仿宋" w:hint="eastAsia"/>
          <w:sz w:val="32"/>
          <w:szCs w:val="32"/>
        </w:rPr>
        <w:t>人</w:t>
      </w:r>
      <w:r>
        <w:rPr>
          <w:rFonts w:ascii="仿宋" w:eastAsia="仿宋" w:hAnsi="仿宋"/>
          <w:sz w:val="32"/>
          <w:szCs w:val="32"/>
        </w:rPr>
        <w:t>743.86</w:t>
      </w:r>
      <w:r>
        <w:rPr>
          <w:rFonts w:ascii="仿宋" w:eastAsia="仿宋" w:hAnsi="仿宋" w:hint="eastAsia"/>
          <w:sz w:val="32"/>
          <w:szCs w:val="32"/>
        </w:rPr>
        <w:t>万元。该政策对基层职业教育的发展和农村困难学生职业技能能力的提高都取得很好效果，我局对相关申请认真审核，及时兑付补助资金，绩效管理自评优。</w:t>
      </w:r>
    </w:p>
    <w:p w:rsidR="00801A3C" w:rsidRDefault="00801A3C" w:rsidP="00506930">
      <w:pPr>
        <w:spacing w:line="520" w:lineRule="exact"/>
        <w:ind w:leftChars="-88" w:left="31680" w:rightChars="-150" w:right="3168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）市直国有企业特困职工基本生活优待金。</w:t>
      </w:r>
      <w:r>
        <w:rPr>
          <w:rFonts w:ascii="仿宋" w:eastAsia="仿宋" w:hAnsi="仿宋"/>
          <w:sz w:val="32"/>
          <w:szCs w:val="32"/>
        </w:rPr>
        <w:t>2015</w:t>
      </w:r>
      <w:r>
        <w:rPr>
          <w:rFonts w:ascii="仿宋" w:eastAsia="仿宋" w:hAnsi="仿宋" w:hint="eastAsia"/>
          <w:sz w:val="32"/>
          <w:szCs w:val="32"/>
        </w:rPr>
        <w:t>年预算安排</w:t>
      </w:r>
      <w:r>
        <w:rPr>
          <w:rFonts w:ascii="仿宋" w:eastAsia="仿宋" w:hAnsi="仿宋"/>
          <w:sz w:val="32"/>
          <w:szCs w:val="32"/>
        </w:rPr>
        <w:t>430</w:t>
      </w:r>
      <w:r>
        <w:rPr>
          <w:rFonts w:ascii="仿宋" w:eastAsia="仿宋" w:hAnsi="仿宋" w:hint="eastAsia"/>
          <w:sz w:val="32"/>
          <w:szCs w:val="32"/>
        </w:rPr>
        <w:t>万元，享受对象包括：</w:t>
      </w:r>
      <w:r w:rsidRPr="00F23A7C">
        <w:rPr>
          <w:rFonts w:ascii="仿宋" w:eastAsia="仿宋" w:hAnsi="仿宋" w:hint="eastAsia"/>
          <w:sz w:val="32"/>
          <w:szCs w:val="32"/>
        </w:rPr>
        <w:t>中心城区国有、集体企业正式职工中，符合计划生育规定（含违反《广东省人口与计划生育条例》但已落实措施或已经受处理的），家庭人均月收入低于汕头市城镇居民最低生活保障线水平，所在企业属于停产、半停产，又难以提供基本生活保障的职工。</w:t>
      </w:r>
      <w:r>
        <w:rPr>
          <w:rFonts w:ascii="仿宋" w:eastAsia="仿宋" w:hAnsi="仿宋"/>
          <w:sz w:val="32"/>
          <w:szCs w:val="32"/>
        </w:rPr>
        <w:t>2015</w:t>
      </w:r>
      <w:r>
        <w:rPr>
          <w:rFonts w:ascii="仿宋" w:eastAsia="仿宋" w:hAnsi="仿宋" w:hint="eastAsia"/>
          <w:sz w:val="32"/>
          <w:szCs w:val="32"/>
        </w:rPr>
        <w:t>年发放市直特困职工基本生活优待金</w:t>
      </w:r>
      <w:r>
        <w:rPr>
          <w:rFonts w:ascii="仿宋" w:eastAsia="仿宋" w:hAnsi="仿宋"/>
          <w:sz w:val="32"/>
          <w:szCs w:val="32"/>
        </w:rPr>
        <w:t>1208</w:t>
      </w:r>
      <w:r>
        <w:rPr>
          <w:rFonts w:ascii="仿宋" w:eastAsia="仿宋" w:hAnsi="仿宋" w:hint="eastAsia"/>
          <w:sz w:val="32"/>
          <w:szCs w:val="32"/>
        </w:rPr>
        <w:t>户</w:t>
      </w:r>
      <w:r>
        <w:rPr>
          <w:rFonts w:ascii="仿宋" w:eastAsia="仿宋" w:hAnsi="仿宋"/>
          <w:sz w:val="32"/>
          <w:szCs w:val="32"/>
        </w:rPr>
        <w:t>3652</w:t>
      </w:r>
      <w:r>
        <w:rPr>
          <w:rFonts w:ascii="仿宋" w:eastAsia="仿宋" w:hAnsi="仿宋" w:hint="eastAsia"/>
          <w:sz w:val="32"/>
          <w:szCs w:val="32"/>
        </w:rPr>
        <w:t>人燃料粮油补助</w:t>
      </w:r>
      <w:r>
        <w:rPr>
          <w:rFonts w:ascii="仿宋" w:eastAsia="仿宋" w:hAnsi="仿宋"/>
          <w:sz w:val="32"/>
          <w:szCs w:val="32"/>
        </w:rPr>
        <w:t>332.69</w:t>
      </w:r>
      <w:r>
        <w:rPr>
          <w:rFonts w:ascii="仿宋" w:eastAsia="仿宋" w:hAnsi="仿宋" w:hint="eastAsia"/>
          <w:sz w:val="32"/>
          <w:szCs w:val="32"/>
        </w:rPr>
        <w:t>万元。该政策充分体现政府对底层困难职工的关爱，我局会同市总工会认真把关，及时发放补贴资金，取得了较好的社会效益，绩效管理自评优。</w:t>
      </w:r>
    </w:p>
    <w:p w:rsidR="00801A3C" w:rsidRDefault="00801A3C" w:rsidP="00506930">
      <w:pPr>
        <w:spacing w:line="520" w:lineRule="exact"/>
        <w:ind w:leftChars="-88" w:left="31680" w:rightChars="-150" w:right="31680" w:firstLine="640"/>
        <w:rPr>
          <w:rFonts w:ascii="仿宋" w:eastAsia="仿宋" w:hAnsi="仿宋"/>
          <w:sz w:val="32"/>
          <w:szCs w:val="32"/>
        </w:rPr>
      </w:pPr>
      <w:r>
        <w:rPr>
          <w:rFonts w:ascii="仿宋" w:eastAsia="仿宋" w:hAnsi="仿宋"/>
          <w:sz w:val="32"/>
          <w:szCs w:val="32"/>
        </w:rPr>
        <w:t>2.</w:t>
      </w:r>
      <w:r w:rsidRPr="00402C43">
        <w:rPr>
          <w:rFonts w:ascii="仿宋" w:eastAsia="仿宋" w:hAnsi="仿宋" w:hint="eastAsia"/>
          <w:sz w:val="32"/>
          <w:szCs w:val="32"/>
        </w:rPr>
        <w:t>重点支出项目包括：</w:t>
      </w:r>
    </w:p>
    <w:p w:rsidR="00801A3C" w:rsidRDefault="00801A3C" w:rsidP="00506930">
      <w:pPr>
        <w:spacing w:line="520" w:lineRule="exact"/>
        <w:ind w:leftChars="-88" w:left="31680" w:rightChars="-150" w:right="3168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）技工学校南校区修缮改造建设、西校区搬迁、物业绿化管养、零星修缮经费。</w:t>
      </w:r>
      <w:r>
        <w:rPr>
          <w:rFonts w:ascii="仿宋" w:eastAsia="仿宋" w:hAnsi="仿宋"/>
          <w:sz w:val="32"/>
          <w:szCs w:val="32"/>
        </w:rPr>
        <w:t>2015</w:t>
      </w:r>
      <w:r>
        <w:rPr>
          <w:rFonts w:ascii="仿宋" w:eastAsia="仿宋" w:hAnsi="仿宋" w:hint="eastAsia"/>
          <w:sz w:val="32"/>
          <w:szCs w:val="32"/>
        </w:rPr>
        <w:t>预算</w:t>
      </w:r>
      <w:r>
        <w:rPr>
          <w:rFonts w:ascii="仿宋" w:eastAsia="仿宋" w:hAnsi="仿宋"/>
          <w:sz w:val="32"/>
          <w:szCs w:val="32"/>
        </w:rPr>
        <w:t>1000</w:t>
      </w:r>
      <w:r>
        <w:rPr>
          <w:rFonts w:ascii="仿宋" w:eastAsia="仿宋" w:hAnsi="仿宋" w:hint="eastAsia"/>
          <w:sz w:val="32"/>
          <w:szCs w:val="32"/>
        </w:rPr>
        <w:t>万元，用于预算指定项目，按预算执行完毕，有力推动市高技校职业教育能力建设，绩效管理自评优。</w:t>
      </w:r>
    </w:p>
    <w:p w:rsidR="00801A3C" w:rsidRPr="00402C43" w:rsidRDefault="00801A3C" w:rsidP="00506930">
      <w:pPr>
        <w:spacing w:line="520" w:lineRule="exact"/>
        <w:ind w:leftChars="-88" w:left="31680" w:rightChars="-150" w:right="31680" w:firstLine="640"/>
        <w:rPr>
          <w:rFonts w:ascii="黑体" w:eastAsia="黑体" w:hAnsi="黑体"/>
          <w:sz w:val="32"/>
          <w:szCs w:val="32"/>
        </w:rPr>
      </w:pPr>
      <w:r w:rsidRPr="00402C43">
        <w:rPr>
          <w:rFonts w:ascii="黑体" w:eastAsia="黑体" w:hAnsi="黑体" w:hint="eastAsia"/>
          <w:sz w:val="32"/>
          <w:szCs w:val="32"/>
        </w:rPr>
        <w:t>二、专业名词解释</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hint="eastAsia"/>
          <w:sz w:val="32"/>
          <w:szCs w:val="32"/>
        </w:rPr>
        <w:t>财政拨款收入：是指一般公共预算和政府性基金的</w:t>
      </w:r>
      <w:r>
        <w:rPr>
          <w:rFonts w:ascii="仿宋" w:eastAsia="仿宋" w:hAnsi="仿宋" w:hint="eastAsia"/>
          <w:sz w:val="32"/>
          <w:szCs w:val="32"/>
        </w:rPr>
        <w:t>拨款</w:t>
      </w:r>
      <w:r w:rsidRPr="00402C43">
        <w:rPr>
          <w:rFonts w:ascii="仿宋" w:eastAsia="仿宋" w:hAnsi="仿宋" w:hint="eastAsia"/>
          <w:sz w:val="32"/>
          <w:szCs w:val="32"/>
        </w:rPr>
        <w:t>；</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sidRPr="00402C43">
        <w:rPr>
          <w:rFonts w:ascii="仿宋" w:eastAsia="仿宋" w:hAnsi="仿宋" w:hint="eastAsia"/>
          <w:sz w:val="32"/>
          <w:szCs w:val="32"/>
        </w:rPr>
        <w:t>财政拨款支出：是指使用一般公共预算和政府性基金拨款的支出；</w:t>
      </w:r>
    </w:p>
    <w:p w:rsidR="00801A3C" w:rsidRPr="00402C43" w:rsidRDefault="00801A3C" w:rsidP="00506930">
      <w:pPr>
        <w:spacing w:line="520" w:lineRule="exact"/>
        <w:ind w:leftChars="-88" w:left="31680" w:rightChars="-150" w:right="31680" w:firstLine="640"/>
        <w:rPr>
          <w:rFonts w:ascii="仿宋" w:eastAsia="仿宋" w:hAnsi="仿宋"/>
          <w:sz w:val="32"/>
          <w:szCs w:val="32"/>
        </w:rPr>
      </w:pPr>
      <w:r>
        <w:rPr>
          <w:rFonts w:ascii="仿宋" w:eastAsia="仿宋" w:hAnsi="仿宋" w:hint="eastAsia"/>
          <w:sz w:val="32"/>
          <w:szCs w:val="32"/>
        </w:rPr>
        <w:t>“</w:t>
      </w:r>
      <w:r w:rsidRPr="00402C43">
        <w:rPr>
          <w:rFonts w:ascii="仿宋" w:eastAsia="仿宋" w:hAnsi="仿宋" w:hint="eastAsia"/>
          <w:sz w:val="32"/>
          <w:szCs w:val="32"/>
        </w:rPr>
        <w:t>三公</w:t>
      </w:r>
      <w:r>
        <w:rPr>
          <w:rFonts w:ascii="仿宋" w:eastAsia="仿宋" w:hAnsi="仿宋" w:hint="eastAsia"/>
          <w:sz w:val="32"/>
          <w:szCs w:val="32"/>
        </w:rPr>
        <w:t>”经费支出：是</w:t>
      </w:r>
      <w:r w:rsidRPr="00B04128">
        <w:rPr>
          <w:rFonts w:ascii="仿宋" w:eastAsia="仿宋" w:hAnsi="仿宋" w:hint="eastAsia"/>
          <w:sz w:val="32"/>
          <w:szCs w:val="32"/>
        </w:rPr>
        <w:t>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w:t>
      </w:r>
      <w:r>
        <w:rPr>
          <w:rFonts w:ascii="仿宋" w:eastAsia="仿宋" w:hAnsi="仿宋" w:hint="eastAsia"/>
          <w:sz w:val="32"/>
          <w:szCs w:val="32"/>
        </w:rPr>
        <w:t>费指行政单位、事业单位按规定开支的各项公务接待（外宾接待）费用</w:t>
      </w:r>
      <w:r w:rsidRPr="00402C43">
        <w:rPr>
          <w:rFonts w:ascii="仿宋" w:eastAsia="仿宋" w:hAnsi="仿宋" w:hint="eastAsia"/>
          <w:sz w:val="32"/>
          <w:szCs w:val="32"/>
        </w:rPr>
        <w:t>；</w:t>
      </w:r>
    </w:p>
    <w:p w:rsidR="00801A3C" w:rsidRDefault="00801A3C" w:rsidP="00796907">
      <w:pPr>
        <w:spacing w:line="520" w:lineRule="exact"/>
        <w:ind w:leftChars="-88" w:left="31680" w:rightChars="-150" w:right="31680" w:firstLine="640"/>
      </w:pPr>
      <w:r w:rsidRPr="00402C43">
        <w:rPr>
          <w:rFonts w:ascii="仿宋" w:eastAsia="仿宋" w:hAnsi="仿宋" w:hint="eastAsia"/>
          <w:sz w:val="32"/>
          <w:szCs w:val="32"/>
        </w:rPr>
        <w:t>机关运行经费支出：是指</w:t>
      </w:r>
      <w:r>
        <w:rPr>
          <w:rFonts w:ascii="仿宋" w:eastAsia="仿宋" w:hAnsi="仿宋" w:hint="eastAsia"/>
          <w:sz w:val="32"/>
          <w:szCs w:val="32"/>
        </w:rPr>
        <w:t>为保障机关运行，用于购买货物和服务的各项资金，包括办公费、印刷费、咨询费、手续费、水电费、邮电费、物业管理、差旅费、培训费、公务接待费、专用材料费、劳务费、工会经费、福利费、公务用车运行维护费、其他交通费用、其他商品服务和服务支出、办公设备购置、其他资本性支出等。</w:t>
      </w:r>
    </w:p>
    <w:sectPr w:rsidR="00801A3C" w:rsidSect="007A12EA">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A3C" w:rsidRDefault="00801A3C" w:rsidP="00F05A20">
      <w:r>
        <w:separator/>
      </w:r>
    </w:p>
  </w:endnote>
  <w:endnote w:type="continuationSeparator" w:id="1">
    <w:p w:rsidR="00801A3C" w:rsidRDefault="00801A3C" w:rsidP="00F05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3C" w:rsidRDefault="00801A3C" w:rsidP="00B97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1A3C" w:rsidRDefault="00801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3C" w:rsidRDefault="00801A3C" w:rsidP="00B97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01A3C" w:rsidRDefault="00801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A3C" w:rsidRDefault="00801A3C" w:rsidP="00F05A20">
      <w:r>
        <w:separator/>
      </w:r>
    </w:p>
  </w:footnote>
  <w:footnote w:type="continuationSeparator" w:id="1">
    <w:p w:rsidR="00801A3C" w:rsidRDefault="00801A3C" w:rsidP="00F05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8AE"/>
    <w:rsid w:val="00002554"/>
    <w:rsid w:val="00012A3E"/>
    <w:rsid w:val="000310E5"/>
    <w:rsid w:val="00043F4D"/>
    <w:rsid w:val="000510AB"/>
    <w:rsid w:val="00062240"/>
    <w:rsid w:val="00085847"/>
    <w:rsid w:val="000B476E"/>
    <w:rsid w:val="000C4FE3"/>
    <w:rsid w:val="000D08BC"/>
    <w:rsid w:val="000D4744"/>
    <w:rsid w:val="000E6741"/>
    <w:rsid w:val="000F4B70"/>
    <w:rsid w:val="001046B8"/>
    <w:rsid w:val="00127DAD"/>
    <w:rsid w:val="001525F7"/>
    <w:rsid w:val="0015372B"/>
    <w:rsid w:val="001577A8"/>
    <w:rsid w:val="0018091D"/>
    <w:rsid w:val="00182FB6"/>
    <w:rsid w:val="00187B2F"/>
    <w:rsid w:val="0019066C"/>
    <w:rsid w:val="001A7928"/>
    <w:rsid w:val="001C10E7"/>
    <w:rsid w:val="001C23CB"/>
    <w:rsid w:val="001C40A2"/>
    <w:rsid w:val="001D33CF"/>
    <w:rsid w:val="001E3B29"/>
    <w:rsid w:val="001E5D8D"/>
    <w:rsid w:val="001E6B84"/>
    <w:rsid w:val="002163F9"/>
    <w:rsid w:val="00222DBE"/>
    <w:rsid w:val="0023075F"/>
    <w:rsid w:val="00237D77"/>
    <w:rsid w:val="00240B4C"/>
    <w:rsid w:val="0024490D"/>
    <w:rsid w:val="00256EC5"/>
    <w:rsid w:val="002647A3"/>
    <w:rsid w:val="00273534"/>
    <w:rsid w:val="00281EAE"/>
    <w:rsid w:val="00285AFB"/>
    <w:rsid w:val="002A1AA2"/>
    <w:rsid w:val="002A26E6"/>
    <w:rsid w:val="002A4BE1"/>
    <w:rsid w:val="002A760D"/>
    <w:rsid w:val="002B60C4"/>
    <w:rsid w:val="002C3E3E"/>
    <w:rsid w:val="002E316E"/>
    <w:rsid w:val="002E5A0B"/>
    <w:rsid w:val="002E7ED1"/>
    <w:rsid w:val="002F6B7D"/>
    <w:rsid w:val="0030236E"/>
    <w:rsid w:val="0030411C"/>
    <w:rsid w:val="0031124D"/>
    <w:rsid w:val="0036040A"/>
    <w:rsid w:val="0036763D"/>
    <w:rsid w:val="0038053D"/>
    <w:rsid w:val="003A1E3C"/>
    <w:rsid w:val="003C207F"/>
    <w:rsid w:val="003D0458"/>
    <w:rsid w:val="003D3E3E"/>
    <w:rsid w:val="003D4970"/>
    <w:rsid w:val="003D601A"/>
    <w:rsid w:val="003E15DA"/>
    <w:rsid w:val="00402C43"/>
    <w:rsid w:val="0041026B"/>
    <w:rsid w:val="00411F33"/>
    <w:rsid w:val="004120A6"/>
    <w:rsid w:val="00415C25"/>
    <w:rsid w:val="00430788"/>
    <w:rsid w:val="0044272E"/>
    <w:rsid w:val="0045210E"/>
    <w:rsid w:val="00464FAF"/>
    <w:rsid w:val="004707B1"/>
    <w:rsid w:val="00472EA3"/>
    <w:rsid w:val="004C3337"/>
    <w:rsid w:val="004E44C2"/>
    <w:rsid w:val="004E4D49"/>
    <w:rsid w:val="004F58AE"/>
    <w:rsid w:val="00506930"/>
    <w:rsid w:val="00510A99"/>
    <w:rsid w:val="00515311"/>
    <w:rsid w:val="005158AB"/>
    <w:rsid w:val="0052024D"/>
    <w:rsid w:val="005272E9"/>
    <w:rsid w:val="00533235"/>
    <w:rsid w:val="005519AE"/>
    <w:rsid w:val="00552810"/>
    <w:rsid w:val="005657ED"/>
    <w:rsid w:val="0057717E"/>
    <w:rsid w:val="0059216F"/>
    <w:rsid w:val="00597DA0"/>
    <w:rsid w:val="005A000F"/>
    <w:rsid w:val="005D7E7A"/>
    <w:rsid w:val="005F231C"/>
    <w:rsid w:val="00603A8C"/>
    <w:rsid w:val="00614E4A"/>
    <w:rsid w:val="00652A4C"/>
    <w:rsid w:val="006532CF"/>
    <w:rsid w:val="00655F8E"/>
    <w:rsid w:val="0067233C"/>
    <w:rsid w:val="00673956"/>
    <w:rsid w:val="006914A2"/>
    <w:rsid w:val="00697661"/>
    <w:rsid w:val="006A2EE7"/>
    <w:rsid w:val="006B1EB3"/>
    <w:rsid w:val="006B3393"/>
    <w:rsid w:val="006C1F8A"/>
    <w:rsid w:val="006C52EE"/>
    <w:rsid w:val="006E6D74"/>
    <w:rsid w:val="006F4C06"/>
    <w:rsid w:val="00700655"/>
    <w:rsid w:val="00702D14"/>
    <w:rsid w:val="0070639D"/>
    <w:rsid w:val="007346B1"/>
    <w:rsid w:val="00745EB7"/>
    <w:rsid w:val="0076578C"/>
    <w:rsid w:val="00780987"/>
    <w:rsid w:val="007851F7"/>
    <w:rsid w:val="0078792A"/>
    <w:rsid w:val="00792635"/>
    <w:rsid w:val="00796907"/>
    <w:rsid w:val="007A0257"/>
    <w:rsid w:val="007A12EA"/>
    <w:rsid w:val="007A6E48"/>
    <w:rsid w:val="007B7B96"/>
    <w:rsid w:val="007C0DE6"/>
    <w:rsid w:val="007C1C1B"/>
    <w:rsid w:val="007F5276"/>
    <w:rsid w:val="00800D38"/>
    <w:rsid w:val="00801A3C"/>
    <w:rsid w:val="008371ED"/>
    <w:rsid w:val="00843FA3"/>
    <w:rsid w:val="00845F81"/>
    <w:rsid w:val="00851EF1"/>
    <w:rsid w:val="00862DAA"/>
    <w:rsid w:val="00864EC6"/>
    <w:rsid w:val="0087093A"/>
    <w:rsid w:val="008754F4"/>
    <w:rsid w:val="0087575B"/>
    <w:rsid w:val="00881F7D"/>
    <w:rsid w:val="00896AC0"/>
    <w:rsid w:val="008A0E01"/>
    <w:rsid w:val="008A378E"/>
    <w:rsid w:val="008A7979"/>
    <w:rsid w:val="008B52BE"/>
    <w:rsid w:val="008D221D"/>
    <w:rsid w:val="008D6FB8"/>
    <w:rsid w:val="008E0D97"/>
    <w:rsid w:val="008E1FE5"/>
    <w:rsid w:val="008E2170"/>
    <w:rsid w:val="008E3477"/>
    <w:rsid w:val="008E56D2"/>
    <w:rsid w:val="008F357F"/>
    <w:rsid w:val="008F5385"/>
    <w:rsid w:val="00910BAD"/>
    <w:rsid w:val="00911407"/>
    <w:rsid w:val="00921033"/>
    <w:rsid w:val="009356B1"/>
    <w:rsid w:val="00954D3C"/>
    <w:rsid w:val="00965E45"/>
    <w:rsid w:val="00983DCA"/>
    <w:rsid w:val="009957AD"/>
    <w:rsid w:val="00997A29"/>
    <w:rsid w:val="009A04A6"/>
    <w:rsid w:val="009A0E8C"/>
    <w:rsid w:val="009B658D"/>
    <w:rsid w:val="009B6840"/>
    <w:rsid w:val="009C057C"/>
    <w:rsid w:val="009F0D06"/>
    <w:rsid w:val="00A05F59"/>
    <w:rsid w:val="00A072A4"/>
    <w:rsid w:val="00A15853"/>
    <w:rsid w:val="00A24613"/>
    <w:rsid w:val="00A32C02"/>
    <w:rsid w:val="00A35E9A"/>
    <w:rsid w:val="00A53C47"/>
    <w:rsid w:val="00A74E32"/>
    <w:rsid w:val="00A90ADA"/>
    <w:rsid w:val="00A95DAC"/>
    <w:rsid w:val="00AA1118"/>
    <w:rsid w:val="00AA7808"/>
    <w:rsid w:val="00AF372C"/>
    <w:rsid w:val="00B04128"/>
    <w:rsid w:val="00B1469F"/>
    <w:rsid w:val="00B2684D"/>
    <w:rsid w:val="00B51363"/>
    <w:rsid w:val="00B60A3E"/>
    <w:rsid w:val="00B8178A"/>
    <w:rsid w:val="00B86954"/>
    <w:rsid w:val="00B870DF"/>
    <w:rsid w:val="00B91660"/>
    <w:rsid w:val="00B949F0"/>
    <w:rsid w:val="00B96C8B"/>
    <w:rsid w:val="00B97BE4"/>
    <w:rsid w:val="00BA68C4"/>
    <w:rsid w:val="00BB07BC"/>
    <w:rsid w:val="00BB14DD"/>
    <w:rsid w:val="00BB3A26"/>
    <w:rsid w:val="00BC07E8"/>
    <w:rsid w:val="00BE2734"/>
    <w:rsid w:val="00BF703C"/>
    <w:rsid w:val="00C047F3"/>
    <w:rsid w:val="00C123C8"/>
    <w:rsid w:val="00C157D4"/>
    <w:rsid w:val="00C32A89"/>
    <w:rsid w:val="00C53D8A"/>
    <w:rsid w:val="00C558B2"/>
    <w:rsid w:val="00C63CC4"/>
    <w:rsid w:val="00C70874"/>
    <w:rsid w:val="00C7747A"/>
    <w:rsid w:val="00C86E83"/>
    <w:rsid w:val="00C91CD5"/>
    <w:rsid w:val="00C969B7"/>
    <w:rsid w:val="00CA47E7"/>
    <w:rsid w:val="00CC29E2"/>
    <w:rsid w:val="00CC3278"/>
    <w:rsid w:val="00CE2034"/>
    <w:rsid w:val="00CE41E2"/>
    <w:rsid w:val="00CE70AD"/>
    <w:rsid w:val="00D1427B"/>
    <w:rsid w:val="00D34DE3"/>
    <w:rsid w:val="00D42395"/>
    <w:rsid w:val="00D74CA8"/>
    <w:rsid w:val="00D753F3"/>
    <w:rsid w:val="00D80483"/>
    <w:rsid w:val="00D95D76"/>
    <w:rsid w:val="00DC6620"/>
    <w:rsid w:val="00DF052E"/>
    <w:rsid w:val="00E27208"/>
    <w:rsid w:val="00E40741"/>
    <w:rsid w:val="00E470F5"/>
    <w:rsid w:val="00E77D53"/>
    <w:rsid w:val="00E9171A"/>
    <w:rsid w:val="00EA24C7"/>
    <w:rsid w:val="00EB15C4"/>
    <w:rsid w:val="00EC35F8"/>
    <w:rsid w:val="00EC7431"/>
    <w:rsid w:val="00ED6227"/>
    <w:rsid w:val="00EF13B7"/>
    <w:rsid w:val="00EF2CDD"/>
    <w:rsid w:val="00F01444"/>
    <w:rsid w:val="00F01799"/>
    <w:rsid w:val="00F036B3"/>
    <w:rsid w:val="00F05A20"/>
    <w:rsid w:val="00F060E3"/>
    <w:rsid w:val="00F23A7C"/>
    <w:rsid w:val="00F32065"/>
    <w:rsid w:val="00F43CB3"/>
    <w:rsid w:val="00F578DC"/>
    <w:rsid w:val="00F76031"/>
    <w:rsid w:val="00F7754C"/>
    <w:rsid w:val="00F8505C"/>
    <w:rsid w:val="00F8627F"/>
    <w:rsid w:val="00F90989"/>
    <w:rsid w:val="00FA2034"/>
    <w:rsid w:val="00FA5B2E"/>
    <w:rsid w:val="00FA5D80"/>
    <w:rsid w:val="00FB78A0"/>
    <w:rsid w:val="00FF60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2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5A2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F05A20"/>
    <w:rPr>
      <w:rFonts w:cs="Times New Roman"/>
      <w:sz w:val="18"/>
      <w:szCs w:val="18"/>
    </w:rPr>
  </w:style>
  <w:style w:type="paragraph" w:styleId="Footer">
    <w:name w:val="footer"/>
    <w:basedOn w:val="Normal"/>
    <w:link w:val="FooterChar"/>
    <w:uiPriority w:val="99"/>
    <w:rsid w:val="00F05A20"/>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F05A20"/>
    <w:rPr>
      <w:rFonts w:cs="Times New Roman"/>
      <w:sz w:val="18"/>
      <w:szCs w:val="18"/>
    </w:rPr>
  </w:style>
  <w:style w:type="character" w:styleId="PageNumber">
    <w:name w:val="page number"/>
    <w:basedOn w:val="DefaultParagraphFont"/>
    <w:uiPriority w:val="99"/>
    <w:rsid w:val="00533235"/>
    <w:rPr>
      <w:rFonts w:cs="Times New Roman"/>
    </w:rPr>
  </w:style>
</w:styles>
</file>

<file path=word/webSettings.xml><?xml version="1.0" encoding="utf-8"?>
<w:webSettings xmlns:r="http://schemas.openxmlformats.org/officeDocument/2006/relationships" xmlns:w="http://schemas.openxmlformats.org/wordprocessingml/2006/main">
  <w:divs>
    <w:div w:id="1673483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4</Pages>
  <Words>367</Words>
  <Characters>2098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辛妙玲</dc:creator>
  <cp:keywords/>
  <dc:description/>
  <cp:lastModifiedBy>汕头市人力资源和社会保障局</cp:lastModifiedBy>
  <cp:revision>2</cp:revision>
  <cp:lastPrinted>2016-09-08T01:14:00Z</cp:lastPrinted>
  <dcterms:created xsi:type="dcterms:W3CDTF">2016-09-08T02:28:00Z</dcterms:created>
  <dcterms:modified xsi:type="dcterms:W3CDTF">2016-09-08T02:28:00Z</dcterms:modified>
</cp:coreProperties>
</file>