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994" w:rsidRDefault="00B65994" w:rsidP="00B65994">
      <w:pPr>
        <w:jc w:val="left"/>
        <w:rPr>
          <w:rFonts w:ascii="仿宋_GB2312" w:eastAsia="仿宋_GB2312"/>
          <w:sz w:val="32"/>
          <w:szCs w:val="32"/>
        </w:rPr>
      </w:pPr>
      <w:r>
        <w:rPr>
          <w:rFonts w:ascii="仿宋_GB2312" w:eastAsia="仿宋_GB2312" w:hint="eastAsia"/>
          <w:sz w:val="32"/>
          <w:szCs w:val="32"/>
        </w:rPr>
        <w:t>附件</w:t>
      </w:r>
    </w:p>
    <w:p w:rsidR="00B65994" w:rsidRDefault="00B65994" w:rsidP="00B65994">
      <w:pPr>
        <w:jc w:val="left"/>
        <w:rPr>
          <w:rFonts w:ascii="仿宋_GB2312" w:eastAsia="仿宋_GB2312"/>
          <w:sz w:val="32"/>
          <w:szCs w:val="32"/>
        </w:rPr>
      </w:pPr>
    </w:p>
    <w:p w:rsidR="00B65994" w:rsidRDefault="00B65994" w:rsidP="00B65994">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汕头市2018年公办优质普通高中部分招生</w:t>
      </w:r>
    </w:p>
    <w:p w:rsidR="00B65994" w:rsidRDefault="00B65994" w:rsidP="00B65994">
      <w:pPr>
        <w:spacing w:line="720" w:lineRule="exact"/>
        <w:jc w:val="center"/>
        <w:rPr>
          <w:rFonts w:ascii="仿宋_GB2312" w:eastAsia="仿宋_GB2312"/>
          <w:sz w:val="44"/>
          <w:szCs w:val="44"/>
        </w:rPr>
      </w:pPr>
      <w:r>
        <w:rPr>
          <w:rFonts w:ascii="方正小标宋简体" w:eastAsia="方正小标宋简体" w:hint="eastAsia"/>
          <w:sz w:val="44"/>
          <w:szCs w:val="44"/>
        </w:rPr>
        <w:t>指标直接分配到初中学校实施方案</w:t>
      </w:r>
    </w:p>
    <w:p w:rsidR="00B65994" w:rsidRDefault="00B65994" w:rsidP="00B65994">
      <w:pPr>
        <w:ind w:firstLine="645"/>
        <w:rPr>
          <w:rFonts w:ascii="仿宋_GB2312" w:eastAsia="仿宋_GB2312"/>
          <w:sz w:val="32"/>
          <w:szCs w:val="32"/>
        </w:rPr>
      </w:pPr>
    </w:p>
    <w:p w:rsidR="00B65994" w:rsidRDefault="00B65994" w:rsidP="00B65994">
      <w:pPr>
        <w:ind w:firstLineChars="200" w:firstLine="640"/>
        <w:rPr>
          <w:rFonts w:ascii="仿宋_GB2312" w:eastAsia="仿宋_GB2312"/>
          <w:sz w:val="32"/>
          <w:szCs w:val="32"/>
        </w:rPr>
      </w:pPr>
      <w:r>
        <w:rPr>
          <w:rFonts w:ascii="仿宋_GB2312" w:eastAsia="仿宋_GB2312" w:hint="eastAsia"/>
          <w:sz w:val="32"/>
          <w:szCs w:val="32"/>
        </w:rPr>
        <w:t>根据国家和省有关高中阶段学校招生改革制度的规定，我市2018年国家级示范性公办普通高中和省一级普通高中（下称“优质高中”）继续执行指标到校政策，特制定本实施方案。</w:t>
      </w:r>
    </w:p>
    <w:p w:rsidR="00B65994" w:rsidRDefault="00B65994" w:rsidP="00B65994">
      <w:pPr>
        <w:ind w:firstLineChars="200" w:firstLine="640"/>
        <w:rPr>
          <w:rFonts w:ascii="黑体" w:eastAsia="黑体" w:hAnsi="黑体" w:cs="Aparajita"/>
          <w:sz w:val="32"/>
          <w:szCs w:val="32"/>
        </w:rPr>
      </w:pPr>
      <w:r>
        <w:rPr>
          <w:rFonts w:ascii="黑体" w:eastAsia="黑体" w:hAnsi="黑体" w:cs="Aparajita" w:hint="eastAsia"/>
          <w:sz w:val="32"/>
          <w:szCs w:val="32"/>
        </w:rPr>
        <w:t>一、基本原则</w:t>
      </w:r>
    </w:p>
    <w:p w:rsidR="00B65994" w:rsidRDefault="00B65994" w:rsidP="00B65994">
      <w:pPr>
        <w:ind w:firstLineChars="200" w:firstLine="640"/>
        <w:rPr>
          <w:rFonts w:ascii="仿宋_GB2312" w:eastAsia="仿宋_GB2312"/>
          <w:sz w:val="32"/>
          <w:szCs w:val="32"/>
        </w:rPr>
      </w:pPr>
      <w:r>
        <w:rPr>
          <w:rFonts w:ascii="仿宋_GB2312" w:eastAsia="仿宋_GB2312" w:hint="eastAsia"/>
          <w:sz w:val="32"/>
          <w:szCs w:val="32"/>
        </w:rPr>
        <w:t>优质高中部分招生指标直接分配到初中学校（下称“指标到校”）工作以“促进均衡，稳妥推进，立足实际，公平公开”为原则，在保证高中基本教学质量的基础上，适当向农村学校倾斜，坚持“阳光招生”，全面实行招生政策公开，招生计划公开，录取程序公开，录取结果公开。</w:t>
      </w:r>
    </w:p>
    <w:p w:rsidR="00B65994" w:rsidRDefault="00B65994" w:rsidP="00B65994">
      <w:pPr>
        <w:ind w:firstLineChars="200" w:firstLine="640"/>
        <w:rPr>
          <w:rFonts w:ascii="黑体" w:eastAsia="黑体" w:hAnsi="黑体" w:cs="Aparajita"/>
          <w:sz w:val="32"/>
          <w:szCs w:val="32"/>
        </w:rPr>
      </w:pPr>
      <w:r>
        <w:rPr>
          <w:rFonts w:ascii="黑体" w:eastAsia="黑体" w:hAnsi="黑体" w:cs="Aparajita" w:hint="eastAsia"/>
          <w:sz w:val="32"/>
          <w:szCs w:val="32"/>
        </w:rPr>
        <w:t>二、指标安排</w:t>
      </w:r>
    </w:p>
    <w:p w:rsidR="00B65994" w:rsidRDefault="00B65994" w:rsidP="00B65994">
      <w:pPr>
        <w:ind w:firstLineChars="200" w:firstLine="640"/>
        <w:rPr>
          <w:rFonts w:ascii="仿宋_GB2312" w:eastAsia="仿宋_GB2312"/>
          <w:sz w:val="32"/>
          <w:szCs w:val="32"/>
        </w:rPr>
      </w:pPr>
      <w:r>
        <w:rPr>
          <w:rFonts w:ascii="仿宋_GB2312" w:eastAsia="仿宋_GB2312" w:hint="eastAsia"/>
          <w:sz w:val="32"/>
          <w:szCs w:val="32"/>
        </w:rPr>
        <w:t>（一）指标分配办法</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1．指标分配范围与各优质高中的招生范围一致，指标计划与全市高中统招计划一并下达。市直属优质高中的分配范围为该校的招生范围，即汕头金中、汕头一中面向全市，汕头侨中和市实验学校面向金平区和龙湖区；区县属优质高中面向本区县范围内的各初中学校。</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2．汕大附中、汕头市青少年业余体育学校、金山中学南区学校、粤东明德中学和广大实验学校等5所初中学校（初中部）按属地管理原则，在学校所在区参与该区的指标分配。</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3．借考考生回户籍地参与优质高中指标分配，集中统计为一个单位，参与该区县指标分配。</w:t>
      </w:r>
    </w:p>
    <w:p w:rsidR="00B65994" w:rsidRDefault="00B65994" w:rsidP="00B65994">
      <w:pPr>
        <w:spacing w:line="600" w:lineRule="exact"/>
        <w:ind w:firstLineChars="200" w:firstLine="640"/>
        <w:rPr>
          <w:rFonts w:ascii="仿宋_GB2312" w:eastAsia="仿宋_GB2312" w:hAnsi="黑体" w:cs="Aparajita"/>
          <w:sz w:val="32"/>
          <w:szCs w:val="32"/>
        </w:rPr>
      </w:pPr>
      <w:r>
        <w:rPr>
          <w:rFonts w:ascii="仿宋_GB2312" w:eastAsia="仿宋_GB2312" w:hAnsi="黑体" w:cs="Aparajita" w:hint="eastAsia"/>
          <w:sz w:val="32"/>
          <w:szCs w:val="32"/>
        </w:rPr>
        <w:t>4．指标分配以初中学校为单位，原则上各初中学校至少获得1个指标。若指标有剩余，按照各初中学校符合指标生条件考生人数比例分配指标。</w:t>
      </w:r>
    </w:p>
    <w:p w:rsidR="00B65994" w:rsidRDefault="00B65994" w:rsidP="00B65994">
      <w:pPr>
        <w:spacing w:line="600" w:lineRule="exact"/>
        <w:ind w:firstLineChars="200" w:firstLine="640"/>
        <w:rPr>
          <w:rFonts w:ascii="仿宋_GB2312" w:eastAsia="仿宋_GB2312" w:hAnsi="黑体" w:cs="Aparajita"/>
          <w:sz w:val="32"/>
          <w:szCs w:val="32"/>
        </w:rPr>
      </w:pPr>
      <w:r>
        <w:rPr>
          <w:rFonts w:ascii="仿宋_GB2312" w:eastAsia="仿宋_GB2312" w:hAnsi="黑体" w:cs="Aparajita" w:hint="eastAsia"/>
          <w:sz w:val="32"/>
          <w:szCs w:val="32"/>
        </w:rPr>
        <w:t>（1）当某优质高中的指标分配数量等于该区县的初中学校数时，则每所初中</w:t>
      </w:r>
      <w:bookmarkStart w:id="0" w:name="_GoBack"/>
      <w:bookmarkEnd w:id="0"/>
      <w:r>
        <w:rPr>
          <w:rFonts w:ascii="仿宋_GB2312" w:eastAsia="仿宋_GB2312" w:hAnsi="黑体" w:cs="Aparajita" w:hint="eastAsia"/>
          <w:sz w:val="32"/>
          <w:szCs w:val="32"/>
        </w:rPr>
        <w:t>学校平均分配1名指标。</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2）当某优质高中的指标分配数量多于该区县的初中学校数时，则首先保证每所初中都能分得指标，剩余指标按照符合条件考生人数比例进行分配。具体计算公式：该学校分得剩余指标=该学校符合条件考生数÷全区县符合条件考生数×剩余指标。计算结果取小数后3位。</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各区县必须按计算结果进行指标分配，先按该学校分得剩余指标的整数部分分配给各学校，然后再按小数部分由大到小进行分配，分完为止。</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（二）市直优质高中指标分配</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1．市直优质高中面向金平区、龙湖区和濠江区的指标生名额，由市教育局根据上述分配办法及优质高中的招生范围，直接将指标分配至有关初中学校。</w:t>
      </w:r>
    </w:p>
    <w:p w:rsidR="00B65994" w:rsidRPr="00095D2B" w:rsidRDefault="00B65994" w:rsidP="00B65994">
      <w:pPr>
        <w:spacing w:line="600" w:lineRule="exact"/>
        <w:ind w:firstLineChars="200" w:firstLine="640"/>
        <w:rPr>
          <w:rFonts w:ascii="仿宋_GB2312" w:eastAsia="仿宋_GB2312"/>
          <w:sz w:val="32"/>
          <w:szCs w:val="32"/>
        </w:rPr>
      </w:pPr>
      <w:r w:rsidRPr="00095D2B">
        <w:rPr>
          <w:rFonts w:ascii="仿宋_GB2312" w:eastAsia="仿宋_GB2312" w:hint="eastAsia"/>
          <w:sz w:val="32"/>
          <w:szCs w:val="32"/>
        </w:rPr>
        <w:t>2．市直优质高中面向澄海区、潮阳区、潮南区和南澳</w:t>
      </w:r>
      <w:r w:rsidRPr="00095D2B">
        <w:rPr>
          <w:rFonts w:ascii="仿宋_GB2312" w:eastAsia="仿宋_GB2312" w:hint="eastAsia"/>
          <w:sz w:val="32"/>
          <w:szCs w:val="32"/>
        </w:rPr>
        <w:lastRenderedPageBreak/>
        <w:t>县的指标生名额，由相关区县教育局按上述分配办法分配至区域内各初中学校。</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3．结合中心城区的实际情况，汕头金中分配给中心城区每所初中</w:t>
      </w:r>
      <w:r w:rsidRPr="00095D2B">
        <w:rPr>
          <w:rFonts w:ascii="仿宋_GB2312" w:eastAsia="仿宋_GB2312" w:hint="eastAsia"/>
          <w:sz w:val="32"/>
          <w:szCs w:val="32"/>
        </w:rPr>
        <w:t>学校2个指标</w:t>
      </w:r>
      <w:r>
        <w:rPr>
          <w:rFonts w:ascii="仿宋_GB2312" w:eastAsia="仿宋_GB2312" w:hint="eastAsia"/>
          <w:sz w:val="32"/>
          <w:szCs w:val="32"/>
        </w:rPr>
        <w:t>,汕头一中分配给中心城区每所初中</w:t>
      </w:r>
      <w:r w:rsidRPr="00095D2B">
        <w:rPr>
          <w:rFonts w:ascii="仿宋_GB2312" w:eastAsia="仿宋_GB2312" w:hint="eastAsia"/>
          <w:sz w:val="32"/>
          <w:szCs w:val="32"/>
        </w:rPr>
        <w:t>学校3个指标，</w:t>
      </w:r>
      <w:r>
        <w:rPr>
          <w:rFonts w:ascii="仿宋_GB2312" w:eastAsia="仿宋_GB2312" w:hint="eastAsia"/>
          <w:sz w:val="32"/>
          <w:szCs w:val="32"/>
        </w:rPr>
        <w:t>汕头侨中、市实验学校各分配给金平区和龙湖区每所初中学校4个指标，剩余指标按照各校符合条件考生人数比例进行分配（具体计算公式同上）。</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对规模较小的初中学校，指标名额不超过该校符合条件的考生人数。</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（三）区县属优质高中指标分配</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区县属优质高中指标由各区县教育局参照市直优质高中分配办法合理分配至区域内各初中学校。</w:t>
      </w:r>
    </w:p>
    <w:p w:rsidR="00B65994" w:rsidRDefault="00B65994" w:rsidP="00B65994">
      <w:pPr>
        <w:spacing w:line="600" w:lineRule="exact"/>
        <w:ind w:firstLineChars="200" w:firstLine="640"/>
        <w:rPr>
          <w:rFonts w:ascii="黑体" w:eastAsia="黑体" w:hAnsi="黑体"/>
          <w:sz w:val="32"/>
          <w:szCs w:val="32"/>
        </w:rPr>
      </w:pPr>
      <w:r>
        <w:rPr>
          <w:rFonts w:ascii="黑体" w:eastAsia="黑体" w:hAnsi="黑体" w:hint="eastAsia"/>
          <w:sz w:val="32"/>
          <w:szCs w:val="32"/>
        </w:rPr>
        <w:t>三、申报条件及审核办法</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（一）申报条件</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1．报考指标生须同时具备以下条件：</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（1）应届初中毕业生；</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（2）我市户籍考生（含随迁子女一类考生）和政策性照顾对象的子女；</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（3）个人综合素质评定等级为B等以上。</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2．有下列情况之一者，不得享受指标生资格：</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（1）非应届初中毕业生；</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（2）初中三年中存在就读学校与学籍不一致情况的考生；</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（3）初三第一学期结束后有转学记录的考生；</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（4）汕头市户籍在外市就读初中回汕头参加中考的考生。</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（5）随迁子女二类考生。</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（二）资格申请及审核</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1．符合条件的考生可自愿向就读学校提出申请，并填写《汕头市2018年优质高中指标生资格申请表》（见附件）。各初中学校不得限制符合条件的考生报考。</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2．各初中学校应组织审核小组对申报指标生的考生进行资格审核，确认考生指标生资格。校长对本校指标生报考资格审核工作负总责。</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3．经审核符合条件的考生名单，须在本校以班级为单位在各班级和学校公示公告栏同时公示3个工作日，并通知所有考生关注，接受师生及考生家长监督。</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4．经公示无异议后，学校须将符合条件的考生录入市中考管理系统，并以班级为单位打印名册，由班主任和校长签名并加盖学校公章上报区县招生办备案。</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5．考生若不符合指标生条件而获得指标生资格，一经查实，将取消其指标生录取资格，追究审核人员和校长的责任并在全市通报批评。</w:t>
      </w:r>
    </w:p>
    <w:p w:rsidR="00B65994" w:rsidRDefault="00B65994" w:rsidP="00B65994">
      <w:pPr>
        <w:spacing w:line="600" w:lineRule="exact"/>
        <w:ind w:firstLineChars="200" w:firstLine="640"/>
        <w:rPr>
          <w:rFonts w:ascii="黑体" w:eastAsia="黑体" w:hAnsi="黑体" w:cs="Aparajita"/>
          <w:sz w:val="32"/>
          <w:szCs w:val="32"/>
        </w:rPr>
      </w:pPr>
      <w:r>
        <w:rPr>
          <w:rFonts w:ascii="黑体" w:eastAsia="黑体" w:hAnsi="黑体" w:cs="Aparajita" w:hint="eastAsia"/>
          <w:sz w:val="32"/>
          <w:szCs w:val="32"/>
        </w:rPr>
        <w:t>四、志愿填报及录取</w:t>
      </w:r>
    </w:p>
    <w:p w:rsidR="00B65994" w:rsidRDefault="00B65994" w:rsidP="00B65994">
      <w:pPr>
        <w:spacing w:line="600" w:lineRule="exact"/>
        <w:ind w:firstLineChars="200" w:firstLine="640"/>
        <w:rPr>
          <w:rFonts w:ascii="仿宋_GB2312" w:eastAsia="仿宋_GB2312"/>
          <w:b/>
          <w:sz w:val="32"/>
          <w:szCs w:val="32"/>
        </w:rPr>
      </w:pPr>
      <w:r>
        <w:rPr>
          <w:rFonts w:ascii="仿宋_GB2312" w:eastAsia="仿宋_GB2312" w:hint="eastAsia"/>
          <w:sz w:val="32"/>
          <w:szCs w:val="32"/>
        </w:rPr>
        <w:t>（一）凡通过指标生资格审核并公示的考生，在填报优质高中计划生志愿时，视同已填报该校指标生志愿。</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（二）指标生录取。</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1．指标生录取纳入全市中考统一招生录取，在优质高中计划生录取后即进行该校指标生的录取。</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2．指标生录取设录取资格分数线。指标生录取资格分数线为优质高中在该校招生区域的计划生录取分数线下调不少于</w:t>
      </w:r>
      <w:r w:rsidRPr="0010715D">
        <w:rPr>
          <w:rFonts w:ascii="仿宋_GB2312" w:eastAsia="仿宋_GB2312" w:hint="eastAsia"/>
          <w:sz w:val="32"/>
          <w:szCs w:val="32"/>
        </w:rPr>
        <w:t>35分，</w:t>
      </w:r>
      <w:r>
        <w:rPr>
          <w:rFonts w:ascii="仿宋_GB2312" w:eastAsia="仿宋_GB2312" w:hint="eastAsia"/>
          <w:sz w:val="32"/>
          <w:szCs w:val="32"/>
        </w:rPr>
        <w:t>具体下调分数由各优质高中提出并上报区县教育局，再由区县教育局确定各校指标生录取资格线并报市教育局备案。</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市直优质高中具体下调分数由学校提出后报市教育局确定。</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3．指标生录取按我市中考录取的统一规则执行。根据指标生填报的志愿、考生中考成绩（含</w:t>
      </w:r>
      <w:r>
        <w:rPr>
          <w:rFonts w:ascii="仿宋_GB2312" w:eastAsia="仿宋_GB2312" w:hAnsi="仿宋" w:hint="eastAsia"/>
          <w:sz w:val="32"/>
          <w:szCs w:val="32"/>
        </w:rPr>
        <w:t>政策性加分）及同分排位、指标生所在初中学校分配到的指标名额，在资格线上投档</w:t>
      </w:r>
      <w:r>
        <w:rPr>
          <w:rFonts w:ascii="仿宋_GB2312" w:eastAsia="仿宋_GB2312" w:hint="eastAsia"/>
          <w:sz w:val="32"/>
          <w:szCs w:val="32"/>
        </w:rPr>
        <w:t>。指标生名额录满为止。</w:t>
      </w:r>
    </w:p>
    <w:p w:rsidR="00B65994" w:rsidRDefault="00B65994" w:rsidP="00B65994">
      <w:pPr>
        <w:tabs>
          <w:tab w:val="left" w:pos="3255"/>
        </w:tabs>
        <w:spacing w:line="600" w:lineRule="exact"/>
        <w:ind w:firstLineChars="200" w:firstLine="640"/>
        <w:rPr>
          <w:rFonts w:ascii="仿宋_GB2312" w:eastAsia="仿宋_GB2312"/>
          <w:sz w:val="32"/>
          <w:szCs w:val="32"/>
        </w:rPr>
      </w:pPr>
      <w:r>
        <w:rPr>
          <w:rFonts w:ascii="仿宋_GB2312" w:eastAsia="仿宋_GB2312" w:hint="eastAsia"/>
          <w:sz w:val="32"/>
          <w:szCs w:val="32"/>
        </w:rPr>
        <w:t>4．录取办法。</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1）当某所优质高中分配的指标多于或等于该区域的初中学校数时，根据批次、按照考生的志愿及考生所在初中学校分配到的指标，在该优质高中指标生资格线上从高分到低分进行录取。投档结束后，若有初中学校的指标无法完成，则该指标调剂到区域内符合指标生条件且在该优质高中指标生资格线上尚未被录取的考生中，从高分到低分进行录取。以此类推。</w:t>
      </w:r>
    </w:p>
    <w:p w:rsidR="00B65994" w:rsidRPr="00ED04E8" w:rsidRDefault="00B65994" w:rsidP="00B65994">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w:t>
      </w:r>
      <w:r w:rsidRPr="00ED04E8">
        <w:rPr>
          <w:rFonts w:ascii="仿宋_GB2312" w:eastAsia="仿宋_GB2312" w:hint="eastAsia"/>
          <w:sz w:val="32"/>
          <w:szCs w:val="32"/>
        </w:rPr>
        <w:t>为促进义务教育均衡发展，加大向农村初中学校</w:t>
      </w:r>
      <w:r w:rsidRPr="00ED04E8">
        <w:rPr>
          <w:rFonts w:ascii="仿宋_GB2312" w:eastAsia="仿宋_GB2312" w:hint="eastAsia"/>
          <w:sz w:val="32"/>
          <w:szCs w:val="32"/>
        </w:rPr>
        <w:lastRenderedPageBreak/>
        <w:t>倾斜力度，2018年，农村（涉农）片区指标生采取“两轮投档”录取办法进行。</w:t>
      </w:r>
    </w:p>
    <w:p w:rsidR="00B65994" w:rsidRPr="00ED04E8" w:rsidRDefault="00B65994" w:rsidP="00B65994">
      <w:pPr>
        <w:spacing w:line="600" w:lineRule="exact"/>
        <w:ind w:firstLineChars="200" w:firstLine="640"/>
        <w:rPr>
          <w:rFonts w:ascii="仿宋_GB2312" w:eastAsia="仿宋_GB2312"/>
          <w:sz w:val="32"/>
          <w:szCs w:val="32"/>
        </w:rPr>
      </w:pPr>
      <w:r w:rsidRPr="00ED04E8">
        <w:rPr>
          <w:rFonts w:ascii="仿宋_GB2312" w:eastAsia="仿宋_GB2312" w:hint="eastAsia"/>
          <w:sz w:val="32"/>
          <w:szCs w:val="32"/>
        </w:rPr>
        <w:t>农村（涉农）片区的有关镇（街道）由澄海区、潮阳区、潮南区和南澳县教育局自行确定。</w:t>
      </w:r>
    </w:p>
    <w:p w:rsidR="00B65994" w:rsidRPr="00ED04E8" w:rsidRDefault="00B65994" w:rsidP="00B65994">
      <w:pPr>
        <w:spacing w:line="600" w:lineRule="exact"/>
        <w:ind w:firstLineChars="200" w:firstLine="640"/>
        <w:rPr>
          <w:rFonts w:ascii="仿宋_GB2312" w:eastAsia="仿宋_GB2312"/>
          <w:sz w:val="32"/>
          <w:szCs w:val="32"/>
        </w:rPr>
      </w:pPr>
      <w:r w:rsidRPr="00ED04E8">
        <w:rPr>
          <w:rFonts w:ascii="仿宋_GB2312" w:eastAsia="仿宋_GB2312" w:hint="eastAsia"/>
          <w:sz w:val="32"/>
          <w:szCs w:val="32"/>
        </w:rPr>
        <w:t>根据批次、按照考生的志愿以及各区县所确定的农村（涉农）片区初中学校所得指标名额，在该优质高中指标生资格线上从高分到低分进行录取。若某初中学校的指标生计划录取无法完成，则该指标调剂到本镇（街道）内其他初中学校，在符合指标生条件且在该优质高中指标生资格线上的考生中，从高分到低分进行录取。经过校、镇（街道）两轮的投档录取，若该镇（街道）仍然无法完成指标生任务，尚有剩余指标未完成录取时，则剩余指标调剂到区县范围内符合指标生条件且在该优质高中指标生资格线上尚未被录取的考生中，从高分到低分进行录取。</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（3）当某所优质高中指标生计划经过以上程序录取仍无法完成招生任务时，则由区县教育局调整指标生资格线并报市教育局同意后再行录取。</w:t>
      </w:r>
    </w:p>
    <w:p w:rsidR="00B65994" w:rsidRDefault="00B65994" w:rsidP="00B65994">
      <w:pPr>
        <w:spacing w:line="600" w:lineRule="exact"/>
        <w:ind w:firstLineChars="200" w:firstLine="640"/>
        <w:rPr>
          <w:rFonts w:ascii="黑体" w:eastAsia="黑体" w:hAnsi="黑体" w:cs="Aparajita"/>
          <w:sz w:val="32"/>
          <w:szCs w:val="32"/>
        </w:rPr>
      </w:pPr>
      <w:r>
        <w:rPr>
          <w:rFonts w:ascii="黑体" w:eastAsia="黑体" w:hAnsi="黑体" w:cs="Aparajita" w:hint="eastAsia"/>
          <w:sz w:val="32"/>
          <w:szCs w:val="32"/>
        </w:rPr>
        <w:t>五、工作要求</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（一）各区县教育局要加强对指标到校工作的组织领导，要根据本方案的精神，进一步细化操作流程及办法，形成本区县的实施细则，划定农村（涉农）片区范围，并于6月8日前将实施细则上报市教育局。</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（二）各区县教育局要严格执行有关政策规定，认真做</w:t>
      </w:r>
      <w:r>
        <w:rPr>
          <w:rFonts w:ascii="仿宋_GB2312" w:eastAsia="仿宋_GB2312" w:hint="eastAsia"/>
          <w:sz w:val="32"/>
          <w:szCs w:val="32"/>
        </w:rPr>
        <w:lastRenderedPageBreak/>
        <w:t>好指标生名额分配和录取工作，及时公布相关信息，确保实施过程公开透明和规范有序。要加强义务教育阶段学校学籍管理工作，教育纪检监察部门要加强对指标分配、招生录取工作的监督管理，切实防止出现违纪违规行为。</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三）各有关学校特别是各初中学校要根据本方案的原则精神和区县的具体实施细则，将招生政策、工作方案、时间安排、志愿填报、录取办法等信息及时、全面地传达给广大考生及考生家长，及时公布优质高中的招生计划和指标生名额，主动接受社会各界的监督。</w:t>
      </w:r>
    </w:p>
    <w:p w:rsidR="00B65994" w:rsidRDefault="00B65994" w:rsidP="00B65994">
      <w:pPr>
        <w:spacing w:line="600" w:lineRule="exact"/>
        <w:ind w:firstLineChars="200" w:firstLine="640"/>
        <w:rPr>
          <w:rFonts w:ascii="仿宋_GB2312" w:eastAsia="仿宋_GB2312"/>
          <w:sz w:val="32"/>
          <w:szCs w:val="32"/>
        </w:rPr>
      </w:pPr>
      <w:r>
        <w:rPr>
          <w:rFonts w:ascii="仿宋_GB2312" w:eastAsia="仿宋_GB2312" w:hint="eastAsia"/>
          <w:sz w:val="32"/>
          <w:szCs w:val="32"/>
        </w:rPr>
        <w:t>指标到校工作是深化考试招生制度改革的一项重要举措，有利于促进义务教育优质均衡发展、有利于促进教育公平、有利于规范义务教育办学行为。各级教育行政部门、各有关学校要在市教育局的统一领导下，认真做好指标到校的实施工作，及时对推进指标到校工作带来的新情况新问题进行预测、研判，及早做好政策宣传工作，确保指标到校工作平稳顺利实施。</w:t>
      </w:r>
    </w:p>
    <w:p w:rsidR="00B65994" w:rsidRDefault="00B65994" w:rsidP="00B65994">
      <w:pPr>
        <w:rPr>
          <w:rFonts w:hint="eastAsia"/>
        </w:rPr>
      </w:pPr>
    </w:p>
    <w:p w:rsidR="00B65994" w:rsidRDefault="00B65994" w:rsidP="00B65994">
      <w:pPr>
        <w:rPr>
          <w:rFonts w:hint="eastAsia"/>
        </w:rPr>
      </w:pPr>
    </w:p>
    <w:p w:rsidR="00B65994" w:rsidRDefault="00B65994" w:rsidP="00B65994">
      <w:pPr>
        <w:rPr>
          <w:rFonts w:hint="eastAsia"/>
        </w:rPr>
      </w:pPr>
    </w:p>
    <w:p w:rsidR="00B65994" w:rsidRDefault="00B65994" w:rsidP="00B65994">
      <w:pPr>
        <w:rPr>
          <w:rFonts w:hint="eastAsia"/>
        </w:rPr>
      </w:pPr>
    </w:p>
    <w:p w:rsidR="00B65994" w:rsidRDefault="00B65994" w:rsidP="00B65994">
      <w:pPr>
        <w:rPr>
          <w:rFonts w:hint="eastAsia"/>
        </w:rPr>
      </w:pPr>
    </w:p>
    <w:p w:rsidR="00B65994" w:rsidRDefault="00B65994" w:rsidP="00B65994">
      <w:pPr>
        <w:rPr>
          <w:rFonts w:hint="eastAsia"/>
        </w:rPr>
      </w:pPr>
    </w:p>
    <w:p w:rsidR="00B65994" w:rsidRDefault="00B65994" w:rsidP="00B65994">
      <w:pPr>
        <w:rPr>
          <w:rFonts w:hint="eastAsia"/>
        </w:rPr>
      </w:pPr>
    </w:p>
    <w:p w:rsidR="00B65994" w:rsidRDefault="00B65994" w:rsidP="00B65994">
      <w:pPr>
        <w:rPr>
          <w:rFonts w:hint="eastAsia"/>
        </w:rPr>
      </w:pPr>
    </w:p>
    <w:p w:rsidR="00B65994" w:rsidRDefault="00B65994" w:rsidP="00B65994">
      <w:pPr>
        <w:rPr>
          <w:rFonts w:hint="eastAsia"/>
        </w:rPr>
      </w:pPr>
    </w:p>
    <w:p w:rsidR="00B65994" w:rsidRPr="00095D2B" w:rsidRDefault="00B65994" w:rsidP="00B65994">
      <w:pPr>
        <w:rPr>
          <w:rFonts w:hint="eastAsia"/>
        </w:rPr>
      </w:pPr>
    </w:p>
    <w:p w:rsidR="00B65994" w:rsidRDefault="00B65994" w:rsidP="00B65994">
      <w:pPr>
        <w:rPr>
          <w:rFonts w:hint="eastAsia"/>
        </w:rPr>
      </w:pPr>
    </w:p>
    <w:p w:rsidR="00B65994" w:rsidRDefault="00B65994" w:rsidP="00B65994">
      <w:pPr>
        <w:rPr>
          <w:rFonts w:hint="eastAsia"/>
        </w:rPr>
      </w:pPr>
    </w:p>
    <w:p w:rsidR="00B65994" w:rsidRDefault="00B65994" w:rsidP="00B65994">
      <w:pPr>
        <w:rPr>
          <w:rFonts w:hint="eastAsia"/>
        </w:rPr>
      </w:pPr>
    </w:p>
    <w:p w:rsidR="00B65994" w:rsidRDefault="00B65994" w:rsidP="00B65994">
      <w:pPr>
        <w:rPr>
          <w:rFonts w:hint="eastAsia"/>
        </w:rPr>
      </w:pPr>
    </w:p>
    <w:p w:rsidR="00B65994" w:rsidRDefault="00B65994" w:rsidP="00B65994">
      <w:pPr>
        <w:rPr>
          <w:rFonts w:hint="eastAsia"/>
        </w:rPr>
      </w:pPr>
    </w:p>
    <w:tbl>
      <w:tblPr>
        <w:tblW w:w="8940" w:type="dxa"/>
        <w:tblInd w:w="93" w:type="dxa"/>
        <w:tblLook w:val="04A0"/>
      </w:tblPr>
      <w:tblGrid>
        <w:gridCol w:w="1560"/>
        <w:gridCol w:w="2280"/>
        <w:gridCol w:w="660"/>
        <w:gridCol w:w="193"/>
        <w:gridCol w:w="627"/>
        <w:gridCol w:w="840"/>
        <w:gridCol w:w="234"/>
        <w:gridCol w:w="826"/>
        <w:gridCol w:w="1720"/>
      </w:tblGrid>
      <w:tr w:rsidR="00B65994" w:rsidRPr="002D6124" w:rsidTr="00427B47">
        <w:trPr>
          <w:trHeight w:val="285"/>
        </w:trPr>
        <w:tc>
          <w:tcPr>
            <w:tcW w:w="1560" w:type="dxa"/>
            <w:tcBorders>
              <w:top w:val="nil"/>
              <w:left w:val="nil"/>
              <w:bottom w:val="nil"/>
              <w:right w:val="nil"/>
            </w:tcBorders>
            <w:shd w:val="clear" w:color="auto" w:fill="auto"/>
            <w:noWrap/>
            <w:vAlign w:val="center"/>
            <w:hideMark/>
          </w:tcPr>
          <w:p w:rsidR="00B65994" w:rsidRPr="002D6124" w:rsidRDefault="00B65994" w:rsidP="00427B47">
            <w:pPr>
              <w:widowControl/>
              <w:jc w:val="left"/>
              <w:rPr>
                <w:rFonts w:ascii="宋体" w:hAnsi="宋体" w:cs="宋体"/>
                <w:kern w:val="0"/>
                <w:sz w:val="24"/>
              </w:rPr>
            </w:pPr>
            <w:r w:rsidRPr="002D6124">
              <w:rPr>
                <w:rFonts w:ascii="宋体" w:hAnsi="宋体" w:cs="宋体" w:hint="eastAsia"/>
                <w:kern w:val="0"/>
                <w:sz w:val="24"/>
              </w:rPr>
              <w:t>附件</w:t>
            </w:r>
          </w:p>
        </w:tc>
        <w:tc>
          <w:tcPr>
            <w:tcW w:w="2280" w:type="dxa"/>
            <w:tcBorders>
              <w:top w:val="nil"/>
              <w:left w:val="nil"/>
              <w:bottom w:val="nil"/>
              <w:right w:val="nil"/>
            </w:tcBorders>
            <w:shd w:val="clear" w:color="auto" w:fill="auto"/>
            <w:noWrap/>
            <w:vAlign w:val="center"/>
            <w:hideMark/>
          </w:tcPr>
          <w:p w:rsidR="00B65994" w:rsidRPr="002D6124" w:rsidRDefault="00B65994" w:rsidP="00427B47">
            <w:pPr>
              <w:widowControl/>
              <w:jc w:val="left"/>
              <w:rPr>
                <w:rFonts w:ascii="宋体" w:hAnsi="宋体" w:cs="宋体"/>
                <w:kern w:val="0"/>
                <w:sz w:val="24"/>
              </w:rPr>
            </w:pPr>
          </w:p>
        </w:tc>
        <w:tc>
          <w:tcPr>
            <w:tcW w:w="660" w:type="dxa"/>
            <w:tcBorders>
              <w:top w:val="nil"/>
              <w:left w:val="nil"/>
              <w:bottom w:val="nil"/>
              <w:right w:val="nil"/>
            </w:tcBorders>
            <w:shd w:val="clear" w:color="auto" w:fill="auto"/>
            <w:noWrap/>
            <w:vAlign w:val="center"/>
            <w:hideMark/>
          </w:tcPr>
          <w:p w:rsidR="00B65994" w:rsidRPr="002D6124" w:rsidRDefault="00B65994" w:rsidP="00427B47">
            <w:pPr>
              <w:widowControl/>
              <w:jc w:val="left"/>
              <w:rPr>
                <w:rFonts w:ascii="宋体" w:hAnsi="宋体" w:cs="宋体"/>
                <w:kern w:val="0"/>
                <w:sz w:val="24"/>
              </w:rPr>
            </w:pPr>
          </w:p>
        </w:tc>
        <w:tc>
          <w:tcPr>
            <w:tcW w:w="820" w:type="dxa"/>
            <w:gridSpan w:val="2"/>
            <w:tcBorders>
              <w:top w:val="nil"/>
              <w:left w:val="nil"/>
              <w:bottom w:val="nil"/>
              <w:right w:val="nil"/>
            </w:tcBorders>
            <w:shd w:val="clear" w:color="auto" w:fill="auto"/>
            <w:noWrap/>
            <w:vAlign w:val="center"/>
            <w:hideMark/>
          </w:tcPr>
          <w:p w:rsidR="00B65994" w:rsidRPr="002D6124" w:rsidRDefault="00B65994" w:rsidP="00427B47">
            <w:pPr>
              <w:widowControl/>
              <w:jc w:val="left"/>
              <w:rPr>
                <w:rFonts w:ascii="宋体" w:hAnsi="宋体" w:cs="宋体"/>
                <w:kern w:val="0"/>
                <w:sz w:val="24"/>
              </w:rPr>
            </w:pPr>
          </w:p>
        </w:tc>
        <w:tc>
          <w:tcPr>
            <w:tcW w:w="840" w:type="dxa"/>
            <w:tcBorders>
              <w:top w:val="nil"/>
              <w:left w:val="nil"/>
              <w:bottom w:val="nil"/>
              <w:right w:val="nil"/>
            </w:tcBorders>
            <w:shd w:val="clear" w:color="auto" w:fill="auto"/>
            <w:noWrap/>
            <w:vAlign w:val="center"/>
            <w:hideMark/>
          </w:tcPr>
          <w:p w:rsidR="00B65994" w:rsidRPr="002D6124" w:rsidRDefault="00B65994" w:rsidP="00427B47">
            <w:pPr>
              <w:widowControl/>
              <w:jc w:val="left"/>
              <w:rPr>
                <w:rFonts w:ascii="宋体" w:hAnsi="宋体" w:cs="宋体"/>
                <w:kern w:val="0"/>
                <w:sz w:val="24"/>
              </w:rPr>
            </w:pPr>
          </w:p>
        </w:tc>
        <w:tc>
          <w:tcPr>
            <w:tcW w:w="1060" w:type="dxa"/>
            <w:gridSpan w:val="2"/>
            <w:tcBorders>
              <w:top w:val="nil"/>
              <w:left w:val="nil"/>
              <w:bottom w:val="nil"/>
              <w:right w:val="nil"/>
            </w:tcBorders>
            <w:shd w:val="clear" w:color="auto" w:fill="auto"/>
            <w:noWrap/>
            <w:vAlign w:val="center"/>
            <w:hideMark/>
          </w:tcPr>
          <w:p w:rsidR="00B65994" w:rsidRPr="002D6124" w:rsidRDefault="00B65994" w:rsidP="00427B47">
            <w:pPr>
              <w:widowControl/>
              <w:jc w:val="left"/>
              <w:rPr>
                <w:rFonts w:ascii="宋体" w:hAnsi="宋体" w:cs="宋体"/>
                <w:kern w:val="0"/>
                <w:sz w:val="24"/>
              </w:rPr>
            </w:pPr>
          </w:p>
        </w:tc>
        <w:tc>
          <w:tcPr>
            <w:tcW w:w="1720" w:type="dxa"/>
            <w:tcBorders>
              <w:top w:val="nil"/>
              <w:left w:val="nil"/>
              <w:bottom w:val="nil"/>
              <w:right w:val="nil"/>
            </w:tcBorders>
            <w:shd w:val="clear" w:color="auto" w:fill="auto"/>
            <w:noWrap/>
            <w:vAlign w:val="center"/>
            <w:hideMark/>
          </w:tcPr>
          <w:p w:rsidR="00B65994" w:rsidRPr="002D6124" w:rsidRDefault="00B65994" w:rsidP="00427B47">
            <w:pPr>
              <w:widowControl/>
              <w:jc w:val="left"/>
              <w:rPr>
                <w:rFonts w:ascii="宋体" w:hAnsi="宋体" w:cs="宋体"/>
                <w:kern w:val="0"/>
                <w:sz w:val="24"/>
              </w:rPr>
            </w:pPr>
          </w:p>
        </w:tc>
      </w:tr>
      <w:tr w:rsidR="00B65994" w:rsidRPr="002D6124" w:rsidTr="00427B47">
        <w:trPr>
          <w:trHeight w:val="795"/>
        </w:trPr>
        <w:tc>
          <w:tcPr>
            <w:tcW w:w="8940" w:type="dxa"/>
            <w:gridSpan w:val="9"/>
            <w:tcBorders>
              <w:top w:val="nil"/>
              <w:left w:val="nil"/>
              <w:bottom w:val="single" w:sz="4" w:space="0" w:color="auto"/>
              <w:right w:val="nil"/>
            </w:tcBorders>
            <w:shd w:val="clear" w:color="auto" w:fill="auto"/>
            <w:noWrap/>
            <w:vAlign w:val="center"/>
            <w:hideMark/>
          </w:tcPr>
          <w:p w:rsidR="00B65994" w:rsidRPr="002D6124" w:rsidRDefault="00B65994" w:rsidP="00427B47">
            <w:pPr>
              <w:widowControl/>
              <w:jc w:val="center"/>
              <w:rPr>
                <w:rFonts w:ascii="宋体" w:hAnsi="宋体" w:cs="宋体"/>
                <w:b/>
                <w:bCs/>
                <w:kern w:val="0"/>
                <w:sz w:val="32"/>
                <w:szCs w:val="32"/>
              </w:rPr>
            </w:pPr>
            <w:r w:rsidRPr="002D6124">
              <w:rPr>
                <w:rFonts w:ascii="宋体" w:hAnsi="宋体" w:cs="宋体" w:hint="eastAsia"/>
                <w:b/>
                <w:bCs/>
                <w:kern w:val="0"/>
                <w:sz w:val="32"/>
                <w:szCs w:val="32"/>
              </w:rPr>
              <w:t>汕头市201</w:t>
            </w:r>
            <w:r>
              <w:rPr>
                <w:rFonts w:ascii="宋体" w:hAnsi="宋体" w:cs="宋体" w:hint="eastAsia"/>
                <w:b/>
                <w:bCs/>
                <w:kern w:val="0"/>
                <w:sz w:val="32"/>
                <w:szCs w:val="32"/>
              </w:rPr>
              <w:t>8</w:t>
            </w:r>
            <w:r w:rsidRPr="002D6124">
              <w:rPr>
                <w:rFonts w:ascii="宋体" w:hAnsi="宋体" w:cs="宋体" w:hint="eastAsia"/>
                <w:b/>
                <w:bCs/>
                <w:kern w:val="0"/>
                <w:sz w:val="32"/>
                <w:szCs w:val="32"/>
              </w:rPr>
              <w:t>年优质高中指标生资格申请表</w:t>
            </w:r>
          </w:p>
        </w:tc>
      </w:tr>
      <w:tr w:rsidR="00B65994" w:rsidRPr="002D6124" w:rsidTr="00427B47">
        <w:trPr>
          <w:trHeight w:val="499"/>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65994" w:rsidRPr="002D6124" w:rsidRDefault="00B65994" w:rsidP="00427B47">
            <w:pPr>
              <w:widowControl/>
              <w:jc w:val="center"/>
              <w:rPr>
                <w:rFonts w:ascii="宋体" w:hAnsi="宋体" w:cs="宋体"/>
                <w:kern w:val="0"/>
                <w:sz w:val="24"/>
              </w:rPr>
            </w:pPr>
            <w:r w:rsidRPr="002D6124">
              <w:rPr>
                <w:rFonts w:ascii="宋体" w:hAnsi="宋体" w:cs="宋体" w:hint="eastAsia"/>
                <w:kern w:val="0"/>
                <w:sz w:val="24"/>
              </w:rPr>
              <w:t>报  名  点</w:t>
            </w:r>
          </w:p>
        </w:tc>
        <w:tc>
          <w:tcPr>
            <w:tcW w:w="3760" w:type="dxa"/>
            <w:gridSpan w:val="4"/>
            <w:tcBorders>
              <w:top w:val="single" w:sz="4" w:space="0" w:color="auto"/>
              <w:left w:val="nil"/>
              <w:bottom w:val="single" w:sz="4" w:space="0" w:color="auto"/>
              <w:right w:val="single" w:sz="4" w:space="0" w:color="auto"/>
            </w:tcBorders>
            <w:shd w:val="clear" w:color="auto" w:fill="auto"/>
            <w:noWrap/>
            <w:vAlign w:val="center"/>
            <w:hideMark/>
          </w:tcPr>
          <w:p w:rsidR="00B65994" w:rsidRPr="002D6124" w:rsidRDefault="00B65994" w:rsidP="00427B47">
            <w:pPr>
              <w:widowControl/>
              <w:jc w:val="left"/>
              <w:rPr>
                <w:rFonts w:ascii="宋体" w:hAnsi="宋体" w:cs="宋体"/>
                <w:kern w:val="0"/>
                <w:sz w:val="24"/>
              </w:rPr>
            </w:pPr>
            <w:r w:rsidRPr="002D6124">
              <w:rPr>
                <w:rFonts w:ascii="宋体" w:hAnsi="宋体" w:cs="宋体" w:hint="eastAsia"/>
                <w:kern w:val="0"/>
                <w:sz w:val="24"/>
              </w:rPr>
              <w:t xml:space="preserve">　</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B65994" w:rsidRPr="002D6124" w:rsidRDefault="00B65994" w:rsidP="00427B47">
            <w:pPr>
              <w:widowControl/>
              <w:jc w:val="left"/>
              <w:rPr>
                <w:rFonts w:ascii="宋体" w:hAnsi="宋体" w:cs="宋体"/>
                <w:kern w:val="0"/>
                <w:sz w:val="24"/>
              </w:rPr>
            </w:pPr>
            <w:r w:rsidRPr="002D6124">
              <w:rPr>
                <w:rFonts w:ascii="宋体" w:hAnsi="宋体" w:cs="宋体" w:hint="eastAsia"/>
                <w:kern w:val="0"/>
                <w:sz w:val="24"/>
              </w:rPr>
              <w:t>报名号</w:t>
            </w:r>
          </w:p>
        </w:tc>
        <w:tc>
          <w:tcPr>
            <w:tcW w:w="2546" w:type="dxa"/>
            <w:gridSpan w:val="2"/>
            <w:tcBorders>
              <w:top w:val="single" w:sz="4" w:space="0" w:color="auto"/>
              <w:left w:val="nil"/>
              <w:bottom w:val="single" w:sz="4" w:space="0" w:color="auto"/>
              <w:right w:val="single" w:sz="4" w:space="0" w:color="auto"/>
            </w:tcBorders>
            <w:shd w:val="clear" w:color="auto" w:fill="auto"/>
            <w:noWrap/>
            <w:vAlign w:val="center"/>
            <w:hideMark/>
          </w:tcPr>
          <w:p w:rsidR="00B65994" w:rsidRPr="002D6124" w:rsidRDefault="00B65994" w:rsidP="00427B47">
            <w:pPr>
              <w:widowControl/>
              <w:jc w:val="left"/>
              <w:rPr>
                <w:rFonts w:ascii="宋体" w:hAnsi="宋体" w:cs="宋体"/>
                <w:kern w:val="0"/>
                <w:sz w:val="24"/>
              </w:rPr>
            </w:pPr>
            <w:r w:rsidRPr="002D6124">
              <w:rPr>
                <w:rFonts w:ascii="宋体" w:hAnsi="宋体" w:cs="宋体" w:hint="eastAsia"/>
                <w:kern w:val="0"/>
                <w:sz w:val="24"/>
              </w:rPr>
              <w:t xml:space="preserve">　</w:t>
            </w:r>
          </w:p>
        </w:tc>
      </w:tr>
      <w:tr w:rsidR="00B65994" w:rsidRPr="002D6124" w:rsidTr="00427B47">
        <w:trPr>
          <w:trHeight w:val="499"/>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65994" w:rsidRPr="002D6124" w:rsidRDefault="00B65994" w:rsidP="00427B47">
            <w:pPr>
              <w:widowControl/>
              <w:jc w:val="center"/>
              <w:rPr>
                <w:rFonts w:ascii="宋体" w:hAnsi="宋体" w:cs="宋体"/>
                <w:kern w:val="0"/>
                <w:sz w:val="24"/>
              </w:rPr>
            </w:pPr>
            <w:r w:rsidRPr="002D6124">
              <w:rPr>
                <w:rFonts w:ascii="宋体" w:hAnsi="宋体" w:cs="宋体" w:hint="eastAsia"/>
                <w:kern w:val="0"/>
                <w:sz w:val="24"/>
              </w:rPr>
              <w:t>毕 业 学 校</w:t>
            </w:r>
          </w:p>
        </w:tc>
        <w:tc>
          <w:tcPr>
            <w:tcW w:w="3760" w:type="dxa"/>
            <w:gridSpan w:val="4"/>
            <w:tcBorders>
              <w:top w:val="single" w:sz="4" w:space="0" w:color="auto"/>
              <w:left w:val="nil"/>
              <w:bottom w:val="single" w:sz="4" w:space="0" w:color="auto"/>
              <w:right w:val="nil"/>
            </w:tcBorders>
            <w:shd w:val="clear" w:color="auto" w:fill="auto"/>
            <w:noWrap/>
            <w:vAlign w:val="center"/>
            <w:hideMark/>
          </w:tcPr>
          <w:p w:rsidR="00B65994" w:rsidRPr="002D6124" w:rsidRDefault="00B65994" w:rsidP="00427B47">
            <w:pPr>
              <w:widowControl/>
              <w:jc w:val="left"/>
              <w:rPr>
                <w:rFonts w:ascii="宋体" w:hAnsi="宋体" w:cs="宋体"/>
                <w:kern w:val="0"/>
                <w:sz w:val="24"/>
              </w:rPr>
            </w:pPr>
            <w:r w:rsidRPr="002D6124">
              <w:rPr>
                <w:rFonts w:ascii="宋体" w:hAnsi="宋体" w:cs="宋体" w:hint="eastAsia"/>
                <w:kern w:val="0"/>
                <w:sz w:val="24"/>
              </w:rPr>
              <w:t xml:space="preserve">　</w:t>
            </w:r>
          </w:p>
        </w:tc>
        <w:tc>
          <w:tcPr>
            <w:tcW w:w="19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5994" w:rsidRPr="002D6124" w:rsidRDefault="00B65994" w:rsidP="00427B47">
            <w:pPr>
              <w:widowControl/>
              <w:jc w:val="center"/>
              <w:rPr>
                <w:rFonts w:ascii="宋体" w:hAnsi="宋体" w:cs="宋体"/>
                <w:kern w:val="0"/>
                <w:sz w:val="24"/>
              </w:rPr>
            </w:pPr>
            <w:r w:rsidRPr="002D6124">
              <w:rPr>
                <w:rFonts w:ascii="宋体" w:hAnsi="宋体" w:cs="宋体" w:hint="eastAsia"/>
                <w:kern w:val="0"/>
                <w:sz w:val="24"/>
              </w:rPr>
              <w:t>随迁子女类别</w:t>
            </w:r>
          </w:p>
        </w:tc>
        <w:tc>
          <w:tcPr>
            <w:tcW w:w="1720" w:type="dxa"/>
            <w:tcBorders>
              <w:top w:val="nil"/>
              <w:left w:val="nil"/>
              <w:bottom w:val="single" w:sz="4" w:space="0" w:color="auto"/>
              <w:right w:val="single" w:sz="4" w:space="0" w:color="auto"/>
            </w:tcBorders>
            <w:shd w:val="clear" w:color="auto" w:fill="auto"/>
            <w:noWrap/>
            <w:vAlign w:val="center"/>
            <w:hideMark/>
          </w:tcPr>
          <w:p w:rsidR="00B65994" w:rsidRPr="002D6124" w:rsidRDefault="00B65994" w:rsidP="00427B47">
            <w:pPr>
              <w:widowControl/>
              <w:jc w:val="center"/>
              <w:rPr>
                <w:rFonts w:ascii="宋体" w:hAnsi="宋体" w:cs="宋体"/>
                <w:kern w:val="0"/>
                <w:sz w:val="24"/>
              </w:rPr>
            </w:pPr>
            <w:r w:rsidRPr="002D6124">
              <w:rPr>
                <w:rFonts w:ascii="宋体" w:hAnsi="宋体" w:cs="宋体" w:hint="eastAsia"/>
                <w:kern w:val="0"/>
                <w:sz w:val="24"/>
              </w:rPr>
              <w:t>属     类</w:t>
            </w:r>
          </w:p>
        </w:tc>
      </w:tr>
      <w:tr w:rsidR="00B65994" w:rsidRPr="002D6124" w:rsidTr="00427B47">
        <w:trPr>
          <w:trHeight w:val="499"/>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65994" w:rsidRPr="002D6124" w:rsidRDefault="00B65994" w:rsidP="00427B47">
            <w:pPr>
              <w:widowControl/>
              <w:jc w:val="center"/>
              <w:rPr>
                <w:rFonts w:ascii="宋体" w:hAnsi="宋体" w:cs="宋体"/>
                <w:kern w:val="0"/>
                <w:sz w:val="24"/>
              </w:rPr>
            </w:pPr>
            <w:r w:rsidRPr="002D6124">
              <w:rPr>
                <w:rFonts w:ascii="宋体" w:hAnsi="宋体" w:cs="宋体" w:hint="eastAsia"/>
                <w:kern w:val="0"/>
                <w:sz w:val="24"/>
              </w:rPr>
              <w:t>姓      名</w:t>
            </w:r>
          </w:p>
        </w:tc>
        <w:tc>
          <w:tcPr>
            <w:tcW w:w="2280" w:type="dxa"/>
            <w:tcBorders>
              <w:top w:val="nil"/>
              <w:left w:val="nil"/>
              <w:bottom w:val="single" w:sz="4" w:space="0" w:color="auto"/>
              <w:right w:val="single" w:sz="4" w:space="0" w:color="auto"/>
            </w:tcBorders>
            <w:shd w:val="clear" w:color="auto" w:fill="auto"/>
            <w:noWrap/>
            <w:vAlign w:val="center"/>
            <w:hideMark/>
          </w:tcPr>
          <w:p w:rsidR="00B65994" w:rsidRPr="002D6124" w:rsidRDefault="00B65994" w:rsidP="00427B47">
            <w:pPr>
              <w:widowControl/>
              <w:jc w:val="left"/>
              <w:rPr>
                <w:rFonts w:ascii="宋体" w:hAnsi="宋体" w:cs="宋体"/>
                <w:kern w:val="0"/>
                <w:sz w:val="24"/>
              </w:rPr>
            </w:pPr>
            <w:r w:rsidRPr="002D6124">
              <w:rPr>
                <w:rFonts w:ascii="宋体" w:hAnsi="宋体" w:cs="宋体" w:hint="eastAsia"/>
                <w:kern w:val="0"/>
                <w:sz w:val="24"/>
              </w:rPr>
              <w:t xml:space="preserve">　</w:t>
            </w:r>
          </w:p>
        </w:tc>
        <w:tc>
          <w:tcPr>
            <w:tcW w:w="853" w:type="dxa"/>
            <w:gridSpan w:val="2"/>
            <w:tcBorders>
              <w:top w:val="nil"/>
              <w:left w:val="nil"/>
              <w:bottom w:val="single" w:sz="4" w:space="0" w:color="auto"/>
              <w:right w:val="single" w:sz="4" w:space="0" w:color="auto"/>
            </w:tcBorders>
            <w:shd w:val="clear" w:color="auto" w:fill="auto"/>
            <w:noWrap/>
            <w:vAlign w:val="center"/>
            <w:hideMark/>
          </w:tcPr>
          <w:p w:rsidR="00B65994" w:rsidRPr="002D6124" w:rsidRDefault="00B65994" w:rsidP="00427B47">
            <w:pPr>
              <w:widowControl/>
              <w:jc w:val="left"/>
              <w:rPr>
                <w:rFonts w:ascii="宋体" w:hAnsi="宋体" w:cs="宋体"/>
                <w:kern w:val="0"/>
                <w:sz w:val="24"/>
              </w:rPr>
            </w:pPr>
            <w:r w:rsidRPr="002D6124">
              <w:rPr>
                <w:rFonts w:ascii="宋体" w:hAnsi="宋体" w:cs="宋体" w:hint="eastAsia"/>
                <w:kern w:val="0"/>
                <w:sz w:val="24"/>
              </w:rPr>
              <w:t>性别</w:t>
            </w:r>
          </w:p>
        </w:tc>
        <w:tc>
          <w:tcPr>
            <w:tcW w:w="146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65994" w:rsidRPr="002D6124" w:rsidRDefault="00B65994" w:rsidP="00427B47">
            <w:pPr>
              <w:widowControl/>
              <w:jc w:val="left"/>
              <w:rPr>
                <w:rFonts w:ascii="宋体" w:hAnsi="宋体" w:cs="宋体"/>
                <w:kern w:val="0"/>
                <w:sz w:val="24"/>
              </w:rPr>
            </w:pPr>
            <w:r w:rsidRPr="002D6124">
              <w:rPr>
                <w:rFonts w:ascii="宋体" w:hAnsi="宋体" w:cs="宋体" w:hint="eastAsia"/>
                <w:kern w:val="0"/>
                <w:sz w:val="24"/>
              </w:rPr>
              <w:t xml:space="preserve">　</w:t>
            </w:r>
          </w:p>
        </w:tc>
        <w:tc>
          <w:tcPr>
            <w:tcW w:w="27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65994" w:rsidRPr="002D6124" w:rsidRDefault="00B65994" w:rsidP="00427B47">
            <w:pPr>
              <w:widowControl/>
              <w:jc w:val="left"/>
              <w:rPr>
                <w:rFonts w:ascii="宋体" w:hAnsi="宋体" w:cs="宋体"/>
                <w:kern w:val="0"/>
                <w:sz w:val="24"/>
              </w:rPr>
            </w:pPr>
            <w:r w:rsidRPr="002D6124">
              <w:rPr>
                <w:rFonts w:ascii="宋体" w:hAnsi="宋体" w:cs="宋体" w:hint="eastAsia"/>
                <w:kern w:val="0"/>
                <w:sz w:val="24"/>
              </w:rPr>
              <w:t xml:space="preserve">   班级：          班</w:t>
            </w:r>
          </w:p>
        </w:tc>
      </w:tr>
      <w:tr w:rsidR="00B65994" w:rsidRPr="002D6124" w:rsidTr="00427B47">
        <w:trPr>
          <w:trHeight w:val="499"/>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65994" w:rsidRPr="002D6124" w:rsidRDefault="00B65994" w:rsidP="00427B47">
            <w:pPr>
              <w:widowControl/>
              <w:jc w:val="center"/>
              <w:rPr>
                <w:rFonts w:ascii="宋体" w:hAnsi="宋体" w:cs="宋体"/>
                <w:kern w:val="0"/>
                <w:sz w:val="24"/>
              </w:rPr>
            </w:pPr>
            <w:r w:rsidRPr="002D6124">
              <w:rPr>
                <w:rFonts w:ascii="宋体" w:hAnsi="宋体" w:cs="宋体" w:hint="eastAsia"/>
                <w:kern w:val="0"/>
                <w:sz w:val="24"/>
              </w:rPr>
              <w:t>户口所在地</w:t>
            </w:r>
          </w:p>
        </w:tc>
        <w:tc>
          <w:tcPr>
            <w:tcW w:w="7380" w:type="dxa"/>
            <w:gridSpan w:val="8"/>
            <w:tcBorders>
              <w:top w:val="single" w:sz="4" w:space="0" w:color="auto"/>
              <w:left w:val="nil"/>
              <w:bottom w:val="single" w:sz="4" w:space="0" w:color="auto"/>
              <w:right w:val="single" w:sz="4" w:space="0" w:color="auto"/>
            </w:tcBorders>
            <w:shd w:val="clear" w:color="auto" w:fill="auto"/>
            <w:noWrap/>
            <w:vAlign w:val="center"/>
            <w:hideMark/>
          </w:tcPr>
          <w:p w:rsidR="00B65994" w:rsidRPr="002D6124" w:rsidRDefault="00B65994" w:rsidP="00427B47">
            <w:pPr>
              <w:widowControl/>
              <w:jc w:val="left"/>
              <w:rPr>
                <w:rFonts w:ascii="宋体" w:hAnsi="宋体" w:cs="宋体"/>
                <w:kern w:val="0"/>
                <w:sz w:val="24"/>
              </w:rPr>
            </w:pPr>
            <w:r w:rsidRPr="002D6124">
              <w:rPr>
                <w:rFonts w:ascii="宋体" w:hAnsi="宋体" w:cs="宋体" w:hint="eastAsia"/>
                <w:kern w:val="0"/>
                <w:sz w:val="24"/>
              </w:rPr>
              <w:t xml:space="preserve">                 省          市            区          街道</w:t>
            </w:r>
          </w:p>
        </w:tc>
      </w:tr>
      <w:tr w:rsidR="00B65994" w:rsidRPr="002D6124" w:rsidTr="00427B47">
        <w:trPr>
          <w:trHeight w:val="499"/>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65994" w:rsidRDefault="00B65994" w:rsidP="00427B47">
            <w:pPr>
              <w:widowControl/>
              <w:jc w:val="center"/>
              <w:rPr>
                <w:rFonts w:ascii="宋体" w:hAnsi="宋体" w:cs="宋体" w:hint="eastAsia"/>
                <w:kern w:val="0"/>
                <w:sz w:val="24"/>
              </w:rPr>
            </w:pPr>
            <w:r w:rsidRPr="002D6124">
              <w:rPr>
                <w:rFonts w:ascii="宋体" w:hAnsi="宋体" w:cs="宋体" w:hint="eastAsia"/>
                <w:kern w:val="0"/>
                <w:sz w:val="24"/>
              </w:rPr>
              <w:t>是否</w:t>
            </w:r>
          </w:p>
          <w:p w:rsidR="00B65994" w:rsidRPr="002D6124" w:rsidRDefault="00B65994" w:rsidP="00427B47">
            <w:pPr>
              <w:widowControl/>
              <w:jc w:val="center"/>
              <w:rPr>
                <w:rFonts w:ascii="宋体" w:hAnsi="宋体" w:cs="宋体"/>
                <w:kern w:val="0"/>
                <w:sz w:val="24"/>
              </w:rPr>
            </w:pPr>
            <w:r>
              <w:rPr>
                <w:rFonts w:ascii="宋体" w:hAnsi="宋体" w:cs="宋体" w:hint="eastAsia"/>
                <w:kern w:val="0"/>
                <w:sz w:val="24"/>
              </w:rPr>
              <w:t>为</w:t>
            </w:r>
            <w:r w:rsidRPr="002D6124">
              <w:rPr>
                <w:rFonts w:ascii="宋体" w:hAnsi="宋体" w:cs="宋体" w:hint="eastAsia"/>
                <w:kern w:val="0"/>
                <w:sz w:val="24"/>
              </w:rPr>
              <w:t>应届生</w:t>
            </w:r>
          </w:p>
        </w:tc>
        <w:tc>
          <w:tcPr>
            <w:tcW w:w="29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65994" w:rsidRPr="002D6124" w:rsidRDefault="00B65994" w:rsidP="00427B47">
            <w:pPr>
              <w:widowControl/>
              <w:jc w:val="left"/>
              <w:rPr>
                <w:rFonts w:ascii="宋体" w:hAnsi="宋体" w:cs="宋体"/>
                <w:kern w:val="0"/>
                <w:sz w:val="24"/>
              </w:rPr>
            </w:pPr>
            <w:r w:rsidRPr="002D6124">
              <w:rPr>
                <w:rFonts w:ascii="宋体" w:hAnsi="宋体" w:cs="宋体" w:hint="eastAsia"/>
                <w:kern w:val="0"/>
                <w:sz w:val="24"/>
              </w:rPr>
              <w:t xml:space="preserve">　</w:t>
            </w:r>
          </w:p>
        </w:tc>
        <w:tc>
          <w:tcPr>
            <w:tcW w:w="1660" w:type="dxa"/>
            <w:gridSpan w:val="3"/>
            <w:tcBorders>
              <w:top w:val="single" w:sz="4" w:space="0" w:color="auto"/>
              <w:left w:val="nil"/>
              <w:bottom w:val="single" w:sz="4" w:space="0" w:color="auto"/>
              <w:right w:val="single" w:sz="4" w:space="0" w:color="auto"/>
            </w:tcBorders>
            <w:shd w:val="clear" w:color="auto" w:fill="auto"/>
            <w:noWrap/>
            <w:vAlign w:val="center"/>
            <w:hideMark/>
          </w:tcPr>
          <w:p w:rsidR="00B65994" w:rsidRPr="002D6124" w:rsidRDefault="00B65994" w:rsidP="00427B47">
            <w:pPr>
              <w:widowControl/>
              <w:jc w:val="left"/>
              <w:rPr>
                <w:rFonts w:ascii="宋体" w:hAnsi="宋体" w:cs="宋体"/>
                <w:kern w:val="0"/>
                <w:sz w:val="24"/>
              </w:rPr>
            </w:pPr>
            <w:r w:rsidRPr="002D6124">
              <w:rPr>
                <w:rFonts w:ascii="宋体" w:hAnsi="宋体" w:cs="宋体" w:hint="eastAsia"/>
                <w:kern w:val="0"/>
                <w:sz w:val="24"/>
              </w:rPr>
              <w:t>综合素质等级</w:t>
            </w:r>
          </w:p>
        </w:tc>
        <w:tc>
          <w:tcPr>
            <w:tcW w:w="27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65994" w:rsidRPr="002D6124" w:rsidRDefault="00B65994" w:rsidP="00427B47">
            <w:pPr>
              <w:widowControl/>
              <w:jc w:val="left"/>
              <w:rPr>
                <w:rFonts w:ascii="宋体" w:hAnsi="宋体" w:cs="宋体"/>
                <w:kern w:val="0"/>
                <w:sz w:val="24"/>
              </w:rPr>
            </w:pPr>
            <w:r w:rsidRPr="002D6124">
              <w:rPr>
                <w:rFonts w:ascii="宋体" w:hAnsi="宋体" w:cs="宋体" w:hint="eastAsia"/>
                <w:kern w:val="0"/>
                <w:sz w:val="24"/>
              </w:rPr>
              <w:t xml:space="preserve">　</w:t>
            </w:r>
          </w:p>
        </w:tc>
      </w:tr>
      <w:tr w:rsidR="00B65994" w:rsidRPr="002D6124" w:rsidTr="00427B47">
        <w:trPr>
          <w:trHeight w:val="61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B65994" w:rsidRPr="002D6124" w:rsidRDefault="00B65994" w:rsidP="00427B47">
            <w:pPr>
              <w:widowControl/>
              <w:jc w:val="center"/>
              <w:rPr>
                <w:rFonts w:ascii="宋体" w:hAnsi="宋体" w:cs="宋体"/>
                <w:kern w:val="0"/>
                <w:sz w:val="24"/>
              </w:rPr>
            </w:pPr>
            <w:r w:rsidRPr="002D6124">
              <w:rPr>
                <w:rFonts w:ascii="宋体" w:hAnsi="宋体" w:cs="宋体" w:hint="eastAsia"/>
                <w:kern w:val="0"/>
                <w:sz w:val="24"/>
              </w:rPr>
              <w:t>政策性照顾对象类别</w:t>
            </w:r>
          </w:p>
        </w:tc>
        <w:tc>
          <w:tcPr>
            <w:tcW w:w="7380" w:type="dxa"/>
            <w:gridSpan w:val="8"/>
            <w:tcBorders>
              <w:top w:val="single" w:sz="4" w:space="0" w:color="auto"/>
              <w:left w:val="nil"/>
              <w:bottom w:val="single" w:sz="4" w:space="0" w:color="auto"/>
              <w:right w:val="single" w:sz="4" w:space="0" w:color="auto"/>
            </w:tcBorders>
            <w:shd w:val="clear" w:color="auto" w:fill="auto"/>
            <w:vAlign w:val="center"/>
            <w:hideMark/>
          </w:tcPr>
          <w:p w:rsidR="00B65994" w:rsidRPr="002D6124" w:rsidRDefault="00B65994" w:rsidP="00427B47">
            <w:pPr>
              <w:widowControl/>
              <w:jc w:val="left"/>
              <w:rPr>
                <w:rFonts w:ascii="宋体" w:hAnsi="宋体" w:cs="宋体"/>
                <w:kern w:val="0"/>
                <w:sz w:val="24"/>
              </w:rPr>
            </w:pPr>
            <w:r w:rsidRPr="002D6124">
              <w:rPr>
                <w:rFonts w:ascii="宋体" w:hAnsi="宋体" w:cs="宋体" w:hint="eastAsia"/>
                <w:kern w:val="0"/>
                <w:sz w:val="24"/>
              </w:rPr>
              <w:t xml:space="preserve">　</w:t>
            </w:r>
          </w:p>
        </w:tc>
      </w:tr>
      <w:tr w:rsidR="00B65994" w:rsidRPr="002D6124" w:rsidTr="00427B47">
        <w:trPr>
          <w:trHeight w:val="499"/>
        </w:trPr>
        <w:tc>
          <w:tcPr>
            <w:tcW w:w="894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5994" w:rsidRPr="002D6124" w:rsidRDefault="00B65994" w:rsidP="00427B47">
            <w:pPr>
              <w:widowControl/>
              <w:jc w:val="center"/>
              <w:rPr>
                <w:rFonts w:ascii="宋体" w:hAnsi="宋体" w:cs="宋体"/>
                <w:b/>
                <w:bCs/>
                <w:kern w:val="0"/>
                <w:sz w:val="28"/>
                <w:szCs w:val="28"/>
              </w:rPr>
            </w:pPr>
            <w:r w:rsidRPr="002D6124">
              <w:rPr>
                <w:rFonts w:ascii="宋体" w:hAnsi="宋体" w:cs="宋体" w:hint="eastAsia"/>
                <w:b/>
                <w:bCs/>
                <w:kern w:val="0"/>
                <w:sz w:val="28"/>
                <w:szCs w:val="28"/>
              </w:rPr>
              <w:t>初中阶段学习简历</w:t>
            </w:r>
          </w:p>
        </w:tc>
      </w:tr>
      <w:tr w:rsidR="00B65994" w:rsidRPr="002D6124" w:rsidTr="00427B47">
        <w:trPr>
          <w:trHeight w:val="499"/>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65994" w:rsidRPr="002D6124" w:rsidRDefault="00B65994" w:rsidP="00427B47">
            <w:pPr>
              <w:widowControl/>
              <w:jc w:val="center"/>
              <w:rPr>
                <w:rFonts w:ascii="宋体" w:hAnsi="宋体" w:cs="宋体"/>
                <w:kern w:val="0"/>
                <w:sz w:val="24"/>
              </w:rPr>
            </w:pPr>
            <w:r w:rsidRPr="002D6124">
              <w:rPr>
                <w:rFonts w:ascii="宋体" w:hAnsi="宋体" w:cs="宋体" w:hint="eastAsia"/>
                <w:kern w:val="0"/>
                <w:sz w:val="24"/>
              </w:rPr>
              <w:t>起止时间</w:t>
            </w:r>
          </w:p>
        </w:tc>
        <w:tc>
          <w:tcPr>
            <w:tcW w:w="3760" w:type="dxa"/>
            <w:gridSpan w:val="4"/>
            <w:tcBorders>
              <w:top w:val="single" w:sz="4" w:space="0" w:color="auto"/>
              <w:left w:val="nil"/>
              <w:bottom w:val="single" w:sz="4" w:space="0" w:color="auto"/>
              <w:right w:val="single" w:sz="4" w:space="0" w:color="auto"/>
            </w:tcBorders>
            <w:shd w:val="clear" w:color="auto" w:fill="auto"/>
            <w:noWrap/>
            <w:vAlign w:val="center"/>
            <w:hideMark/>
          </w:tcPr>
          <w:p w:rsidR="00B65994" w:rsidRPr="002D6124" w:rsidRDefault="00B65994" w:rsidP="00427B47">
            <w:pPr>
              <w:widowControl/>
              <w:jc w:val="center"/>
              <w:rPr>
                <w:rFonts w:ascii="宋体" w:hAnsi="宋体" w:cs="宋体"/>
                <w:kern w:val="0"/>
                <w:sz w:val="24"/>
              </w:rPr>
            </w:pPr>
            <w:r w:rsidRPr="002D6124">
              <w:rPr>
                <w:rFonts w:ascii="宋体" w:hAnsi="宋体" w:cs="宋体" w:hint="eastAsia"/>
                <w:kern w:val="0"/>
                <w:sz w:val="24"/>
              </w:rPr>
              <w:t>就    读    学    校</w:t>
            </w:r>
          </w:p>
        </w:tc>
        <w:tc>
          <w:tcPr>
            <w:tcW w:w="36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65994" w:rsidRPr="002D6124" w:rsidRDefault="00B65994" w:rsidP="00427B47">
            <w:pPr>
              <w:widowControl/>
              <w:jc w:val="center"/>
              <w:rPr>
                <w:rFonts w:ascii="宋体" w:hAnsi="宋体" w:cs="宋体"/>
                <w:kern w:val="0"/>
                <w:sz w:val="24"/>
              </w:rPr>
            </w:pPr>
            <w:r w:rsidRPr="002D6124">
              <w:rPr>
                <w:rFonts w:ascii="宋体" w:hAnsi="宋体" w:cs="宋体" w:hint="eastAsia"/>
                <w:kern w:val="0"/>
                <w:sz w:val="24"/>
              </w:rPr>
              <w:t>学籍所在学校</w:t>
            </w:r>
          </w:p>
        </w:tc>
      </w:tr>
      <w:tr w:rsidR="00B65994" w:rsidRPr="002D6124" w:rsidTr="00427B47">
        <w:trPr>
          <w:trHeight w:val="499"/>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65994" w:rsidRPr="002D6124" w:rsidRDefault="00B65994" w:rsidP="00427B47">
            <w:pPr>
              <w:widowControl/>
              <w:jc w:val="center"/>
              <w:rPr>
                <w:rFonts w:ascii="宋体" w:hAnsi="宋体" w:cs="宋体"/>
                <w:kern w:val="0"/>
                <w:sz w:val="24"/>
              </w:rPr>
            </w:pPr>
            <w:r w:rsidRPr="002D6124">
              <w:rPr>
                <w:rFonts w:ascii="宋体" w:hAnsi="宋体" w:cs="宋体" w:hint="eastAsia"/>
                <w:kern w:val="0"/>
                <w:sz w:val="24"/>
              </w:rPr>
              <w:t xml:space="preserve">　</w:t>
            </w:r>
          </w:p>
        </w:tc>
        <w:tc>
          <w:tcPr>
            <w:tcW w:w="3760" w:type="dxa"/>
            <w:gridSpan w:val="4"/>
            <w:tcBorders>
              <w:top w:val="single" w:sz="4" w:space="0" w:color="auto"/>
              <w:left w:val="nil"/>
              <w:bottom w:val="single" w:sz="4" w:space="0" w:color="auto"/>
              <w:right w:val="single" w:sz="4" w:space="0" w:color="auto"/>
            </w:tcBorders>
            <w:shd w:val="clear" w:color="auto" w:fill="auto"/>
            <w:noWrap/>
            <w:vAlign w:val="center"/>
            <w:hideMark/>
          </w:tcPr>
          <w:p w:rsidR="00B65994" w:rsidRPr="002D6124" w:rsidRDefault="00B65994" w:rsidP="00427B47">
            <w:pPr>
              <w:widowControl/>
              <w:jc w:val="center"/>
              <w:rPr>
                <w:rFonts w:ascii="宋体" w:hAnsi="宋体" w:cs="宋体"/>
                <w:kern w:val="0"/>
                <w:sz w:val="24"/>
              </w:rPr>
            </w:pPr>
            <w:r w:rsidRPr="002D6124">
              <w:rPr>
                <w:rFonts w:ascii="宋体" w:hAnsi="宋体" w:cs="宋体" w:hint="eastAsia"/>
                <w:kern w:val="0"/>
                <w:sz w:val="24"/>
              </w:rPr>
              <w:t xml:space="preserve">　</w:t>
            </w:r>
          </w:p>
        </w:tc>
        <w:tc>
          <w:tcPr>
            <w:tcW w:w="36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65994" w:rsidRPr="002D6124" w:rsidRDefault="00B65994" w:rsidP="00427B47">
            <w:pPr>
              <w:widowControl/>
              <w:jc w:val="center"/>
              <w:rPr>
                <w:rFonts w:ascii="宋体" w:hAnsi="宋体" w:cs="宋体"/>
                <w:kern w:val="0"/>
                <w:sz w:val="24"/>
              </w:rPr>
            </w:pPr>
            <w:r w:rsidRPr="002D6124">
              <w:rPr>
                <w:rFonts w:ascii="宋体" w:hAnsi="宋体" w:cs="宋体" w:hint="eastAsia"/>
                <w:kern w:val="0"/>
                <w:sz w:val="24"/>
              </w:rPr>
              <w:t xml:space="preserve">　</w:t>
            </w:r>
          </w:p>
        </w:tc>
      </w:tr>
      <w:tr w:rsidR="00B65994" w:rsidRPr="002D6124" w:rsidTr="00427B47">
        <w:trPr>
          <w:trHeight w:val="499"/>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65994" w:rsidRPr="002D6124" w:rsidRDefault="00B65994" w:rsidP="00427B47">
            <w:pPr>
              <w:widowControl/>
              <w:jc w:val="center"/>
              <w:rPr>
                <w:rFonts w:ascii="宋体" w:hAnsi="宋体" w:cs="宋体"/>
                <w:kern w:val="0"/>
                <w:sz w:val="24"/>
              </w:rPr>
            </w:pPr>
            <w:r w:rsidRPr="002D6124">
              <w:rPr>
                <w:rFonts w:ascii="宋体" w:hAnsi="宋体" w:cs="宋体" w:hint="eastAsia"/>
                <w:kern w:val="0"/>
                <w:sz w:val="24"/>
              </w:rPr>
              <w:t xml:space="preserve">　</w:t>
            </w:r>
          </w:p>
        </w:tc>
        <w:tc>
          <w:tcPr>
            <w:tcW w:w="3760" w:type="dxa"/>
            <w:gridSpan w:val="4"/>
            <w:tcBorders>
              <w:top w:val="single" w:sz="4" w:space="0" w:color="auto"/>
              <w:left w:val="nil"/>
              <w:bottom w:val="single" w:sz="4" w:space="0" w:color="auto"/>
              <w:right w:val="single" w:sz="4" w:space="0" w:color="auto"/>
            </w:tcBorders>
            <w:shd w:val="clear" w:color="auto" w:fill="auto"/>
            <w:noWrap/>
            <w:vAlign w:val="center"/>
            <w:hideMark/>
          </w:tcPr>
          <w:p w:rsidR="00B65994" w:rsidRPr="002D6124" w:rsidRDefault="00B65994" w:rsidP="00427B47">
            <w:pPr>
              <w:widowControl/>
              <w:jc w:val="center"/>
              <w:rPr>
                <w:rFonts w:ascii="宋体" w:hAnsi="宋体" w:cs="宋体"/>
                <w:kern w:val="0"/>
                <w:sz w:val="24"/>
              </w:rPr>
            </w:pPr>
            <w:r w:rsidRPr="002D6124">
              <w:rPr>
                <w:rFonts w:ascii="宋体" w:hAnsi="宋体" w:cs="宋体" w:hint="eastAsia"/>
                <w:kern w:val="0"/>
                <w:sz w:val="24"/>
              </w:rPr>
              <w:t xml:space="preserve">　</w:t>
            </w:r>
          </w:p>
        </w:tc>
        <w:tc>
          <w:tcPr>
            <w:tcW w:w="36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65994" w:rsidRPr="002D6124" w:rsidRDefault="00B65994" w:rsidP="00427B47">
            <w:pPr>
              <w:widowControl/>
              <w:jc w:val="center"/>
              <w:rPr>
                <w:rFonts w:ascii="宋体" w:hAnsi="宋体" w:cs="宋体"/>
                <w:kern w:val="0"/>
                <w:sz w:val="24"/>
              </w:rPr>
            </w:pPr>
            <w:r w:rsidRPr="002D6124">
              <w:rPr>
                <w:rFonts w:ascii="宋体" w:hAnsi="宋体" w:cs="宋体" w:hint="eastAsia"/>
                <w:kern w:val="0"/>
                <w:sz w:val="24"/>
              </w:rPr>
              <w:t xml:space="preserve">　</w:t>
            </w:r>
          </w:p>
        </w:tc>
      </w:tr>
      <w:tr w:rsidR="00B65994" w:rsidRPr="002D6124" w:rsidTr="00427B47">
        <w:trPr>
          <w:trHeight w:val="499"/>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65994" w:rsidRPr="002D6124" w:rsidRDefault="00B65994" w:rsidP="00427B47">
            <w:pPr>
              <w:widowControl/>
              <w:jc w:val="center"/>
              <w:rPr>
                <w:rFonts w:ascii="宋体" w:hAnsi="宋体" w:cs="宋体"/>
                <w:kern w:val="0"/>
                <w:sz w:val="24"/>
              </w:rPr>
            </w:pPr>
            <w:r w:rsidRPr="002D6124">
              <w:rPr>
                <w:rFonts w:ascii="宋体" w:hAnsi="宋体" w:cs="宋体" w:hint="eastAsia"/>
                <w:kern w:val="0"/>
                <w:sz w:val="24"/>
              </w:rPr>
              <w:t xml:space="preserve">　</w:t>
            </w:r>
          </w:p>
        </w:tc>
        <w:tc>
          <w:tcPr>
            <w:tcW w:w="3760" w:type="dxa"/>
            <w:gridSpan w:val="4"/>
            <w:tcBorders>
              <w:top w:val="single" w:sz="4" w:space="0" w:color="auto"/>
              <w:left w:val="nil"/>
              <w:bottom w:val="single" w:sz="4" w:space="0" w:color="auto"/>
              <w:right w:val="single" w:sz="4" w:space="0" w:color="auto"/>
            </w:tcBorders>
            <w:shd w:val="clear" w:color="auto" w:fill="auto"/>
            <w:noWrap/>
            <w:vAlign w:val="center"/>
            <w:hideMark/>
          </w:tcPr>
          <w:p w:rsidR="00B65994" w:rsidRPr="002D6124" w:rsidRDefault="00B65994" w:rsidP="00427B47">
            <w:pPr>
              <w:widowControl/>
              <w:jc w:val="center"/>
              <w:rPr>
                <w:rFonts w:ascii="宋体" w:hAnsi="宋体" w:cs="宋体"/>
                <w:kern w:val="0"/>
                <w:sz w:val="24"/>
              </w:rPr>
            </w:pPr>
            <w:r w:rsidRPr="002D6124">
              <w:rPr>
                <w:rFonts w:ascii="宋体" w:hAnsi="宋体" w:cs="宋体" w:hint="eastAsia"/>
                <w:kern w:val="0"/>
                <w:sz w:val="24"/>
              </w:rPr>
              <w:t xml:space="preserve">　</w:t>
            </w:r>
          </w:p>
        </w:tc>
        <w:tc>
          <w:tcPr>
            <w:tcW w:w="36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65994" w:rsidRPr="002D6124" w:rsidRDefault="00B65994" w:rsidP="00427B47">
            <w:pPr>
              <w:widowControl/>
              <w:jc w:val="center"/>
              <w:rPr>
                <w:rFonts w:ascii="宋体" w:hAnsi="宋体" w:cs="宋体"/>
                <w:kern w:val="0"/>
                <w:sz w:val="24"/>
              </w:rPr>
            </w:pPr>
            <w:r w:rsidRPr="002D6124">
              <w:rPr>
                <w:rFonts w:ascii="宋体" w:hAnsi="宋体" w:cs="宋体" w:hint="eastAsia"/>
                <w:kern w:val="0"/>
                <w:sz w:val="24"/>
              </w:rPr>
              <w:t xml:space="preserve">　</w:t>
            </w:r>
          </w:p>
        </w:tc>
      </w:tr>
      <w:tr w:rsidR="00B65994" w:rsidRPr="002D6124" w:rsidTr="00427B47">
        <w:trPr>
          <w:trHeight w:val="2321"/>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B65994" w:rsidRPr="002D6124" w:rsidRDefault="00B65994" w:rsidP="00427B47">
            <w:pPr>
              <w:widowControl/>
              <w:jc w:val="center"/>
              <w:rPr>
                <w:rFonts w:ascii="宋体" w:hAnsi="宋体" w:cs="宋体"/>
                <w:kern w:val="0"/>
                <w:sz w:val="24"/>
              </w:rPr>
            </w:pPr>
            <w:r w:rsidRPr="002D6124">
              <w:rPr>
                <w:rFonts w:ascii="宋体" w:hAnsi="宋体" w:cs="宋体" w:hint="eastAsia"/>
                <w:kern w:val="0"/>
                <w:sz w:val="24"/>
              </w:rPr>
              <w:t>学校审核组</w:t>
            </w:r>
            <w:r w:rsidRPr="002D6124">
              <w:rPr>
                <w:rFonts w:ascii="宋体" w:hAnsi="宋体" w:cs="宋体" w:hint="eastAsia"/>
                <w:kern w:val="0"/>
                <w:sz w:val="24"/>
              </w:rPr>
              <w:br/>
              <w:t>意见</w:t>
            </w:r>
          </w:p>
        </w:tc>
        <w:tc>
          <w:tcPr>
            <w:tcW w:w="7380" w:type="dxa"/>
            <w:gridSpan w:val="8"/>
            <w:tcBorders>
              <w:top w:val="single" w:sz="4" w:space="0" w:color="auto"/>
              <w:left w:val="nil"/>
              <w:bottom w:val="single" w:sz="4" w:space="0" w:color="auto"/>
              <w:right w:val="single" w:sz="4" w:space="0" w:color="auto"/>
            </w:tcBorders>
            <w:shd w:val="clear" w:color="auto" w:fill="auto"/>
            <w:vAlign w:val="center"/>
            <w:hideMark/>
          </w:tcPr>
          <w:p w:rsidR="00B65994" w:rsidRPr="002D6124" w:rsidRDefault="00B65994" w:rsidP="00427B47">
            <w:pPr>
              <w:widowControl/>
              <w:jc w:val="left"/>
              <w:rPr>
                <w:rFonts w:ascii="宋体" w:hAnsi="宋体" w:cs="宋体"/>
                <w:kern w:val="0"/>
                <w:sz w:val="24"/>
              </w:rPr>
            </w:pPr>
            <w:r w:rsidRPr="002D6124">
              <w:rPr>
                <w:rFonts w:ascii="宋体" w:hAnsi="宋体" w:cs="宋体" w:hint="eastAsia"/>
                <w:kern w:val="0"/>
                <w:sz w:val="24"/>
              </w:rPr>
              <w:t>审核结果：</w:t>
            </w:r>
            <w:r w:rsidRPr="002D6124">
              <w:rPr>
                <w:rFonts w:ascii="宋体" w:hAnsi="宋体" w:cs="宋体" w:hint="eastAsia"/>
                <w:kern w:val="0"/>
                <w:sz w:val="24"/>
              </w:rPr>
              <w:br/>
            </w:r>
            <w:r w:rsidRPr="002D6124">
              <w:rPr>
                <w:rFonts w:ascii="宋体" w:hAnsi="宋体" w:cs="宋体" w:hint="eastAsia"/>
                <w:kern w:val="0"/>
                <w:sz w:val="24"/>
              </w:rPr>
              <w:br/>
              <w:t xml:space="preserve">                                   </w:t>
            </w:r>
            <w:r w:rsidRPr="002D6124">
              <w:rPr>
                <w:rFonts w:ascii="宋体" w:hAnsi="宋体" w:cs="宋体" w:hint="eastAsia"/>
                <w:kern w:val="0"/>
                <w:sz w:val="24"/>
              </w:rPr>
              <w:br/>
              <w:t xml:space="preserve">                                    审核人签名：</w:t>
            </w:r>
            <w:r w:rsidRPr="002D6124">
              <w:rPr>
                <w:rFonts w:ascii="宋体" w:hAnsi="宋体" w:cs="宋体" w:hint="eastAsia"/>
                <w:kern w:val="0"/>
                <w:sz w:val="24"/>
              </w:rPr>
              <w:br/>
            </w:r>
            <w:r w:rsidRPr="002D6124">
              <w:rPr>
                <w:rFonts w:ascii="宋体" w:hAnsi="宋体" w:cs="宋体" w:hint="eastAsia"/>
                <w:kern w:val="0"/>
                <w:sz w:val="24"/>
              </w:rPr>
              <w:br/>
              <w:t xml:space="preserve">                                    201</w:t>
            </w:r>
            <w:r>
              <w:rPr>
                <w:rFonts w:ascii="宋体" w:hAnsi="宋体" w:cs="宋体" w:hint="eastAsia"/>
                <w:kern w:val="0"/>
                <w:sz w:val="24"/>
              </w:rPr>
              <w:t>8</w:t>
            </w:r>
            <w:r w:rsidRPr="002D6124">
              <w:rPr>
                <w:rFonts w:ascii="宋体" w:hAnsi="宋体" w:cs="宋体" w:hint="eastAsia"/>
                <w:kern w:val="0"/>
                <w:sz w:val="24"/>
              </w:rPr>
              <w:t>年    月    日</w:t>
            </w:r>
          </w:p>
        </w:tc>
      </w:tr>
      <w:tr w:rsidR="00B65994" w:rsidRPr="002D6124" w:rsidTr="00427B47">
        <w:trPr>
          <w:trHeight w:val="250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B65994" w:rsidRPr="002D6124" w:rsidRDefault="00B65994" w:rsidP="00427B47">
            <w:pPr>
              <w:widowControl/>
              <w:jc w:val="center"/>
              <w:rPr>
                <w:rFonts w:ascii="宋体" w:hAnsi="宋体" w:cs="宋体"/>
                <w:kern w:val="0"/>
                <w:sz w:val="24"/>
              </w:rPr>
            </w:pPr>
            <w:r w:rsidRPr="002D6124">
              <w:rPr>
                <w:rFonts w:ascii="宋体" w:hAnsi="宋体" w:cs="宋体" w:hint="eastAsia"/>
                <w:kern w:val="0"/>
                <w:sz w:val="24"/>
              </w:rPr>
              <w:t>学校意见</w:t>
            </w:r>
          </w:p>
        </w:tc>
        <w:tc>
          <w:tcPr>
            <w:tcW w:w="7380" w:type="dxa"/>
            <w:gridSpan w:val="8"/>
            <w:tcBorders>
              <w:top w:val="single" w:sz="4" w:space="0" w:color="auto"/>
              <w:left w:val="nil"/>
              <w:bottom w:val="single" w:sz="4" w:space="0" w:color="auto"/>
              <w:right w:val="single" w:sz="4" w:space="0" w:color="auto"/>
            </w:tcBorders>
            <w:shd w:val="clear" w:color="auto" w:fill="auto"/>
            <w:vAlign w:val="center"/>
            <w:hideMark/>
          </w:tcPr>
          <w:p w:rsidR="00B65994" w:rsidRPr="002D6124" w:rsidRDefault="00B65994" w:rsidP="00427B47">
            <w:pPr>
              <w:widowControl/>
              <w:jc w:val="left"/>
              <w:rPr>
                <w:rFonts w:ascii="宋体" w:hAnsi="宋体" w:cs="宋体"/>
                <w:kern w:val="0"/>
                <w:sz w:val="24"/>
              </w:rPr>
            </w:pPr>
            <w:r w:rsidRPr="002D6124">
              <w:rPr>
                <w:rFonts w:ascii="宋体" w:hAnsi="宋体" w:cs="宋体" w:hint="eastAsia"/>
                <w:kern w:val="0"/>
                <w:sz w:val="24"/>
              </w:rPr>
              <w:br/>
            </w:r>
            <w:r w:rsidRPr="002D6124">
              <w:rPr>
                <w:rFonts w:ascii="宋体" w:hAnsi="宋体" w:cs="宋体" w:hint="eastAsia"/>
                <w:kern w:val="0"/>
                <w:sz w:val="24"/>
              </w:rPr>
              <w:br/>
              <w:t xml:space="preserve">     </w:t>
            </w:r>
            <w:r w:rsidRPr="002D6124">
              <w:rPr>
                <w:rFonts w:ascii="宋体" w:hAnsi="宋体" w:cs="宋体" w:hint="eastAsia"/>
                <w:kern w:val="0"/>
                <w:sz w:val="24"/>
              </w:rPr>
              <w:br/>
            </w:r>
            <w:r w:rsidRPr="002D6124">
              <w:rPr>
                <w:rFonts w:ascii="宋体" w:hAnsi="宋体" w:cs="宋体" w:hint="eastAsia"/>
                <w:kern w:val="0"/>
                <w:sz w:val="24"/>
              </w:rPr>
              <w:br/>
              <w:t xml:space="preserve">                                    校长签名：</w:t>
            </w:r>
            <w:r w:rsidRPr="002D6124">
              <w:rPr>
                <w:rFonts w:ascii="宋体" w:hAnsi="宋体" w:cs="宋体" w:hint="eastAsia"/>
                <w:kern w:val="0"/>
                <w:sz w:val="24"/>
              </w:rPr>
              <w:br/>
            </w:r>
            <w:r w:rsidRPr="002D6124">
              <w:rPr>
                <w:rFonts w:ascii="宋体" w:hAnsi="宋体" w:cs="宋体" w:hint="eastAsia"/>
                <w:kern w:val="0"/>
                <w:sz w:val="24"/>
              </w:rPr>
              <w:br/>
              <w:t xml:space="preserve">                                    201</w:t>
            </w:r>
            <w:r>
              <w:rPr>
                <w:rFonts w:ascii="宋体" w:hAnsi="宋体" w:cs="宋体" w:hint="eastAsia"/>
                <w:kern w:val="0"/>
                <w:sz w:val="24"/>
              </w:rPr>
              <w:t>8</w:t>
            </w:r>
            <w:r w:rsidRPr="002D6124">
              <w:rPr>
                <w:rFonts w:ascii="宋体" w:hAnsi="宋体" w:cs="宋体" w:hint="eastAsia"/>
                <w:kern w:val="0"/>
                <w:sz w:val="24"/>
              </w:rPr>
              <w:t>年    月    日</w:t>
            </w:r>
          </w:p>
        </w:tc>
      </w:tr>
      <w:tr w:rsidR="00B65994" w:rsidRPr="002D6124" w:rsidTr="00427B47">
        <w:trPr>
          <w:trHeight w:val="1380"/>
        </w:trPr>
        <w:tc>
          <w:tcPr>
            <w:tcW w:w="8940" w:type="dxa"/>
            <w:gridSpan w:val="9"/>
            <w:tcBorders>
              <w:top w:val="single" w:sz="4" w:space="0" w:color="auto"/>
              <w:left w:val="nil"/>
              <w:bottom w:val="nil"/>
              <w:right w:val="nil"/>
            </w:tcBorders>
            <w:shd w:val="clear" w:color="auto" w:fill="auto"/>
            <w:vAlign w:val="center"/>
            <w:hideMark/>
          </w:tcPr>
          <w:p w:rsidR="00B65994" w:rsidRPr="002D6124" w:rsidRDefault="00B65994" w:rsidP="00427B47">
            <w:pPr>
              <w:widowControl/>
              <w:jc w:val="left"/>
              <w:rPr>
                <w:rFonts w:ascii="宋体" w:hAnsi="宋体" w:cs="宋体"/>
                <w:kern w:val="0"/>
                <w:sz w:val="20"/>
                <w:szCs w:val="20"/>
              </w:rPr>
            </w:pPr>
            <w:r w:rsidRPr="002D6124">
              <w:rPr>
                <w:rFonts w:ascii="宋体" w:hAnsi="宋体" w:cs="宋体" w:hint="eastAsia"/>
                <w:kern w:val="0"/>
                <w:sz w:val="20"/>
                <w:szCs w:val="20"/>
              </w:rPr>
              <w:t>注：</w:t>
            </w:r>
            <w:r w:rsidRPr="002D6124">
              <w:rPr>
                <w:rFonts w:ascii="宋体" w:hAnsi="宋体" w:cs="宋体" w:hint="eastAsia"/>
                <w:kern w:val="0"/>
                <w:sz w:val="20"/>
                <w:szCs w:val="20"/>
              </w:rPr>
              <w:br/>
              <w:t>1、“随迁子女类别”指随迁子女一类或随迁子女二类，考生根据本人实际情况填上“一”或“二”。</w:t>
            </w:r>
            <w:r w:rsidRPr="002D6124">
              <w:rPr>
                <w:rFonts w:ascii="宋体" w:hAnsi="宋体" w:cs="宋体" w:hint="eastAsia"/>
                <w:kern w:val="0"/>
                <w:sz w:val="20"/>
                <w:szCs w:val="20"/>
              </w:rPr>
              <w:br/>
              <w:t>2、“是否应届毕业生”请根据考生本人毕业情况填上“是”或“否”。</w:t>
            </w:r>
            <w:r w:rsidRPr="002D6124">
              <w:rPr>
                <w:rFonts w:ascii="宋体" w:hAnsi="宋体" w:cs="宋体" w:hint="eastAsia"/>
                <w:kern w:val="0"/>
                <w:sz w:val="20"/>
                <w:szCs w:val="20"/>
              </w:rPr>
              <w:br/>
              <w:t>3、政策性照顾对象为报名文件中规定的八类考生。</w:t>
            </w:r>
          </w:p>
        </w:tc>
      </w:tr>
    </w:tbl>
    <w:p w:rsidR="00F61592" w:rsidRPr="00B65994" w:rsidRDefault="00F61592" w:rsidP="00145B9B">
      <w:pPr>
        <w:ind w:firstLine="420"/>
      </w:pPr>
    </w:p>
    <w:sectPr w:rsidR="00F61592" w:rsidRPr="00B65994" w:rsidSect="00D6532C">
      <w:footerReference w:type="default" r:id="rId4"/>
      <w:pgSz w:w="11906" w:h="16838"/>
      <w:pgMar w:top="1440" w:right="1800" w:bottom="1440" w:left="1800"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parajita">
    <w:panose1 w:val="020B0604020202020204"/>
    <w:charset w:val="00"/>
    <w:family w:val="swiss"/>
    <w:pitch w:val="variable"/>
    <w:sig w:usb0="00008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2C" w:rsidRDefault="00B65994">
    <w:pPr>
      <w:pStyle w:val="a3"/>
      <w:jc w:val="right"/>
    </w:pPr>
    <w:r>
      <w:fldChar w:fldCharType="begin"/>
    </w:r>
    <w:r>
      <w:instrText xml:space="preserve"> PAGE   \* MERGEFORMAT </w:instrText>
    </w:r>
    <w:r>
      <w:fldChar w:fldCharType="separate"/>
    </w:r>
    <w:r w:rsidRPr="00B65994">
      <w:rPr>
        <w:noProof/>
        <w:lang w:val="zh-CN"/>
      </w:rPr>
      <w:t>-</w:t>
    </w:r>
    <w:r>
      <w:rPr>
        <w:noProof/>
      </w:rPr>
      <w:t xml:space="preserve"> 1 -</w:t>
    </w:r>
    <w:r>
      <w:fldChar w:fldCharType="end"/>
    </w:r>
  </w:p>
  <w:p w:rsidR="00D6532C" w:rsidRDefault="00B65994">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
  <w:rsids>
    <w:rsidRoot w:val="00B65994"/>
    <w:rsid w:val="00145B9B"/>
    <w:rsid w:val="00B65994"/>
    <w:rsid w:val="00C639BF"/>
    <w:rsid w:val="00F615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994"/>
    <w:pPr>
      <w:widowControl w:val="0"/>
      <w:spacing w:line="240" w:lineRule="auto"/>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65994"/>
    <w:pPr>
      <w:tabs>
        <w:tab w:val="center" w:pos="4153"/>
        <w:tab w:val="right" w:pos="8306"/>
      </w:tabs>
      <w:snapToGrid w:val="0"/>
      <w:jc w:val="left"/>
    </w:pPr>
    <w:rPr>
      <w:sz w:val="18"/>
      <w:szCs w:val="18"/>
    </w:rPr>
  </w:style>
  <w:style w:type="character" w:customStyle="1" w:styleId="Char">
    <w:name w:val="页脚 Char"/>
    <w:basedOn w:val="a0"/>
    <w:link w:val="a3"/>
    <w:uiPriority w:val="99"/>
    <w:rsid w:val="00B6599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568</Words>
  <Characters>3239</Characters>
  <Application>Microsoft Office Word</Application>
  <DocSecurity>0</DocSecurity>
  <Lines>26</Lines>
  <Paragraphs>7</Paragraphs>
  <ScaleCrop>false</ScaleCrop>
  <Company>您的公司名</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lvyubin</dc:creator>
  <cp:lastModifiedBy>lvyubin</cp:lastModifiedBy>
  <cp:revision>1</cp:revision>
  <dcterms:created xsi:type="dcterms:W3CDTF">2018-05-30T07:39:00Z</dcterms:created>
  <dcterms:modified xsi:type="dcterms:W3CDTF">2018-05-30T07:43:00Z</dcterms:modified>
</cp:coreProperties>
</file>