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2A62" w:rsidRPr="00E82A62" w:rsidTr="00E82A62">
        <w:trPr>
          <w:trHeight w:val="27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E82A62" w:rsidRPr="00E82A62" w:rsidRDefault="00E82A62" w:rsidP="00E82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2A62" w:rsidRPr="00E82A62" w:rsidTr="00E82A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2A62" w:rsidRPr="00E82A62" w:rsidRDefault="00E82A62" w:rsidP="00E82A62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E82A62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 xml:space="preserve">财政部 国家税务总局关于血站有关税收问题的通知 </w:t>
            </w:r>
            <w:r w:rsidRPr="00E82A62">
              <w:rPr>
                <w:rFonts w:ascii="宋体" w:eastAsia="宋体" w:hAnsi="宋体" w:cs="宋体"/>
                <w:kern w:val="0"/>
                <w:sz w:val="36"/>
                <w:szCs w:val="36"/>
              </w:rPr>
              <w:t xml:space="preserve">  </w:t>
            </w:r>
          </w:p>
        </w:tc>
      </w:tr>
      <w:tr w:rsidR="00E82A62" w:rsidRPr="00E82A62" w:rsidTr="00E82A62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2A62" w:rsidRPr="00E82A62" w:rsidRDefault="00E82A62" w:rsidP="00E82A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A62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.75pt" o:hralign="center" o:hrstd="t" o:hr="t" fillcolor="#aca899" stroked="f"/>
              </w:pict>
            </w:r>
          </w:p>
        </w:tc>
      </w:tr>
      <w:tr w:rsidR="00E82A62" w:rsidRPr="00E82A62" w:rsidTr="00E82A62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2A62" w:rsidRPr="00E82A62" w:rsidRDefault="00E82A62" w:rsidP="00E82A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A62">
              <w:rPr>
                <w:rFonts w:ascii="宋体" w:eastAsia="宋体" w:hAnsi="宋体" w:cs="宋体"/>
                <w:kern w:val="0"/>
                <w:sz w:val="24"/>
                <w:szCs w:val="24"/>
              </w:rPr>
              <w:t>财税字〔1999〕264号 </w:t>
            </w:r>
          </w:p>
        </w:tc>
      </w:tr>
      <w:tr w:rsidR="00E82A62" w:rsidRPr="00E82A62" w:rsidTr="00E82A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2A62" w:rsidRPr="00E82A62" w:rsidRDefault="00E82A62" w:rsidP="00E82A6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A62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全文有效</w:t>
            </w:r>
            <w:r w:rsidRPr="00E82A62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</w:p>
        </w:tc>
      </w:tr>
    </w:tbl>
    <w:p w:rsidR="00E82A62" w:rsidRPr="00E82A62" w:rsidRDefault="00E82A62" w:rsidP="00E82A62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E82A62" w:rsidRPr="00E82A62" w:rsidTr="00E82A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2A62" w:rsidRPr="00E82A62" w:rsidRDefault="00E82A62" w:rsidP="00E82A6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2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为了推动无偿献血公益事业的发展，经国务院批准，现将血站的有关税收问题明确如下：</w:t>
            </w:r>
          </w:p>
          <w:p w:rsidR="00E82A62" w:rsidRPr="00E82A62" w:rsidRDefault="00E82A62" w:rsidP="00E82A62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82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一、鉴于血站是采集和提供临床用血，不以营利为目的的公益性组织，又属于财政拨补事业费的单位，因此，对血站自用的房产和土地免征房产税和城镇土地使用税。</w:t>
            </w:r>
          </w:p>
          <w:p w:rsidR="00E82A62" w:rsidRPr="00E82A62" w:rsidRDefault="00E82A62" w:rsidP="00E82A62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82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二、对血站供应给医疗机构的临床用血免征增值税。</w:t>
            </w:r>
          </w:p>
          <w:p w:rsidR="00E82A62" w:rsidRPr="00E82A62" w:rsidRDefault="00E82A62" w:rsidP="00E82A62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82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三、本通知所称血站，是指根据《中华人民共和国献血法》的规定，由国务院或省级人民政府卫生行政部门批准的，从事采集、提供临床用血，不以营利为目的的公益性组织。</w:t>
            </w:r>
          </w:p>
          <w:p w:rsidR="00E82A62" w:rsidRPr="00E82A62" w:rsidRDefault="00E82A62" w:rsidP="00E82A62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82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四、本通知自1999年11月1日起执行。在此之前已征收入库的税款不再退还，未征收入库的税款也不再征缴。</w:t>
            </w:r>
          </w:p>
          <w:p w:rsidR="00E82A62" w:rsidRPr="00E82A62" w:rsidRDefault="00E82A62" w:rsidP="00E82A62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F6944" w:rsidRPr="00E82A62" w:rsidRDefault="009F6944"/>
    <w:sectPr w:rsidR="009F6944" w:rsidRPr="00E82A62" w:rsidSect="009F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A62"/>
    <w:rsid w:val="009F6944"/>
    <w:rsid w:val="00E8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2016-08-02T07:27:00Z</dcterms:created>
  <dcterms:modified xsi:type="dcterms:W3CDTF">2016-08-02T07:33:00Z</dcterms:modified>
</cp:coreProperties>
</file>