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D" w:rsidRDefault="00EA026D" w:rsidP="005F646D">
      <w:pPr>
        <w:spacing w:line="340" w:lineRule="exact"/>
        <w:rPr>
          <w:b/>
        </w:rPr>
      </w:pPr>
      <w:r>
        <w:rPr>
          <w:rFonts w:hAnsi="宋体" w:hint="eastAsia"/>
          <w:b/>
          <w:sz w:val="30"/>
          <w:szCs w:val="30"/>
        </w:rPr>
        <w:t>审批意见</w:t>
      </w:r>
      <w:r>
        <w:rPr>
          <w:b/>
          <w:sz w:val="30"/>
          <w:szCs w:val="30"/>
        </w:rPr>
        <w:t>:</w:t>
      </w:r>
      <w:r>
        <w:rPr>
          <w:b/>
        </w:rPr>
        <w:t xml:space="preserve"> </w:t>
      </w:r>
    </w:p>
    <w:p w:rsidR="00EA026D" w:rsidRPr="001115CE" w:rsidRDefault="00EA026D" w:rsidP="003935CA">
      <w:pPr>
        <w:spacing w:beforeLines="50" w:line="440" w:lineRule="exact"/>
        <w:jc w:val="right"/>
        <w:rPr>
          <w:rFonts w:ascii="仿宋_GB2312" w:eastAsia="仿宋_GB2312" w:hAnsi="宋体"/>
          <w:b/>
          <w:sz w:val="30"/>
          <w:szCs w:val="30"/>
          <w:u w:val="single"/>
        </w:rPr>
      </w:pPr>
      <w:r w:rsidRPr="001115CE">
        <w:rPr>
          <w:rFonts w:ascii="仿宋_GB2312" w:eastAsia="仿宋_GB2312" w:hAnsi="宋体" w:hint="eastAsia"/>
          <w:b/>
          <w:sz w:val="30"/>
          <w:szCs w:val="30"/>
          <w:u w:val="single"/>
        </w:rPr>
        <w:t>汕保环建</w:t>
      </w:r>
      <w:r w:rsidRPr="001115CE">
        <w:rPr>
          <w:rFonts w:ascii="仿宋_GB2312" w:eastAsia="仿宋_GB2312" w:hAnsi="宋体"/>
          <w:b/>
          <w:sz w:val="30"/>
          <w:szCs w:val="30"/>
          <w:u w:val="single"/>
        </w:rPr>
        <w:t xml:space="preserve"> [2017] 07</w:t>
      </w:r>
      <w:r w:rsidRPr="001115CE">
        <w:rPr>
          <w:rFonts w:ascii="仿宋_GB2312" w:eastAsia="仿宋_GB2312" w:hAnsi="宋体" w:hint="eastAsia"/>
          <w:b/>
          <w:sz w:val="30"/>
          <w:szCs w:val="30"/>
          <w:u w:val="single"/>
        </w:rPr>
        <w:t>号</w:t>
      </w:r>
    </w:p>
    <w:p w:rsidR="00EA026D" w:rsidRPr="001115CE" w:rsidRDefault="00EA026D" w:rsidP="001115CE">
      <w:pPr>
        <w:spacing w:line="360" w:lineRule="exact"/>
        <w:rPr>
          <w:rFonts w:ascii="仿宋_GB2312" w:eastAsia="仿宋_GB2312"/>
          <w:sz w:val="24"/>
        </w:rPr>
      </w:pPr>
      <w:r>
        <w:rPr>
          <w:sz w:val="24"/>
        </w:rPr>
        <w:t xml:space="preserve">   </w:t>
      </w:r>
      <w:r w:rsidRPr="008538E3">
        <w:rPr>
          <w:rFonts w:eastAsia="仿宋"/>
          <w:sz w:val="24"/>
        </w:rPr>
        <w:t xml:space="preserve"> </w:t>
      </w:r>
      <w:r w:rsidRPr="001115CE">
        <w:rPr>
          <w:rFonts w:ascii="仿宋_GB2312" w:eastAsia="仿宋_GB2312" w:hint="eastAsia"/>
          <w:sz w:val="24"/>
        </w:rPr>
        <w:t>广东新佳兴包装材料有限公司扩建项目拟投资</w:t>
      </w:r>
      <w:r w:rsidRPr="001115CE">
        <w:rPr>
          <w:rFonts w:ascii="仿宋_GB2312" w:eastAsia="仿宋_GB2312"/>
          <w:sz w:val="24"/>
        </w:rPr>
        <w:t>30000</w:t>
      </w:r>
      <w:r w:rsidRPr="001115CE">
        <w:rPr>
          <w:rFonts w:ascii="仿宋_GB2312" w:eastAsia="仿宋_GB2312" w:hint="eastAsia"/>
          <w:sz w:val="24"/>
        </w:rPr>
        <w:t>万元，建设</w:t>
      </w:r>
      <w:r w:rsidRPr="001115CE">
        <w:rPr>
          <w:rFonts w:ascii="仿宋_GB2312" w:eastAsia="仿宋_GB2312"/>
          <w:sz w:val="24"/>
        </w:rPr>
        <w:t>BOPP</w:t>
      </w:r>
      <w:r w:rsidRPr="001115CE">
        <w:rPr>
          <w:rFonts w:ascii="仿宋_GB2312" w:eastAsia="仿宋_GB2312" w:hint="eastAsia"/>
          <w:sz w:val="24"/>
        </w:rPr>
        <w:t>塑料薄膜扩建项目，新建</w:t>
      </w:r>
      <w:r w:rsidRPr="001115CE">
        <w:rPr>
          <w:rFonts w:ascii="仿宋_GB2312" w:eastAsia="仿宋_GB2312"/>
          <w:sz w:val="24"/>
        </w:rPr>
        <w:t>2</w:t>
      </w:r>
      <w:r w:rsidRPr="001115CE">
        <w:rPr>
          <w:rFonts w:ascii="仿宋_GB2312" w:eastAsia="仿宋_GB2312" w:hint="eastAsia"/>
          <w:sz w:val="24"/>
        </w:rPr>
        <w:t>幢厂房</w:t>
      </w:r>
      <w:r>
        <w:rPr>
          <w:rFonts w:ascii="仿宋_GB2312" w:eastAsia="仿宋_GB2312" w:hint="eastAsia"/>
          <w:sz w:val="24"/>
        </w:rPr>
        <w:t>及两</w:t>
      </w:r>
      <w:r w:rsidRPr="001115CE">
        <w:rPr>
          <w:rFonts w:ascii="仿宋_GB2312" w:eastAsia="仿宋_GB2312" w:hint="eastAsia"/>
          <w:sz w:val="24"/>
        </w:rPr>
        <w:t>条生产线。配套一台</w:t>
      </w:r>
      <w:r w:rsidRPr="001115CE">
        <w:rPr>
          <w:rFonts w:ascii="仿宋_GB2312" w:eastAsia="仿宋_GB2312"/>
          <w:sz w:val="24"/>
        </w:rPr>
        <w:t>5</w:t>
      </w:r>
      <w:r w:rsidRPr="001115CE">
        <w:rPr>
          <w:rFonts w:ascii="仿宋_GB2312" w:eastAsia="仿宋_GB2312" w:hint="eastAsia"/>
          <w:sz w:val="24"/>
        </w:rPr>
        <w:t>吨燃气导热油炉</w:t>
      </w:r>
      <w:r>
        <w:rPr>
          <w:rFonts w:ascii="仿宋_GB2312" w:eastAsia="仿宋_GB2312" w:hint="eastAsia"/>
          <w:sz w:val="24"/>
        </w:rPr>
        <w:t>和</w:t>
      </w:r>
      <w:r w:rsidRPr="001115CE">
        <w:rPr>
          <w:rFonts w:ascii="仿宋_GB2312" w:eastAsia="仿宋_GB2312"/>
          <w:sz w:val="24"/>
        </w:rPr>
        <w:t>1</w:t>
      </w:r>
      <w:r w:rsidRPr="001115CE">
        <w:rPr>
          <w:rFonts w:ascii="仿宋_GB2312" w:eastAsia="仿宋_GB2312" w:hint="eastAsia"/>
          <w:sz w:val="24"/>
        </w:rPr>
        <w:t>台</w:t>
      </w:r>
      <w:r w:rsidRPr="001115CE">
        <w:rPr>
          <w:rFonts w:ascii="仿宋_GB2312" w:eastAsia="仿宋_GB2312"/>
          <w:sz w:val="24"/>
        </w:rPr>
        <w:t>10</w:t>
      </w:r>
      <w:r w:rsidRPr="001115CE">
        <w:rPr>
          <w:rFonts w:ascii="仿宋_GB2312" w:eastAsia="仿宋_GB2312" w:hint="eastAsia"/>
          <w:sz w:val="24"/>
        </w:rPr>
        <w:t>吨燃气导热油炉，</w:t>
      </w:r>
      <w:r>
        <w:rPr>
          <w:rFonts w:ascii="仿宋_GB2312" w:eastAsia="仿宋_GB2312" w:hint="eastAsia"/>
          <w:sz w:val="24"/>
        </w:rPr>
        <w:t>新增</w:t>
      </w: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台冷却塔和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台</w:t>
      </w:r>
      <w:r>
        <w:rPr>
          <w:rFonts w:ascii="仿宋_GB2312" w:eastAsia="仿宋_GB2312"/>
          <w:sz w:val="24"/>
        </w:rPr>
        <w:t>300KW/h</w:t>
      </w:r>
      <w:r>
        <w:rPr>
          <w:rFonts w:ascii="仿宋_GB2312" w:eastAsia="仿宋_GB2312" w:hint="eastAsia"/>
          <w:sz w:val="24"/>
        </w:rPr>
        <w:t>备用柴油发电机，</w:t>
      </w:r>
      <w:r w:rsidRPr="001115CE">
        <w:rPr>
          <w:rFonts w:ascii="仿宋_GB2312" w:eastAsia="仿宋_GB2312" w:hint="eastAsia"/>
          <w:sz w:val="24"/>
        </w:rPr>
        <w:t>年增产</w:t>
      </w:r>
      <w:r w:rsidRPr="001115CE">
        <w:rPr>
          <w:rFonts w:ascii="仿宋_GB2312" w:eastAsia="仿宋_GB2312"/>
          <w:sz w:val="24"/>
        </w:rPr>
        <w:t>BOPP</w:t>
      </w:r>
      <w:r w:rsidRPr="001115CE">
        <w:rPr>
          <w:rFonts w:ascii="仿宋_GB2312" w:eastAsia="仿宋_GB2312" w:hint="eastAsia"/>
          <w:sz w:val="24"/>
        </w:rPr>
        <w:t>薄膜、农用薄膜</w:t>
      </w:r>
      <w:r w:rsidRPr="001115CE">
        <w:rPr>
          <w:rFonts w:ascii="仿宋_GB2312" w:eastAsia="仿宋_GB2312"/>
          <w:sz w:val="24"/>
        </w:rPr>
        <w:t>75000</w:t>
      </w:r>
      <w:r w:rsidRPr="001115CE">
        <w:rPr>
          <w:rFonts w:ascii="仿宋_GB2312" w:eastAsia="仿宋_GB2312" w:hint="eastAsia"/>
          <w:sz w:val="24"/>
        </w:rPr>
        <w:t>吨。</w:t>
      </w:r>
    </w:p>
    <w:p w:rsidR="00EA026D" w:rsidRPr="001115CE" w:rsidRDefault="00EA026D" w:rsidP="001115CE">
      <w:pPr>
        <w:spacing w:line="360" w:lineRule="exact"/>
        <w:rPr>
          <w:rFonts w:ascii="仿宋_GB2312" w:eastAsia="仿宋_GB2312"/>
          <w:sz w:val="24"/>
        </w:rPr>
      </w:pPr>
      <w:r w:rsidRPr="001115CE">
        <w:rPr>
          <w:rFonts w:ascii="仿宋_GB2312" w:eastAsia="仿宋_GB2312"/>
          <w:sz w:val="24"/>
        </w:rPr>
        <w:t xml:space="preserve">    </w:t>
      </w:r>
      <w:r w:rsidRPr="001115CE">
        <w:rPr>
          <w:rFonts w:ascii="仿宋_GB2312" w:eastAsia="仿宋_GB2312" w:hint="eastAsia"/>
          <w:sz w:val="24"/>
        </w:rPr>
        <w:t>原则同意广东新佳兴包装材料有限公司“</w:t>
      </w:r>
      <w:r w:rsidRPr="001115CE">
        <w:rPr>
          <w:rFonts w:ascii="仿宋_GB2312" w:eastAsia="仿宋_GB2312"/>
          <w:sz w:val="24"/>
        </w:rPr>
        <w:t>BOPP</w:t>
      </w:r>
      <w:r w:rsidRPr="001115CE">
        <w:rPr>
          <w:rFonts w:ascii="仿宋_GB2312" w:eastAsia="仿宋_GB2312" w:hint="eastAsia"/>
          <w:sz w:val="24"/>
        </w:rPr>
        <w:t>塑料薄膜生产扩建项目”建设。</w:t>
      </w:r>
    </w:p>
    <w:p w:rsidR="00EA026D" w:rsidRPr="001115CE" w:rsidRDefault="00EA026D" w:rsidP="00B73832">
      <w:pPr>
        <w:spacing w:line="360" w:lineRule="exact"/>
        <w:ind w:firstLineChars="200" w:firstLine="31680"/>
        <w:rPr>
          <w:rFonts w:ascii="仿宋_GB2312" w:eastAsia="仿宋_GB2312"/>
          <w:bCs/>
          <w:sz w:val="24"/>
        </w:rPr>
      </w:pPr>
      <w:r w:rsidRPr="001115CE">
        <w:rPr>
          <w:rFonts w:ascii="仿宋_GB2312" w:eastAsia="仿宋_GB2312" w:hint="eastAsia"/>
          <w:bCs/>
          <w:sz w:val="24"/>
        </w:rPr>
        <w:t>项目施工期间：场址四周应设置噪声隔离墙，选用低噪声的施工机械，从源头上减少噪声的产生，以减少施工噪声对周围的环境影响。物料堆场周围设置挡风板或密目防尘网以防产生扬尘；运输车辆在运输过程中应慢速行驶且严禁超载，对装载物进行遮盖，避免撒漏或被风吹散，以减少扬尘对周围的环境影响。</w:t>
      </w:r>
    </w:p>
    <w:p w:rsidR="00EA026D" w:rsidRDefault="00EA026D" w:rsidP="00C92A82">
      <w:pPr>
        <w:spacing w:line="360" w:lineRule="exact"/>
        <w:ind w:firstLine="480"/>
        <w:rPr>
          <w:rFonts w:ascii="仿宋_GB2312" w:eastAsia="仿宋_GB2312"/>
          <w:bCs/>
          <w:sz w:val="24"/>
        </w:rPr>
      </w:pPr>
      <w:r w:rsidRPr="001115CE">
        <w:rPr>
          <w:rFonts w:ascii="仿宋_GB2312" w:eastAsia="仿宋_GB2312" w:hint="eastAsia"/>
          <w:bCs/>
          <w:sz w:val="24"/>
        </w:rPr>
        <w:t>项目营运期间：</w:t>
      </w:r>
      <w:r w:rsidRPr="001115CE">
        <w:rPr>
          <w:rFonts w:ascii="仿宋_GB2312" w:eastAsia="仿宋_GB2312" w:hint="eastAsia"/>
          <w:sz w:val="24"/>
        </w:rPr>
        <w:t>冷却塔产生的冷却废水循环使用，应定期更换排放；</w:t>
      </w:r>
      <w:r w:rsidRPr="001115CE">
        <w:rPr>
          <w:rFonts w:ascii="仿宋_GB2312" w:eastAsia="仿宋_GB2312" w:hint="eastAsia"/>
          <w:bCs/>
          <w:sz w:val="24"/>
        </w:rPr>
        <w:t>员工生活废水应经隔油池、化粪池预处理达标后排放。</w:t>
      </w:r>
      <w:r w:rsidRPr="001115CE">
        <w:rPr>
          <w:rFonts w:ascii="仿宋_GB2312" w:eastAsia="仿宋_GB2312" w:hint="eastAsia"/>
          <w:kern w:val="0"/>
          <w:sz w:val="24"/>
        </w:rPr>
        <w:t>各条生产线</w:t>
      </w:r>
      <w:r>
        <w:rPr>
          <w:rFonts w:ascii="仿宋_GB2312" w:eastAsia="仿宋_GB2312" w:hint="eastAsia"/>
          <w:kern w:val="0"/>
          <w:sz w:val="24"/>
        </w:rPr>
        <w:t>应</w:t>
      </w:r>
      <w:r w:rsidRPr="001115CE">
        <w:rPr>
          <w:rFonts w:ascii="仿宋_GB2312" w:eastAsia="仿宋_GB2312" w:hint="eastAsia"/>
          <w:kern w:val="0"/>
          <w:sz w:val="24"/>
        </w:rPr>
        <w:t>配套集气罩和引风机，将</w:t>
      </w:r>
      <w:r w:rsidRPr="001115CE">
        <w:rPr>
          <w:rFonts w:ascii="仿宋_GB2312" w:eastAsia="仿宋_GB2312" w:hAnsi="宋体" w:hint="eastAsia"/>
          <w:sz w:val="24"/>
        </w:rPr>
        <w:t>生产过程中的有机废气收集后经高能离子净化器处理</w:t>
      </w:r>
      <w:r>
        <w:rPr>
          <w:rFonts w:ascii="仿宋_GB2312" w:eastAsia="仿宋_GB2312" w:hAnsi="宋体" w:hint="eastAsia"/>
          <w:sz w:val="24"/>
        </w:rPr>
        <w:t>达标</w:t>
      </w:r>
      <w:r w:rsidRPr="001115CE">
        <w:rPr>
          <w:rFonts w:ascii="仿宋_GB2312" w:eastAsia="仿宋_GB2312" w:hAnsi="宋体" w:hint="eastAsia"/>
          <w:sz w:val="24"/>
        </w:rPr>
        <w:t>后引高排放，排气筒高度不低于</w:t>
      </w:r>
      <w:r>
        <w:rPr>
          <w:rFonts w:ascii="仿宋_GB2312" w:eastAsia="仿宋_GB2312" w:hAnsi="宋体"/>
          <w:sz w:val="24"/>
        </w:rPr>
        <w:t>15</w:t>
      </w:r>
      <w:r w:rsidRPr="001115CE">
        <w:rPr>
          <w:rFonts w:ascii="仿宋_GB2312" w:eastAsia="仿宋_GB2312" w:hAnsi="宋体" w:hint="eastAsia"/>
          <w:sz w:val="24"/>
        </w:rPr>
        <w:t>米；</w:t>
      </w:r>
      <w:r w:rsidRPr="001115CE">
        <w:rPr>
          <w:rFonts w:ascii="仿宋_GB2312" w:eastAsia="仿宋_GB2312" w:hint="eastAsia"/>
          <w:sz w:val="24"/>
        </w:rPr>
        <w:t>燃气导热油炉</w:t>
      </w:r>
      <w:r w:rsidRPr="001115CE">
        <w:rPr>
          <w:rFonts w:ascii="仿宋_GB2312" w:eastAsia="仿宋_GB2312" w:hAnsi="宋体" w:hint="eastAsia"/>
          <w:sz w:val="24"/>
        </w:rPr>
        <w:t>产生的烟气应引高排放，排气筒高度不低于</w:t>
      </w:r>
      <w:r w:rsidRPr="001115CE">
        <w:rPr>
          <w:rFonts w:ascii="仿宋_GB2312" w:eastAsia="仿宋_GB2312"/>
          <w:sz w:val="24"/>
        </w:rPr>
        <w:t>22</w:t>
      </w:r>
      <w:r w:rsidRPr="001115CE">
        <w:rPr>
          <w:rFonts w:ascii="仿宋_GB2312" w:eastAsia="仿宋_GB2312" w:hAnsi="宋体" w:hint="eastAsia"/>
          <w:sz w:val="24"/>
        </w:rPr>
        <w:t>米</w:t>
      </w:r>
      <w:r w:rsidRPr="001115CE">
        <w:rPr>
          <w:rFonts w:ascii="仿宋_GB2312" w:eastAsia="仿宋_GB2312" w:hint="eastAsia"/>
          <w:sz w:val="24"/>
        </w:rPr>
        <w:t>；备用</w:t>
      </w:r>
      <w:r>
        <w:rPr>
          <w:rFonts w:ascii="仿宋_GB2312" w:eastAsia="仿宋_GB2312" w:hAnsi="宋体" w:cs="宋体" w:hint="eastAsia"/>
          <w:kern w:val="0"/>
          <w:sz w:val="24"/>
        </w:rPr>
        <w:t>柴油发电机烟气引</w:t>
      </w:r>
      <w:r w:rsidRPr="001115CE">
        <w:rPr>
          <w:rFonts w:ascii="仿宋_GB2312" w:eastAsia="仿宋_GB2312" w:hAnsi="宋体" w:cs="宋体" w:hint="eastAsia"/>
          <w:kern w:val="0"/>
          <w:sz w:val="24"/>
        </w:rPr>
        <w:t>高排放，排放筒高度</w:t>
      </w:r>
      <w:r w:rsidRPr="001115CE">
        <w:rPr>
          <w:rFonts w:ascii="仿宋_GB2312" w:eastAsia="仿宋_GB2312" w:hAnsi="宋体" w:hint="eastAsia"/>
          <w:sz w:val="24"/>
        </w:rPr>
        <w:t>不低于</w:t>
      </w:r>
      <w:r w:rsidRPr="001115CE">
        <w:rPr>
          <w:rFonts w:ascii="仿宋_GB2312" w:eastAsia="仿宋_GB2312" w:hAnsi="宋体" w:cs="TimesNewRomanPSMT"/>
          <w:kern w:val="0"/>
          <w:sz w:val="24"/>
        </w:rPr>
        <w:t>22</w:t>
      </w:r>
      <w:r w:rsidRPr="001115CE">
        <w:rPr>
          <w:rFonts w:ascii="仿宋_GB2312" w:eastAsia="仿宋_GB2312" w:hAnsi="宋体" w:cs="宋体" w:hint="eastAsia"/>
          <w:kern w:val="0"/>
          <w:sz w:val="24"/>
        </w:rPr>
        <w:t>米</w:t>
      </w:r>
      <w:r>
        <w:rPr>
          <w:rFonts w:ascii="仿宋_GB2312" w:eastAsia="仿宋_GB2312" w:hAnsi="宋体" w:cs="宋体" w:hint="eastAsia"/>
          <w:kern w:val="0"/>
          <w:sz w:val="24"/>
        </w:rPr>
        <w:t>；厨房油烟依托原项目配套静电油烟净化器进行净化处理</w:t>
      </w:r>
      <w:r w:rsidRPr="001115CE">
        <w:rPr>
          <w:rFonts w:ascii="仿宋_GB2312" w:eastAsia="仿宋_GB2312" w:hAnsi="宋体" w:hint="eastAsia"/>
          <w:sz w:val="24"/>
        </w:rPr>
        <w:t>。</w:t>
      </w:r>
      <w:r w:rsidRPr="001115CE">
        <w:rPr>
          <w:rFonts w:ascii="仿宋_GB2312" w:eastAsia="仿宋_GB2312" w:hint="eastAsia"/>
          <w:sz w:val="24"/>
        </w:rPr>
        <w:t>生产机械设备、锅炉房风机、油泵及冷却塔、</w:t>
      </w:r>
      <w:r w:rsidRPr="001115CE">
        <w:rPr>
          <w:rFonts w:ascii="仿宋_GB2312" w:eastAsia="仿宋_GB2312" w:hAnsi="宋体" w:hint="eastAsia"/>
          <w:sz w:val="24"/>
        </w:rPr>
        <w:t>备用发电机等，</w:t>
      </w:r>
      <w:r w:rsidRPr="001115CE">
        <w:rPr>
          <w:rFonts w:ascii="仿宋_GB2312" w:eastAsia="仿宋_GB2312" w:hint="eastAsia"/>
          <w:sz w:val="24"/>
        </w:rPr>
        <w:t>应加装减振垫或消声器；使用隔声性能良好的车间、锅炉房的门窗；冷却塔应配套隔声罩并远离厂区边界设置，以减少噪声对</w:t>
      </w:r>
      <w:r>
        <w:rPr>
          <w:rFonts w:ascii="仿宋_GB2312" w:eastAsia="仿宋_GB2312" w:hint="eastAsia"/>
          <w:sz w:val="24"/>
        </w:rPr>
        <w:t>周边环境</w:t>
      </w:r>
      <w:r w:rsidRPr="001115CE">
        <w:rPr>
          <w:rFonts w:ascii="仿宋_GB2312" w:eastAsia="仿宋_GB2312" w:hint="eastAsia"/>
          <w:sz w:val="24"/>
        </w:rPr>
        <w:t>的影响并达标排放</w:t>
      </w:r>
      <w:r w:rsidRPr="001115CE">
        <w:rPr>
          <w:rFonts w:ascii="仿宋_GB2312" w:eastAsia="仿宋_GB2312" w:hint="eastAsia"/>
          <w:bCs/>
          <w:sz w:val="24"/>
        </w:rPr>
        <w:t>。对</w:t>
      </w:r>
      <w:r w:rsidRPr="001115CE">
        <w:rPr>
          <w:rFonts w:ascii="仿宋_GB2312" w:eastAsia="仿宋_GB2312" w:hAnsi="宋体" w:hint="eastAsia"/>
          <w:sz w:val="24"/>
        </w:rPr>
        <w:t>生产过程产生的次产品、废薄膜边角料、废包装材料应</w:t>
      </w:r>
      <w:r w:rsidRPr="001115CE">
        <w:rPr>
          <w:rFonts w:ascii="仿宋_GB2312" w:eastAsia="仿宋_GB2312" w:hint="eastAsia"/>
          <w:bCs/>
          <w:sz w:val="24"/>
        </w:rPr>
        <w:t>由回收单位回收处理；食堂</w:t>
      </w:r>
      <w:r w:rsidRPr="001115CE">
        <w:rPr>
          <w:rFonts w:ascii="仿宋_GB2312" w:eastAsia="仿宋_GB2312" w:hAnsi="宋体" w:hint="eastAsia"/>
          <w:sz w:val="24"/>
        </w:rPr>
        <w:t>废油脂应</w:t>
      </w:r>
      <w:r w:rsidRPr="001115CE">
        <w:rPr>
          <w:rFonts w:ascii="仿宋_GB2312" w:eastAsia="仿宋_GB2312" w:hint="eastAsia"/>
          <w:bCs/>
          <w:sz w:val="24"/>
        </w:rPr>
        <w:t>委托有资质的单位回收；</w:t>
      </w:r>
      <w:r w:rsidRPr="001115CE">
        <w:rPr>
          <w:rFonts w:ascii="仿宋_GB2312" w:eastAsia="仿宋_GB2312" w:hint="eastAsia"/>
          <w:sz w:val="24"/>
        </w:rPr>
        <w:t>废机油为危险废物，</w:t>
      </w:r>
      <w:r w:rsidRPr="001115CE">
        <w:rPr>
          <w:rFonts w:ascii="仿宋_GB2312" w:eastAsia="仿宋_GB2312" w:hAnsi="宋体" w:hint="eastAsia"/>
          <w:sz w:val="24"/>
        </w:rPr>
        <w:t>应设立专门的储存区</w:t>
      </w:r>
      <w:r>
        <w:rPr>
          <w:rFonts w:ascii="仿宋_GB2312" w:eastAsia="仿宋_GB2312" w:hAnsi="宋体" w:hint="eastAsia"/>
          <w:sz w:val="24"/>
        </w:rPr>
        <w:t>密封保存</w:t>
      </w:r>
      <w:r w:rsidRPr="001115CE">
        <w:rPr>
          <w:rFonts w:ascii="仿宋_GB2312" w:eastAsia="仿宋_GB2312" w:hAnsi="宋体" w:hint="eastAsia"/>
          <w:sz w:val="24"/>
        </w:rPr>
        <w:t>，设置明显标志</w:t>
      </w:r>
      <w:r w:rsidRPr="001115CE">
        <w:rPr>
          <w:rFonts w:ascii="仿宋_GB2312" w:eastAsia="仿宋_GB2312" w:hint="eastAsia"/>
          <w:sz w:val="24"/>
        </w:rPr>
        <w:t>，由有资质的单位回收处置</w:t>
      </w:r>
      <w:r w:rsidRPr="001115CE">
        <w:rPr>
          <w:rFonts w:ascii="仿宋_GB2312" w:eastAsia="仿宋_GB2312" w:hint="eastAsia"/>
          <w:bCs/>
          <w:sz w:val="24"/>
        </w:rPr>
        <w:t>；生活垃圾日产日清。加强厂区绿化建设。严格制定环境突发事件应急处理预案，杜绝环境污染事故。建立健全环保管理制度，强化环保管理人员综合能力。</w:t>
      </w:r>
    </w:p>
    <w:p w:rsidR="00EA026D" w:rsidRPr="001115CE" w:rsidRDefault="00EA026D" w:rsidP="00C92A82">
      <w:pPr>
        <w:spacing w:line="3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Cs/>
          <w:sz w:val="24"/>
        </w:rPr>
        <w:t>项目废气排放总量控制指标为：导热油炉烟气</w:t>
      </w:r>
      <w:r>
        <w:rPr>
          <w:rFonts w:ascii="仿宋_GB2312" w:eastAsia="仿宋_GB2312"/>
          <w:bCs/>
          <w:sz w:val="24"/>
        </w:rPr>
        <w:t>8410</w:t>
      </w:r>
      <w:r>
        <w:rPr>
          <w:rFonts w:ascii="仿宋_GB2312" w:eastAsia="仿宋_GB2312" w:hint="eastAsia"/>
          <w:bCs/>
          <w:sz w:val="24"/>
        </w:rPr>
        <w:t>万</w:t>
      </w:r>
      <w:r>
        <w:rPr>
          <w:rFonts w:ascii="仿宋_GB2312" w:eastAsia="仿宋_GB2312"/>
          <w:bCs/>
          <w:sz w:val="24"/>
        </w:rPr>
        <w:t>m</w:t>
      </w:r>
      <w:r w:rsidRPr="000724FC">
        <w:rPr>
          <w:rFonts w:ascii="仿宋_GB2312" w:eastAsia="仿宋_GB2312"/>
          <w:bCs/>
          <w:sz w:val="24"/>
          <w:vertAlign w:val="superscript"/>
        </w:rPr>
        <w:t>3</w:t>
      </w:r>
      <w:r>
        <w:rPr>
          <w:rFonts w:ascii="仿宋_GB2312" w:eastAsia="仿宋_GB2312"/>
          <w:bCs/>
          <w:sz w:val="24"/>
        </w:rPr>
        <w:t>/a,</w:t>
      </w:r>
      <w:r>
        <w:rPr>
          <w:rFonts w:ascii="仿宋_GB2312" w:eastAsia="仿宋_GB2312" w:hint="eastAsia"/>
          <w:bCs/>
          <w:sz w:val="24"/>
        </w:rPr>
        <w:t>其中</w:t>
      </w:r>
      <w:r>
        <w:rPr>
          <w:rFonts w:ascii="仿宋_GB2312" w:eastAsia="仿宋_GB2312"/>
          <w:bCs/>
          <w:sz w:val="24"/>
        </w:rPr>
        <w:t>SO</w:t>
      </w:r>
      <w:r w:rsidRPr="000724FC">
        <w:rPr>
          <w:rFonts w:ascii="仿宋_GB2312" w:eastAsia="仿宋_GB2312"/>
          <w:bCs/>
          <w:sz w:val="24"/>
          <w:vertAlign w:val="subscript"/>
        </w:rPr>
        <w:t>2</w:t>
      </w:r>
      <w:r>
        <w:rPr>
          <w:rFonts w:ascii="仿宋_GB2312" w:eastAsia="仿宋_GB2312"/>
          <w:bCs/>
          <w:sz w:val="24"/>
        </w:rPr>
        <w:t xml:space="preserve">  4.205t/a,NO</w:t>
      </w:r>
      <w:r w:rsidRPr="000724FC">
        <w:rPr>
          <w:rFonts w:ascii="仿宋_GB2312" w:eastAsia="仿宋_GB2312"/>
          <w:bCs/>
          <w:sz w:val="24"/>
          <w:vertAlign w:val="subscript"/>
        </w:rPr>
        <w:t>X</w:t>
      </w:r>
      <w:r>
        <w:rPr>
          <w:rFonts w:ascii="仿宋_GB2312" w:eastAsia="仿宋_GB2312"/>
          <w:bCs/>
          <w:sz w:val="24"/>
          <w:vertAlign w:val="subscript"/>
        </w:rPr>
        <w:t xml:space="preserve"> </w:t>
      </w:r>
      <w:r>
        <w:rPr>
          <w:rFonts w:ascii="仿宋_GB2312" w:eastAsia="仿宋_GB2312"/>
          <w:bCs/>
          <w:sz w:val="24"/>
        </w:rPr>
        <w:t>16.82</w:t>
      </w:r>
      <w:r w:rsidRPr="000724FC"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>t/a,</w:t>
      </w:r>
      <w:r>
        <w:rPr>
          <w:rFonts w:ascii="仿宋_GB2312" w:eastAsia="仿宋_GB2312" w:hint="eastAsia"/>
          <w:bCs/>
          <w:sz w:val="24"/>
        </w:rPr>
        <w:t>烟尘</w:t>
      </w:r>
      <w:r>
        <w:rPr>
          <w:rFonts w:ascii="仿宋_GB2312" w:eastAsia="仿宋_GB2312"/>
          <w:bCs/>
          <w:sz w:val="24"/>
        </w:rPr>
        <w:t xml:space="preserve"> 1.682</w:t>
      </w:r>
      <w:r w:rsidRPr="000724FC"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>t/a</w:t>
      </w:r>
      <w:r>
        <w:rPr>
          <w:rFonts w:ascii="仿宋_GB2312" w:eastAsia="仿宋_GB2312" w:hint="eastAsia"/>
          <w:bCs/>
          <w:sz w:val="24"/>
        </w:rPr>
        <w:t>；有机废气</w:t>
      </w:r>
      <w:r>
        <w:rPr>
          <w:rFonts w:ascii="仿宋_GB2312" w:eastAsia="仿宋_GB2312"/>
          <w:bCs/>
          <w:sz w:val="24"/>
        </w:rPr>
        <w:t>16200</w:t>
      </w:r>
      <w:r>
        <w:rPr>
          <w:rFonts w:ascii="仿宋_GB2312" w:eastAsia="仿宋_GB2312" w:hint="eastAsia"/>
          <w:bCs/>
          <w:sz w:val="24"/>
        </w:rPr>
        <w:t>万</w:t>
      </w:r>
      <w:r>
        <w:rPr>
          <w:rFonts w:ascii="仿宋_GB2312" w:eastAsia="仿宋_GB2312"/>
          <w:bCs/>
          <w:sz w:val="24"/>
        </w:rPr>
        <w:t>m</w:t>
      </w:r>
      <w:r w:rsidRPr="000724FC">
        <w:rPr>
          <w:rFonts w:ascii="仿宋_GB2312" w:eastAsia="仿宋_GB2312"/>
          <w:bCs/>
          <w:sz w:val="24"/>
          <w:vertAlign w:val="superscript"/>
        </w:rPr>
        <w:t>3</w:t>
      </w:r>
      <w:r>
        <w:rPr>
          <w:rFonts w:ascii="仿宋_GB2312" w:eastAsia="仿宋_GB2312"/>
          <w:bCs/>
          <w:sz w:val="24"/>
        </w:rPr>
        <w:t>/,</w:t>
      </w:r>
      <w:r>
        <w:rPr>
          <w:rFonts w:ascii="仿宋_GB2312" w:eastAsia="仿宋_GB2312" w:hint="eastAsia"/>
          <w:bCs/>
          <w:sz w:val="24"/>
        </w:rPr>
        <w:t>其中</w:t>
      </w:r>
      <w:r>
        <w:rPr>
          <w:rFonts w:ascii="仿宋_GB2312" w:eastAsia="仿宋_GB2312"/>
          <w:bCs/>
          <w:sz w:val="24"/>
        </w:rPr>
        <w:t>VOC</w:t>
      </w:r>
      <w:r w:rsidRPr="000724FC">
        <w:rPr>
          <w:rFonts w:ascii="仿宋_GB2312" w:eastAsia="仿宋_GB2312"/>
          <w:bCs/>
          <w:sz w:val="24"/>
          <w:vertAlign w:val="subscript"/>
        </w:rPr>
        <w:t>S</w:t>
      </w:r>
      <w:r>
        <w:rPr>
          <w:rFonts w:ascii="仿宋_GB2312" w:eastAsia="仿宋_GB2312"/>
          <w:bCs/>
          <w:sz w:val="24"/>
          <w:vertAlign w:val="subscript"/>
        </w:rPr>
        <w:t xml:space="preserve"> </w:t>
      </w:r>
      <w:r>
        <w:rPr>
          <w:rFonts w:ascii="仿宋_GB2312" w:eastAsia="仿宋_GB2312"/>
          <w:bCs/>
          <w:sz w:val="24"/>
        </w:rPr>
        <w:t>4.86</w:t>
      </w:r>
      <w:r w:rsidRPr="000724FC"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>t/a</w:t>
      </w:r>
      <w:r>
        <w:rPr>
          <w:rFonts w:ascii="仿宋_GB2312" w:eastAsia="仿宋_GB2312" w:hint="eastAsia"/>
          <w:bCs/>
          <w:sz w:val="24"/>
        </w:rPr>
        <w:t>。</w:t>
      </w:r>
    </w:p>
    <w:p w:rsidR="00EA026D" w:rsidRPr="001115CE" w:rsidRDefault="00EA026D" w:rsidP="00B73832">
      <w:pPr>
        <w:spacing w:beforeLines="50" w:line="360" w:lineRule="exact"/>
        <w:ind w:firstLineChars="200" w:firstLine="31680"/>
        <w:rPr>
          <w:rFonts w:ascii="仿宋_GB2312" w:eastAsia="仿宋_GB2312"/>
          <w:b/>
          <w:bCs/>
          <w:sz w:val="24"/>
        </w:rPr>
      </w:pPr>
      <w:r w:rsidRPr="001115CE">
        <w:rPr>
          <w:rFonts w:ascii="仿宋_GB2312" w:eastAsia="仿宋_GB2312" w:hint="eastAsia"/>
          <w:b/>
          <w:bCs/>
          <w:sz w:val="24"/>
        </w:rPr>
        <w:t>该项目执行标准：</w:t>
      </w:r>
    </w:p>
    <w:p w:rsidR="00EA026D" w:rsidRPr="001115CE" w:rsidRDefault="00EA026D" w:rsidP="00B73832">
      <w:pPr>
        <w:spacing w:line="360" w:lineRule="exact"/>
        <w:ind w:firstLineChars="200" w:firstLine="31680"/>
        <w:rPr>
          <w:rFonts w:ascii="仿宋_GB2312" w:eastAsia="仿宋_GB2312"/>
          <w:bCs/>
          <w:sz w:val="24"/>
        </w:rPr>
      </w:pPr>
      <w:r w:rsidRPr="001115CE">
        <w:rPr>
          <w:rFonts w:ascii="仿宋_GB2312" w:eastAsia="仿宋_GB2312" w:hint="eastAsia"/>
          <w:bCs/>
          <w:sz w:val="24"/>
        </w:rPr>
        <w:t>一、</w:t>
      </w:r>
      <w:r w:rsidRPr="001115CE">
        <w:rPr>
          <w:rFonts w:ascii="仿宋_GB2312" w:eastAsia="仿宋_GB2312" w:hint="eastAsia"/>
          <w:color w:val="000000"/>
          <w:sz w:val="24"/>
        </w:rPr>
        <w:t>在保税区污水干管接驳汕头市污水处理厂濠江分厂前，废水排放执行《水污染</w:t>
      </w:r>
      <w:r>
        <w:rPr>
          <w:rFonts w:ascii="仿宋_GB2312" w:eastAsia="仿宋_GB2312" w:hint="eastAsia"/>
          <w:color w:val="000000"/>
          <w:sz w:val="24"/>
        </w:rPr>
        <w:t>物</w:t>
      </w:r>
      <w:r w:rsidRPr="001115CE">
        <w:rPr>
          <w:rFonts w:ascii="仿宋_GB2312" w:eastAsia="仿宋_GB2312" w:hint="eastAsia"/>
          <w:color w:val="000000"/>
          <w:sz w:val="24"/>
        </w:rPr>
        <w:t>排放限值》（</w:t>
      </w:r>
      <w:r w:rsidRPr="001115CE">
        <w:rPr>
          <w:rFonts w:ascii="仿宋_GB2312" w:eastAsia="仿宋_GB2312"/>
          <w:color w:val="000000"/>
          <w:sz w:val="24"/>
        </w:rPr>
        <w:t>DB44/26--2001</w:t>
      </w:r>
      <w:r w:rsidRPr="001115CE">
        <w:rPr>
          <w:rFonts w:ascii="仿宋_GB2312" w:eastAsia="仿宋_GB2312" w:hint="eastAsia"/>
          <w:color w:val="000000"/>
          <w:sz w:val="24"/>
        </w:rPr>
        <w:t>）第二时段二级标准；在保税区污水干管接驳汕头市污水处理厂濠江分厂后，废水排放执行《水污染排放限值》（</w:t>
      </w:r>
      <w:r w:rsidRPr="001115CE">
        <w:rPr>
          <w:rFonts w:ascii="仿宋_GB2312" w:eastAsia="仿宋_GB2312"/>
          <w:color w:val="000000"/>
          <w:sz w:val="24"/>
        </w:rPr>
        <w:t>DB44/26--2001</w:t>
      </w:r>
      <w:r w:rsidRPr="001115CE">
        <w:rPr>
          <w:rFonts w:ascii="仿宋_GB2312" w:eastAsia="仿宋_GB2312" w:hint="eastAsia"/>
          <w:color w:val="000000"/>
          <w:sz w:val="24"/>
        </w:rPr>
        <w:t>）第二时段三级标准。</w:t>
      </w:r>
    </w:p>
    <w:p w:rsidR="00EA026D" w:rsidRPr="001115CE" w:rsidRDefault="00EA026D" w:rsidP="00B73832">
      <w:pPr>
        <w:spacing w:line="360" w:lineRule="exact"/>
        <w:ind w:firstLineChars="200" w:firstLine="31680"/>
        <w:rPr>
          <w:rFonts w:ascii="仿宋_GB2312" w:eastAsia="仿宋_GB2312"/>
          <w:bCs/>
          <w:sz w:val="24"/>
        </w:rPr>
      </w:pPr>
      <w:r w:rsidRPr="00E734EB">
        <w:rPr>
          <w:rFonts w:ascii="仿宋_GB2312" w:eastAsia="仿宋_GB2312" w:hint="eastAsia"/>
          <w:bCs/>
          <w:color w:val="000000"/>
          <w:sz w:val="24"/>
        </w:rPr>
        <w:t>二、</w:t>
      </w:r>
      <w:r w:rsidRPr="00E734EB">
        <w:rPr>
          <w:rFonts w:ascii="仿宋_GB2312" w:eastAsia="仿宋_GB2312" w:hAnsi="宋体" w:hint="eastAsia"/>
          <w:color w:val="000000"/>
          <w:sz w:val="24"/>
        </w:rPr>
        <w:t>有机废气排放执行《</w:t>
      </w:r>
      <w:r w:rsidRPr="00E734EB">
        <w:rPr>
          <w:rFonts w:ascii="仿宋_GB2312" w:eastAsia="仿宋_GB2312" w:hint="eastAsia"/>
          <w:color w:val="000000"/>
          <w:sz w:val="24"/>
        </w:rPr>
        <w:t>家具制造行业挥发性有机化合物排放标准</w:t>
      </w:r>
      <w:r w:rsidRPr="00E734EB">
        <w:rPr>
          <w:rFonts w:ascii="仿宋_GB2312" w:eastAsia="仿宋_GB2312" w:hAnsi="宋体" w:hint="eastAsia"/>
          <w:color w:val="000000"/>
          <w:sz w:val="24"/>
        </w:rPr>
        <w:t>》（</w:t>
      </w:r>
      <w:r w:rsidRPr="00E734EB">
        <w:rPr>
          <w:rFonts w:ascii="仿宋_GB2312" w:eastAsia="仿宋_GB2312" w:hAnsi="宋体"/>
          <w:color w:val="000000"/>
          <w:sz w:val="24"/>
        </w:rPr>
        <w:t>DB44/814-2010</w:t>
      </w:r>
      <w:r w:rsidRPr="00E734EB">
        <w:rPr>
          <w:rFonts w:ascii="仿宋_GB2312" w:eastAsia="仿宋_GB2312" w:hAnsi="宋体" w:hint="eastAsia"/>
          <w:color w:val="000000"/>
          <w:sz w:val="24"/>
        </w:rPr>
        <w:t>）第Ⅱ时段排放标准中</w:t>
      </w:r>
      <w:r w:rsidRPr="00E734EB">
        <w:rPr>
          <w:rFonts w:ascii="仿宋_GB2312" w:eastAsia="仿宋_GB2312" w:hAnsi="宋体"/>
          <w:color w:val="000000"/>
          <w:sz w:val="24"/>
        </w:rPr>
        <w:t>VOC</w:t>
      </w:r>
      <w:r w:rsidRPr="00E734EB">
        <w:rPr>
          <w:rFonts w:ascii="仿宋_GB2312" w:eastAsia="仿宋_GB2312" w:hAnsi="宋体"/>
          <w:color w:val="000000"/>
          <w:sz w:val="24"/>
          <w:vertAlign w:val="subscript"/>
        </w:rPr>
        <w:t>s</w:t>
      </w:r>
      <w:r w:rsidRPr="00E734EB">
        <w:rPr>
          <w:rFonts w:ascii="仿宋_GB2312" w:eastAsia="仿宋_GB2312" w:hAnsi="宋体" w:hint="eastAsia"/>
          <w:color w:val="000000"/>
          <w:sz w:val="24"/>
        </w:rPr>
        <w:t>排放标准</w:t>
      </w:r>
      <w:r w:rsidRPr="00E734EB">
        <w:rPr>
          <w:rFonts w:ascii="仿宋_GB2312" w:eastAsia="仿宋_GB2312" w:hint="eastAsia"/>
          <w:color w:val="000000"/>
          <w:sz w:val="24"/>
        </w:rPr>
        <w:t>；燃气导热油炉</w:t>
      </w:r>
      <w:r w:rsidRPr="00E734EB">
        <w:rPr>
          <w:rFonts w:ascii="仿宋_GB2312" w:eastAsia="仿宋_GB2312" w:hAnsi="宋体" w:hint="eastAsia"/>
          <w:color w:val="000000"/>
          <w:sz w:val="24"/>
        </w:rPr>
        <w:t>烟气污染物排放执行</w:t>
      </w:r>
      <w:r w:rsidRPr="00E734EB">
        <w:rPr>
          <w:rFonts w:ascii="仿宋_GB2312" w:eastAsia="仿宋_GB2312" w:hint="eastAsia"/>
          <w:bCs/>
          <w:color w:val="000000"/>
          <w:sz w:val="24"/>
        </w:rPr>
        <w:t>《</w:t>
      </w:r>
      <w:r w:rsidRPr="00E734EB">
        <w:rPr>
          <w:rFonts w:ascii="仿宋_GB2312" w:eastAsia="仿宋_GB2312" w:hAnsi="宋体" w:hint="eastAsia"/>
          <w:color w:val="000000"/>
          <w:sz w:val="24"/>
        </w:rPr>
        <w:t>锅炉大气污染物排放标准》（</w:t>
      </w:r>
      <w:r w:rsidRPr="00E734EB">
        <w:rPr>
          <w:rFonts w:ascii="仿宋_GB2312" w:eastAsia="仿宋_GB2312" w:hAnsi="宋体"/>
          <w:color w:val="000000"/>
          <w:sz w:val="24"/>
        </w:rPr>
        <w:t>DB44/765-2010</w:t>
      </w:r>
      <w:r w:rsidRPr="00E734EB">
        <w:rPr>
          <w:rFonts w:ascii="仿宋_GB2312" w:eastAsia="仿宋_GB2312" w:hAnsi="宋体" w:hint="eastAsia"/>
          <w:color w:val="000000"/>
          <w:sz w:val="24"/>
        </w:rPr>
        <w:t>）排放</w:t>
      </w:r>
      <w:r>
        <w:rPr>
          <w:rFonts w:ascii="仿宋_GB2312" w:eastAsia="仿宋_GB2312" w:hAnsi="宋体" w:hint="eastAsia"/>
          <w:sz w:val="24"/>
        </w:rPr>
        <w:t>标准</w:t>
      </w:r>
      <w:r w:rsidRPr="001115CE">
        <w:rPr>
          <w:rFonts w:ascii="仿宋_GB2312" w:eastAsia="仿宋_GB2312" w:hint="eastAsia"/>
          <w:bCs/>
          <w:sz w:val="24"/>
        </w:rPr>
        <w:t>。</w:t>
      </w:r>
    </w:p>
    <w:p w:rsidR="00EA026D" w:rsidRPr="001115CE" w:rsidRDefault="00EA026D" w:rsidP="00B73832">
      <w:pPr>
        <w:spacing w:line="360" w:lineRule="exact"/>
        <w:ind w:firstLineChars="200" w:firstLine="31680"/>
        <w:rPr>
          <w:rFonts w:ascii="仿宋_GB2312" w:eastAsia="仿宋_GB2312"/>
          <w:bCs/>
          <w:sz w:val="24"/>
        </w:rPr>
      </w:pPr>
      <w:r w:rsidRPr="001115CE">
        <w:rPr>
          <w:rFonts w:ascii="仿宋_GB2312" w:eastAsia="仿宋_GB2312" w:hint="eastAsia"/>
          <w:bCs/>
          <w:sz w:val="24"/>
        </w:rPr>
        <w:t>三、</w:t>
      </w:r>
      <w:r w:rsidRPr="001115CE">
        <w:rPr>
          <w:rFonts w:ascii="仿宋_GB2312" w:eastAsia="仿宋_GB2312" w:hint="eastAsia"/>
          <w:bCs/>
          <w:spacing w:val="-6"/>
          <w:sz w:val="24"/>
        </w:rPr>
        <w:t>噪声排放执行《工业企业厂界环境噪声排放标准》（</w:t>
      </w:r>
      <w:r w:rsidRPr="001115CE">
        <w:rPr>
          <w:rFonts w:ascii="仿宋_GB2312" w:eastAsia="仿宋_GB2312"/>
          <w:bCs/>
          <w:spacing w:val="-6"/>
          <w:sz w:val="24"/>
        </w:rPr>
        <w:t>GB12348--2008</w:t>
      </w:r>
      <w:r w:rsidRPr="001115CE">
        <w:rPr>
          <w:rFonts w:ascii="仿宋_GB2312" w:eastAsia="仿宋_GB2312" w:hint="eastAsia"/>
          <w:bCs/>
          <w:spacing w:val="-6"/>
          <w:sz w:val="24"/>
        </w:rPr>
        <w:t>）</w:t>
      </w:r>
      <w:r w:rsidRPr="001115CE">
        <w:rPr>
          <w:rFonts w:ascii="仿宋_GB2312" w:eastAsia="仿宋_GB2312"/>
          <w:bCs/>
          <w:spacing w:val="-6"/>
          <w:sz w:val="24"/>
        </w:rPr>
        <w:t>3</w:t>
      </w:r>
      <w:r w:rsidRPr="001115CE">
        <w:rPr>
          <w:rFonts w:ascii="仿宋_GB2312" w:eastAsia="仿宋_GB2312" w:hint="eastAsia"/>
          <w:bCs/>
          <w:spacing w:val="-6"/>
          <w:sz w:val="24"/>
        </w:rPr>
        <w:t>类标准。</w:t>
      </w:r>
    </w:p>
    <w:p w:rsidR="00EA026D" w:rsidRPr="001115CE" w:rsidRDefault="00EA026D" w:rsidP="00B73832">
      <w:pPr>
        <w:spacing w:line="360" w:lineRule="exact"/>
        <w:ind w:firstLineChars="200" w:firstLine="31680"/>
        <w:rPr>
          <w:rFonts w:ascii="仿宋_GB2312" w:eastAsia="仿宋_GB2312"/>
          <w:bCs/>
          <w:sz w:val="24"/>
        </w:rPr>
      </w:pPr>
      <w:r w:rsidRPr="001115CE">
        <w:rPr>
          <w:rFonts w:ascii="仿宋_GB2312" w:eastAsia="仿宋_GB2312" w:hint="eastAsia"/>
          <w:bCs/>
          <w:sz w:val="24"/>
        </w:rPr>
        <w:t>四、固体废物临时存放符合《危险废物贮存污染控制标准》（</w:t>
      </w:r>
      <w:r w:rsidRPr="001115CE">
        <w:rPr>
          <w:rFonts w:ascii="仿宋_GB2312" w:eastAsia="仿宋_GB2312"/>
          <w:bCs/>
          <w:sz w:val="24"/>
        </w:rPr>
        <w:t>GB18597-2001</w:t>
      </w:r>
      <w:r w:rsidRPr="001115CE">
        <w:rPr>
          <w:rFonts w:ascii="仿宋_GB2312" w:eastAsia="仿宋_GB2312" w:hint="eastAsia"/>
          <w:bCs/>
          <w:sz w:val="24"/>
        </w:rPr>
        <w:t>）要求；</w:t>
      </w:r>
      <w:r w:rsidRPr="001115CE">
        <w:rPr>
          <w:rFonts w:ascii="仿宋_GB2312" w:eastAsia="仿宋_GB2312" w:hint="eastAsia"/>
          <w:color w:val="000000"/>
          <w:sz w:val="24"/>
        </w:rPr>
        <w:t>一般固废按照《一般工业固体废物贮存、处理场污染控制标准》（</w:t>
      </w:r>
      <w:r w:rsidRPr="001115CE">
        <w:rPr>
          <w:rFonts w:ascii="仿宋_GB2312" w:eastAsia="仿宋_GB2312"/>
          <w:color w:val="000000"/>
          <w:sz w:val="24"/>
        </w:rPr>
        <w:t>GB18599-2001</w:t>
      </w:r>
      <w:r w:rsidRPr="001115CE">
        <w:rPr>
          <w:rFonts w:ascii="仿宋_GB2312" w:eastAsia="仿宋_GB2312" w:hint="eastAsia"/>
          <w:color w:val="000000"/>
          <w:sz w:val="24"/>
        </w:rPr>
        <w:t>）及</w:t>
      </w:r>
      <w:r w:rsidRPr="001115CE">
        <w:rPr>
          <w:rFonts w:ascii="仿宋_GB2312" w:eastAsia="仿宋_GB2312"/>
          <w:color w:val="000000"/>
          <w:sz w:val="24"/>
        </w:rPr>
        <w:t>2013</w:t>
      </w:r>
      <w:r w:rsidRPr="001115CE">
        <w:rPr>
          <w:rFonts w:ascii="仿宋_GB2312" w:eastAsia="仿宋_GB2312" w:hint="eastAsia"/>
          <w:color w:val="000000"/>
          <w:sz w:val="24"/>
        </w:rPr>
        <w:t>年修改单要求进行</w:t>
      </w:r>
      <w:r w:rsidRPr="001115CE">
        <w:rPr>
          <w:rFonts w:ascii="仿宋_GB2312" w:eastAsia="仿宋_GB2312" w:hint="eastAsia"/>
          <w:bCs/>
          <w:sz w:val="24"/>
        </w:rPr>
        <w:t>。</w:t>
      </w:r>
    </w:p>
    <w:p w:rsidR="00EA026D" w:rsidRPr="00DD2C05" w:rsidRDefault="00EA026D" w:rsidP="00B73832">
      <w:pPr>
        <w:spacing w:line="360" w:lineRule="exact"/>
        <w:ind w:firstLineChars="200" w:firstLine="31680"/>
        <w:rPr>
          <w:rFonts w:ascii="仿宋_GB2312" w:eastAsia="仿宋"/>
          <w:bCs/>
          <w:sz w:val="24"/>
        </w:rPr>
      </w:pPr>
      <w:r w:rsidRPr="001115CE">
        <w:rPr>
          <w:rFonts w:ascii="仿宋_GB2312" w:eastAsia="仿宋_GB2312" w:hint="eastAsia"/>
          <w:bCs/>
          <w:sz w:val="24"/>
        </w:rPr>
        <w:t>五、施工场地边界噪声执行《建筑施工场界噪声限值》（</w:t>
      </w:r>
      <w:r w:rsidRPr="001115CE">
        <w:rPr>
          <w:rFonts w:ascii="仿宋_GB2312" w:eastAsia="仿宋_GB2312"/>
          <w:bCs/>
          <w:sz w:val="24"/>
        </w:rPr>
        <w:t>GB12523--2011</w:t>
      </w:r>
      <w:r w:rsidRPr="001115CE">
        <w:rPr>
          <w:rFonts w:ascii="仿宋_GB2312" w:eastAsia="仿宋_GB2312" w:hint="eastAsia"/>
          <w:bCs/>
          <w:sz w:val="24"/>
        </w:rPr>
        <w:t>）标准。</w:t>
      </w:r>
    </w:p>
    <w:p w:rsidR="00EA026D" w:rsidRPr="005F646D" w:rsidRDefault="00EA026D"/>
    <w:sectPr w:rsidR="00EA026D" w:rsidRPr="005F646D" w:rsidSect="00785211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6D" w:rsidRDefault="00EA026D" w:rsidP="004B562F">
      <w:r>
        <w:separator/>
      </w:r>
    </w:p>
  </w:endnote>
  <w:endnote w:type="continuationSeparator" w:id="0">
    <w:p w:rsidR="00EA026D" w:rsidRDefault="00EA026D" w:rsidP="004B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6D" w:rsidRDefault="00EA026D" w:rsidP="004B562F">
      <w:r>
        <w:separator/>
      </w:r>
    </w:p>
  </w:footnote>
  <w:footnote w:type="continuationSeparator" w:id="0">
    <w:p w:rsidR="00EA026D" w:rsidRDefault="00EA026D" w:rsidP="004B5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46D"/>
    <w:rsid w:val="000724FC"/>
    <w:rsid w:val="000803B2"/>
    <w:rsid w:val="001115CE"/>
    <w:rsid w:val="001324D8"/>
    <w:rsid w:val="001427DA"/>
    <w:rsid w:val="00180AA3"/>
    <w:rsid w:val="0018406A"/>
    <w:rsid w:val="001959F2"/>
    <w:rsid w:val="001C4305"/>
    <w:rsid w:val="00297E83"/>
    <w:rsid w:val="002A0C93"/>
    <w:rsid w:val="003935CA"/>
    <w:rsid w:val="00405999"/>
    <w:rsid w:val="00416418"/>
    <w:rsid w:val="004268E2"/>
    <w:rsid w:val="00460F25"/>
    <w:rsid w:val="00483826"/>
    <w:rsid w:val="004960F3"/>
    <w:rsid w:val="004B562F"/>
    <w:rsid w:val="004C57A0"/>
    <w:rsid w:val="00533F29"/>
    <w:rsid w:val="005F646D"/>
    <w:rsid w:val="00734FC3"/>
    <w:rsid w:val="00785211"/>
    <w:rsid w:val="008538E3"/>
    <w:rsid w:val="0092491A"/>
    <w:rsid w:val="009421A6"/>
    <w:rsid w:val="00965009"/>
    <w:rsid w:val="00A42E9D"/>
    <w:rsid w:val="00AA4D74"/>
    <w:rsid w:val="00B30040"/>
    <w:rsid w:val="00B34100"/>
    <w:rsid w:val="00B550D3"/>
    <w:rsid w:val="00B73832"/>
    <w:rsid w:val="00B8508D"/>
    <w:rsid w:val="00BA6A83"/>
    <w:rsid w:val="00BC6A80"/>
    <w:rsid w:val="00BD5E5E"/>
    <w:rsid w:val="00C92A82"/>
    <w:rsid w:val="00CF4581"/>
    <w:rsid w:val="00DD2C05"/>
    <w:rsid w:val="00E734EB"/>
    <w:rsid w:val="00EA026D"/>
    <w:rsid w:val="00EC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62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5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62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Normal"/>
    <w:uiPriority w:val="99"/>
    <w:rsid w:val="004B562F"/>
    <w:rPr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180A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5E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198</Words>
  <Characters>1132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审批意见: </dc:title>
  <dc:subject/>
  <dc:creator>user</dc:creator>
  <cp:keywords/>
  <dc:description/>
  <cp:lastModifiedBy>微软用户</cp:lastModifiedBy>
  <cp:revision>3</cp:revision>
  <cp:lastPrinted>2017-09-04T06:39:00Z</cp:lastPrinted>
  <dcterms:created xsi:type="dcterms:W3CDTF">2017-09-04T06:40:00Z</dcterms:created>
  <dcterms:modified xsi:type="dcterms:W3CDTF">2017-09-04T08:16:00Z</dcterms:modified>
</cp:coreProperties>
</file>