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0" w:firstLineChars="0"/>
        <w:textAlignment w:val="auto"/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  <w:t>潮阳区2023年省供销社农业生产社会化服务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44"/>
          <w:szCs w:val="44"/>
          <w:lang w:val="en-US" w:eastAsia="zh-CN"/>
        </w:rPr>
        <w:t>项目申报书</w:t>
      </w:r>
    </w:p>
    <w:p>
      <w:pPr>
        <w:pStyle w:val="12"/>
        <w:widowControl w:val="0"/>
        <w:adjustRightInd w:val="0"/>
        <w:snapToGrid w:val="0"/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12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2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申报单位（盖章）：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注册地址：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联 系 人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电子邮箱：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pStyle w:val="12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center"/>
        <w:textAlignment w:val="center"/>
        <w:rPr>
          <w:rFonts w:hint="eastAsia" w:ascii="仿宋" w:hAnsi="仿宋" w:eastAsia="仿宋" w:cs="仿宋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2023年9月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申报及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审核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意见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5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本企业所提供材料均为真实、可靠、合法，如能成功申请为项目实施主体，按项目范围和规模实施，签订服务合同，接受社会化服务行业管理部门的监督，保障服务效果。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848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县（市、区）供销社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审核意见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二、项目基本信息</w:t>
      </w:r>
    </w:p>
    <w:tbl>
      <w:tblPr>
        <w:tblStyle w:val="9"/>
        <w:tblpPr w:leftFromText="180" w:rightFromText="180" w:vertAnchor="text" w:horzAnchor="page" w:tblpX="1826" w:tblpY="22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380"/>
        <w:gridCol w:w="1866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单位性质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成立时间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tcW w:w="2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项目联系人</w:t>
            </w:r>
          </w:p>
        </w:tc>
        <w:tc>
          <w:tcPr>
            <w:tcW w:w="2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项目实施环节及面积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实施地点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账户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收款单位：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    号：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三、项目单位简介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主要为项目单位生产基本情况、开展社会化服务的工作基础等（包括但不限于农机数量、作业人员数量、上一年服务规模、大专以上学历技术人员）。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包含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项目实施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意义、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地点、预期目标、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期限等内容。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、项目建设内容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托管服务的作物、环节、服务面积，详细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描述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步骤和进度计划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、附件等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（申报实施主体证明包括营业执照、法人身份证、银行开户证明、上年度财务审计报告或近两年财务报表、相关生产许可证明、现有设备清单、近两年托管服务的证明文件、荣誉称号等相关佐证材料。）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headerReference r:id="rId5" w:type="default"/>
      <w:footerReference r:id="rId6" w:type="default"/>
      <w:pgSz w:w="11907" w:h="16840"/>
      <w:pgMar w:top="1985" w:right="1361" w:bottom="1418" w:left="1531" w:header="851" w:footer="992" w:gutter="0"/>
      <w:pgNumType w:fmt="numberInDash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fldChar w:fldCharType="begin"/>
    </w:r>
    <w:r>
      <w:rPr>
        <w:rStyle w:val="11"/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11"/>
        <w:rFonts w:ascii="宋体"/>
        <w:sz w:val="28"/>
        <w:szCs w:val="28"/>
      </w:rPr>
      <w:t>- 8 -</w:t>
    </w:r>
    <w:r>
      <w:rPr>
        <w:rFonts w:hint="eastAsia" w:asci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TQ2N2Q0NGM0N2FkMDU3NGRkOGUyYjQzNGI1Y2UifQ=="/>
  </w:docVars>
  <w:rsids>
    <w:rsidRoot w:val="00000000"/>
    <w:rsid w:val="079D24C8"/>
    <w:rsid w:val="08BA71D7"/>
    <w:rsid w:val="0AC50BD3"/>
    <w:rsid w:val="0F7A6AC3"/>
    <w:rsid w:val="16FE0E46"/>
    <w:rsid w:val="30D9593A"/>
    <w:rsid w:val="32244C54"/>
    <w:rsid w:val="380212F4"/>
    <w:rsid w:val="38DE0180"/>
    <w:rsid w:val="398D6AEE"/>
    <w:rsid w:val="3E3E00D6"/>
    <w:rsid w:val="416E389F"/>
    <w:rsid w:val="4B5C59E5"/>
    <w:rsid w:val="54AF45A2"/>
    <w:rsid w:val="661F3F54"/>
    <w:rsid w:val="7B84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uto"/>
      <w:ind w:firstLine="0" w:firstLineChars="0"/>
      <w:jc w:val="both"/>
    </w:pPr>
    <w:rPr>
      <w:rFonts w:ascii="Times New Roman" w:hAnsi="Times New Roman" w:eastAsia="仿宋_GB2312" w:cstheme="minorBidi"/>
      <w:snapToGrid w:val="0"/>
      <w:kern w:val="0"/>
      <w:sz w:val="30"/>
      <w:szCs w:val="30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left="0" w:leftChars="0"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right"/>
      <w:outlineLvl w:val="1"/>
    </w:p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adjustRightInd w:val="0"/>
      <w:spacing w:line="360" w:lineRule="auto"/>
      <w:ind w:firstLine="0" w:firstLineChars="0"/>
      <w:jc w:val="both"/>
    </w:pPr>
    <w:rPr>
      <w:rFonts w:ascii="Times New Roman" w:hAnsi="Times New Roman" w:eastAsia="仿宋_GB2312" w:cstheme="minorBidi"/>
      <w:snapToGrid w:val="0"/>
      <w:kern w:val="0"/>
      <w:sz w:val="30"/>
      <w:szCs w:val="24"/>
      <w:lang w:val="en-US" w:eastAsia="zh-CN" w:bidi="ar-SA"/>
    </w:rPr>
  </w:style>
  <w:style w:type="paragraph" w:styleId="3">
    <w:name w:val="index 6"/>
    <w:next w:val="1"/>
    <w:qFormat/>
    <w:uiPriority w:val="0"/>
    <w:pPr>
      <w:widowControl w:val="0"/>
      <w:adjustRightInd w:val="0"/>
      <w:spacing w:line="360" w:lineRule="auto"/>
      <w:ind w:left="2100" w:firstLine="0" w:firstLineChars="0"/>
      <w:jc w:val="both"/>
    </w:pPr>
    <w:rPr>
      <w:rFonts w:ascii="Calibri" w:hAnsi="Calibri" w:eastAsia="宋体" w:cs="Times New Roman"/>
      <w:snapToGrid w:val="0"/>
      <w:kern w:val="0"/>
      <w:sz w:val="21"/>
      <w:szCs w:val="22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adjustRightInd w:val="0"/>
      <w:snapToGrid w:val="0"/>
      <w:spacing w:line="360" w:lineRule="auto"/>
      <w:ind w:firstLine="0" w:firstLineChars="0"/>
      <w:jc w:val="left"/>
    </w:pPr>
    <w:rPr>
      <w:rFonts w:ascii="Times New Roman" w:hAnsi="Times New Roman" w:eastAsia="仿宋_GB2312" w:cstheme="minorBidi"/>
      <w:snapToGrid w:val="0"/>
      <w:kern w:val="0"/>
      <w:sz w:val="18"/>
      <w:szCs w:val="18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adjustRightInd w:val="0"/>
      <w:snapToGrid w:val="0"/>
      <w:spacing w:line="240" w:lineRule="auto"/>
      <w:ind w:firstLine="0" w:firstLineChars="0"/>
      <w:jc w:val="both"/>
      <w:outlineLvl w:val="9"/>
    </w:pPr>
    <w:rPr>
      <w:rFonts w:ascii="Times New Roman" w:hAnsi="Times New Roman" w:eastAsia="仿宋_GB2312" w:cstheme="minorBidi"/>
      <w:snapToGrid w:val="0"/>
      <w:kern w:val="0"/>
      <w:sz w:val="18"/>
      <w:szCs w:val="30"/>
      <w:lang w:val="en-US" w:eastAsia="zh-CN" w:bidi="ar-SA"/>
    </w:rPr>
  </w:style>
  <w:style w:type="paragraph" w:styleId="8">
    <w:name w:val="Normal (Web)"/>
    <w:qFormat/>
    <w:uiPriority w:val="0"/>
    <w:pPr>
      <w:widowControl w:val="0"/>
      <w:adjustRightInd w:val="0"/>
      <w:spacing w:before="0" w:beforeAutospacing="1" w:after="0" w:afterAutospacing="1" w:line="360" w:lineRule="auto"/>
      <w:ind w:left="0" w:right="0" w:firstLine="0" w:firstLineChars="0"/>
      <w:jc w:val="left"/>
    </w:pPr>
    <w:rPr>
      <w:rFonts w:ascii="Times New Roman" w:hAnsi="Times New Roman" w:eastAsia="仿宋_GB2312" w:cstheme="minorBidi"/>
      <w:snapToGrid w:val="0"/>
      <w:kern w:val="0"/>
      <w:sz w:val="24"/>
      <w:szCs w:val="30"/>
      <w:lang w:val="en-US" w:eastAsia="zh-CN" w:bidi="ar"/>
    </w:rPr>
  </w:style>
  <w:style w:type="character" w:styleId="11">
    <w:name w:val="page number"/>
    <w:qFormat/>
    <w:uiPriority w:val="0"/>
    <w:rPr>
      <w:rFonts w:cs="Times New Roman"/>
      <w:lang w:bidi="ar-SA"/>
    </w:rPr>
  </w:style>
  <w:style w:type="paragraph" w:customStyle="1" w:styleId="12">
    <w:name w:val="p0"/>
    <w:qFormat/>
    <w:uiPriority w:val="0"/>
    <w:pPr>
      <w:widowControl/>
      <w:adjustRightInd w:val="0"/>
      <w:spacing w:line="360" w:lineRule="auto"/>
      <w:ind w:firstLine="0" w:firstLineChars="0"/>
      <w:jc w:val="both"/>
    </w:pPr>
    <w:rPr>
      <w:rFonts w:ascii="Times New Roman" w:hAnsi="Times New Roman" w:eastAsia="仿宋_GB2312" w:cstheme="minorBidi"/>
      <w:snapToGrid w:val="0"/>
      <w:kern w:val="0"/>
      <w:sz w:val="30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2023-08-16T01:14:00Z</dcterms:created>
  <dc:creator>Administrator</dc:creator>
  <cp:lastModifiedBy>Jesé</cp:lastModifiedBy>
  <cp:lastPrinted>2023-09-21T02:05:00Z</cp:lastPrinted>
  <dcterms:modified xsi:type="dcterms:W3CDTF">2023-09-21T07:35:41Z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9F50E3F5B63E42719E15DA73FA6867AD_12</vt:lpwstr>
  </property>
</Properties>
</file>