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val="en-US" w:eastAsia="zh-CN"/>
        </w:rPr>
        <w:t>2023-2025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获得汕头市公益性捐赠税前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扣除资格及取消资格社会组织名单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2023-2025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年度社会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组织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公益性捐赠税前扣除资格名单（1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1.汕头市潮阳平北慈善基金会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2.汕头市联泰爱心公益基金会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3.汕头市唐清泉慈善基金会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4.汕头市天爱公益慈善基金会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5.汕头市慈善总会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6.汕头市广东以色列理工学院教育发展基金会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7.汕头市金平区慈善总会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8.汕头市龙湖区慈善总会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9.汕头市澄海慈善总会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10.汕头市濠江区慈善总会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11.汕头市濠江区耆康会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12.汕头市濠江区礐石街道珠浦社区慈善会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13.汕头市潮南区慈善总会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14.汕头市潮阳慈善总会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2023年1</w:t>
      </w:r>
      <w:r>
        <w:rPr>
          <w:rFonts w:hint="eastAsia" w:eastAsia="黑体" w:cs="黑体"/>
          <w:b w:val="0"/>
          <w:bCs w:val="0"/>
          <w:sz w:val="32"/>
          <w:szCs w:val="32"/>
          <w:lang w:val="en-US" w:eastAsia="zh-CN"/>
        </w:rPr>
        <w:t>月起，取消公益性捐赠税前扣除资格社会组织名单（1家）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《关于公益性捐赠税前扣除有关事项的公告》（财政部 税务总局 民政部公告2020第27号）第七条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（四）</w:t>
      </w:r>
      <w:r>
        <w:rPr>
          <w:rFonts w:hint="eastAsia" w:ascii="Times New Roman" w:hAnsi="Times New Roman" w:cs="Times New Roman"/>
          <w:sz w:val="32"/>
          <w:szCs w:val="32"/>
          <w:lang w:val="en" w:eastAsia="zh-CN"/>
        </w:rPr>
        <w:t>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规定，取消其公益性捐赠税前扣除资格：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1.汕头市潮普慈善会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A650DD-74E3-424C-B8B7-96B4322DC72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543507E-257C-4AD2-9D12-84DD74B41A9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3663DD9-74CF-4CDD-A815-EE685DC1B19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2NWViNTg1Njc4MmMzZTcxZTVkMzEzNWRlNzMyZDIifQ=="/>
  </w:docVars>
  <w:rsids>
    <w:rsidRoot w:val="36007476"/>
    <w:rsid w:val="3600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2023-09-06T23:52:00Z</dcterms:created>
  <dc:creator>phoebe</dc:creator>
  <cp:lastModifiedBy>phoebe</cp:lastModifiedBy>
  <dcterms:modified xsi:type="dcterms:W3CDTF">2023-09-06T23:53:08Z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2DA48D1ECF4646C9BF7363816D016B64_11</vt:lpwstr>
  </property>
</Properties>
</file>