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</w:rPr>
        <w:t>1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  <w:t>：</w:t>
      </w:r>
    </w:p>
    <w:p>
      <w:pPr>
        <w:bidi w:val="0"/>
        <w:ind w:firstLine="0" w:firstLineChars="0"/>
        <w:rPr>
          <w:rFonts w:ascii="Times New Roman" w:hAnsi="Times New Roman" w:cs="Times New Roman"/>
        </w:rPr>
      </w:pPr>
    </w:p>
    <w:p>
      <w:pPr>
        <w:keepNext/>
        <w:keepLines/>
        <w:widowControl w:val="0"/>
        <w:bidi w:val="0"/>
        <w:snapToGrid w:val="0"/>
        <w:spacing w:beforeLines="0" w:beforeAutospacing="0" w:afterLines="0" w:afterAutospacing="0" w:line="600" w:lineRule="exact"/>
        <w:ind w:firstLine="0" w:firstLineChars="0"/>
        <w:jc w:val="center"/>
        <w:outlineLvl w:val="0"/>
        <w:rPr>
          <w:rFonts w:hint="eastAsia" w:ascii="Times New Roman" w:hAnsi="Times New Roman" w:eastAsia="方正小标宋简体" w:cs="Times New Roman"/>
          <w:kern w:val="44"/>
          <w:sz w:val="44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44"/>
          <w:sz w:val="44"/>
          <w:szCs w:val="32"/>
          <w:lang w:val="en-US" w:eastAsia="zh-CN" w:bidi="ar-SA"/>
        </w:rPr>
        <w:t>2023年汕头市“百亿企业、千亿产业”倍增</w:t>
      </w:r>
    </w:p>
    <w:p>
      <w:pPr>
        <w:keepNext/>
        <w:keepLines/>
        <w:widowControl w:val="0"/>
        <w:bidi w:val="0"/>
        <w:snapToGrid w:val="0"/>
        <w:spacing w:beforeLines="0" w:beforeAutospacing="0" w:afterLines="0" w:afterAutospacing="0" w:line="60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kern w:val="44"/>
          <w:sz w:val="44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32"/>
          <w:lang w:val="en-US" w:eastAsia="zh-CN" w:bidi="ar-SA"/>
        </w:rPr>
        <w:t>培育计划试点企业申请表</w:t>
      </w:r>
    </w:p>
    <w:tbl>
      <w:tblPr>
        <w:tblStyle w:val="11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036"/>
        <w:gridCol w:w="127"/>
        <w:gridCol w:w="1309"/>
        <w:gridCol w:w="1522"/>
        <w:gridCol w:w="584"/>
        <w:gridCol w:w="860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9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  <w:t>用地面积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  <w:t>（含租用，亩）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方正仿宋简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营业执照地址</w:t>
            </w:r>
          </w:p>
        </w:tc>
        <w:tc>
          <w:tcPr>
            <w:tcW w:w="24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  <w:t>员工人数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企业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性质</w:t>
            </w:r>
          </w:p>
        </w:tc>
        <w:tc>
          <w:tcPr>
            <w:tcW w:w="39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内资企业□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、港澳台商投资企业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外资企业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sym w:font="Wingdings 2" w:char="00A3"/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eastAsia="zh-CN"/>
              </w:rPr>
              <w:t>（填报四位行业代码）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手机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strike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 w:val="20"/>
                <w:szCs w:val="20"/>
              </w:rPr>
              <w:t>企业联系邮箱：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  <w:t>数据报送专员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手机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strike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Merge w:val="continue"/>
            <w:tcBorders>
              <w:bottom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strike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71" w:type="dxa"/>
            <w:gridSpan w:val="8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二、评分指标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基准指标（100分）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财务指标</w:t>
            </w: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（在汕纳统）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  <w:t>22年度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  <w:t>3年度（预计）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  <w:t>产值（或营业收入）（万元）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  <w:t>产值（或营业收入）增</w:t>
            </w:r>
            <w:r>
              <w:rPr>
                <w:rFonts w:hint="default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  <w:t>速</w:t>
            </w:r>
            <w:r>
              <w:rPr>
                <w:rFonts w:hint="eastAsia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  <w:t>（%）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  <w:t>缴纳</w:t>
            </w:r>
            <w:r>
              <w:rPr>
                <w:rFonts w:hint="eastAsia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  <w:t>税收（万元）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  <w:t>缴纳</w:t>
            </w:r>
            <w:r>
              <w:rPr>
                <w:rFonts w:hint="eastAsia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  <w:t>税收增</w:t>
            </w:r>
            <w:r>
              <w:rPr>
                <w:rFonts w:hint="default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  <w:t>速</w:t>
            </w:r>
            <w:r>
              <w:rPr>
                <w:rFonts w:hint="eastAsia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  <w:t>（%）</w:t>
            </w:r>
          </w:p>
        </w:tc>
        <w:tc>
          <w:tcPr>
            <w:tcW w:w="29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b/>
                <w:bCs/>
                <w:color w:val="auto"/>
                <w:kern w:val="0"/>
                <w:sz w:val="20"/>
                <w:szCs w:val="20"/>
              </w:rPr>
              <w:t>固定资产投资额（万元）</w:t>
            </w:r>
          </w:p>
        </w:tc>
        <w:tc>
          <w:tcPr>
            <w:tcW w:w="295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7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加分指标（最高20分）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研发经费支出（万元）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方正仿宋简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新建立研发机构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方正仿宋简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2022年来新建立国家级研发、技术、设计机构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Wingdings 2" w:char="00A3"/>
            </w:r>
          </w:p>
        </w:tc>
        <w:tc>
          <w:tcPr>
            <w:tcW w:w="32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2022年来新建立省级研发、技术、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设计机构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“专精特新”中小企业</w:t>
            </w:r>
          </w:p>
        </w:tc>
        <w:tc>
          <w:tcPr>
            <w:tcW w:w="29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国家单项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冠军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企业</w:t>
            </w:r>
            <w:r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国家专精特新“小巨人”企业</w:t>
            </w:r>
            <w:r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省级以上“瞪羚”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lang w:eastAsia="zh-CN"/>
              </w:rPr>
              <w:t>企业</w:t>
            </w:r>
            <w:r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上市情况</w:t>
            </w:r>
          </w:p>
        </w:tc>
        <w:tc>
          <w:tcPr>
            <w:tcW w:w="61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上市企业（含境内外）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新三板挂牌企业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上市后备企业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sym w:font="Wingdings 2" w:char="00A3"/>
            </w:r>
          </w:p>
        </w:tc>
      </w:tr>
    </w:tbl>
    <w:p>
      <w:pPr>
        <w:spacing w:line="560" w:lineRule="exact"/>
        <w:ind w:right="640" w:firstLine="0" w:firstLineChars="0"/>
        <w:rPr>
          <w:rFonts w:ascii="Times New Roman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right="640"/>
        <w:rPr>
          <w:rFonts w:ascii="Times New Roman" w:hAnsi="黑体" w:eastAsia="黑体" w:cs="黑体"/>
          <w:color w:val="auto"/>
          <w:sz w:val="32"/>
          <w:szCs w:val="32"/>
        </w:rPr>
        <w:sectPr>
          <w:footerReference r:id="rId5" w:type="default"/>
          <w:pgSz w:w="11906" w:h="16838"/>
          <w:pgMar w:top="1701" w:right="1531" w:bottom="153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ind w:left="0" w:leftChars="0" w:right="640" w:firstLine="0" w:firstLineChars="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2</w:t>
      </w:r>
      <w:r>
        <w:rPr>
          <w:rFonts w:hint="eastAsia" w:ascii="Times New Roman" w:hAnsi="黑体" w:eastAsia="黑体" w:cs="黑体"/>
          <w:color w:val="auto"/>
          <w:sz w:val="32"/>
          <w:szCs w:val="32"/>
        </w:rPr>
        <w:t>：</w:t>
      </w:r>
    </w:p>
    <w:p>
      <w:pPr>
        <w:bidi w:val="0"/>
        <w:ind w:firstLine="0" w:firstLineChars="0"/>
        <w:rPr>
          <w:rFonts w:ascii="Times New Roman" w:hAnsi="Times New Roman" w:cs="Times New Roman"/>
        </w:rPr>
      </w:pPr>
    </w:p>
    <w:p>
      <w:pPr>
        <w:keepNext/>
        <w:keepLines/>
        <w:widowControl w:val="0"/>
        <w:bidi w:val="0"/>
        <w:snapToGrid w:val="0"/>
        <w:spacing w:beforeLines="0" w:beforeAutospacing="0" w:afterLines="0" w:afterAutospacing="0" w:line="600" w:lineRule="exact"/>
        <w:ind w:firstLine="0" w:firstLineChars="0"/>
        <w:jc w:val="center"/>
        <w:outlineLvl w:val="0"/>
        <w:rPr>
          <w:rFonts w:hint="eastAsia" w:ascii="方正仿宋简体" w:hAnsi="方正仿宋简体" w:eastAsia="方正仿宋简体" w:cs="方正仿宋简体"/>
          <w:color w:val="auto"/>
          <w:kern w:val="44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大标宋简体" w:cs="Times New Roman"/>
          <w:color w:val="auto"/>
          <w:kern w:val="44"/>
          <w:sz w:val="44"/>
          <w:szCs w:val="44"/>
          <w:lang w:val="en-US" w:eastAsia="zh-CN" w:bidi="ar-SA"/>
        </w:rPr>
        <w:t>2023年汕头市</w:t>
      </w:r>
      <w:r>
        <w:rPr>
          <w:rFonts w:hint="eastAsia" w:ascii="方正仿宋简体" w:hAnsi="方正仿宋简体" w:eastAsia="方正仿宋简体" w:cs="方正仿宋简体"/>
          <w:color w:val="auto"/>
          <w:kern w:val="44"/>
          <w:sz w:val="44"/>
          <w:szCs w:val="44"/>
          <w:lang w:val="en-US" w:eastAsia="zh-CN" w:bidi="ar-SA"/>
        </w:rPr>
        <w:t>“</w:t>
      </w:r>
      <w:r>
        <w:rPr>
          <w:rFonts w:hint="eastAsia" w:ascii="方正大标宋简体" w:hAnsi="方正大标宋简体" w:eastAsia="方正大标宋简体" w:cs="方正大标宋简体"/>
          <w:color w:val="auto"/>
          <w:kern w:val="44"/>
          <w:sz w:val="44"/>
          <w:szCs w:val="44"/>
          <w:lang w:val="en-US" w:eastAsia="zh-CN" w:bidi="ar-SA"/>
        </w:rPr>
        <w:t>百亿企业、千亿产业</w:t>
      </w:r>
      <w:r>
        <w:rPr>
          <w:rFonts w:hint="eastAsia" w:ascii="方正仿宋简体" w:hAnsi="方正仿宋简体" w:eastAsia="方正仿宋简体" w:cs="方正仿宋简体"/>
          <w:color w:val="auto"/>
          <w:kern w:val="44"/>
          <w:sz w:val="44"/>
          <w:szCs w:val="44"/>
          <w:lang w:val="en-US" w:eastAsia="zh-CN" w:bidi="ar-SA"/>
        </w:rPr>
        <w:t>”</w:t>
      </w:r>
    </w:p>
    <w:p>
      <w:pPr>
        <w:keepNext/>
        <w:keepLines/>
        <w:widowControl w:val="0"/>
        <w:bidi w:val="0"/>
        <w:snapToGrid w:val="0"/>
        <w:spacing w:beforeLines="0" w:beforeAutospacing="0" w:afterLines="0" w:afterAutospacing="0" w:line="600" w:lineRule="exact"/>
        <w:ind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kern w:val="44"/>
          <w:sz w:val="44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44"/>
          <w:sz w:val="44"/>
          <w:szCs w:val="32"/>
          <w:lang w:val="en-US" w:eastAsia="zh-CN" w:bidi="ar-SA"/>
        </w:rPr>
        <w:t>倍增培育计划试点企业承诺书</w:t>
      </w:r>
    </w:p>
    <w:p>
      <w:pPr>
        <w:bidi w:val="0"/>
        <w:ind w:firstLine="0" w:firstLineChars="0"/>
        <w:rPr>
          <w:rFonts w:hint="eastAsia" w:ascii="Times New Roman" w:hAnsi="Times New Roman" w:cs="Times New Roman"/>
        </w:rPr>
      </w:pPr>
    </w:p>
    <w:p>
      <w:pPr>
        <w:spacing w:line="600" w:lineRule="exact"/>
        <w:ind w:left="0" w:leftChars="0"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本公司自愿加入汕头市“百亿企业、千亿产业”倍增培育计划，承诺全力争取成功实现倍增，并依法使用有关扶持政策，所提交的申报材料真实、合法。如有不实之处，愿负相应法律责任，并承担由此产生的一切后果。</w:t>
      </w:r>
    </w:p>
    <w:p>
      <w:pPr>
        <w:spacing w:line="600" w:lineRule="exact"/>
        <w:ind w:firstLine="640" w:firstLineChars="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特此声明！</w:t>
      </w:r>
    </w:p>
    <w:p>
      <w:pPr>
        <w:spacing w:line="600" w:lineRule="exact"/>
        <w:ind w:firstLine="640" w:firstLineChars="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ind w:left="0" w:leftChars="0" w:firstLine="0" w:firstLineChars="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单位法定代表人（签章）：        企业名称（盖章）： 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0" w:firstLineChars="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0" w:firstLineChars="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 年    月    日</w:t>
      </w:r>
    </w:p>
    <w:p>
      <w:pPr>
        <w:spacing w:line="560" w:lineRule="exact"/>
        <w:ind w:right="640"/>
        <w:rPr>
          <w:rFonts w:ascii="Times New Roman" w:hAnsi="黑体" w:eastAsia="黑体" w:cs="黑体"/>
          <w:color w:val="auto"/>
          <w:sz w:val="32"/>
          <w:szCs w:val="32"/>
        </w:rPr>
        <w:sectPr>
          <w:pgSz w:w="11906" w:h="16838"/>
          <w:pgMar w:top="1701" w:right="1531" w:bottom="153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：</w:t>
      </w:r>
    </w:p>
    <w:p>
      <w:pPr>
        <w:widowControl w:val="0"/>
        <w:bidi w:val="0"/>
        <w:spacing w:line="600" w:lineRule="exact"/>
        <w:ind w:firstLine="640" w:firstLineChars="200"/>
        <w:jc w:val="both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keepNext/>
        <w:keepLines/>
        <w:widowControl w:val="0"/>
        <w:bidi w:val="0"/>
        <w:snapToGrid w:val="0"/>
        <w:spacing w:beforeLines="0" w:beforeAutospacing="0" w:afterLines="0" w:afterAutospacing="0" w:line="60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kern w:val="44"/>
          <w:sz w:val="44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32"/>
          <w:lang w:val="en-US" w:eastAsia="zh-CN" w:bidi="ar-SA"/>
        </w:rPr>
        <w:t>XX企业倍增发展方案</w:t>
      </w:r>
    </w:p>
    <w:p>
      <w:pPr>
        <w:bidi w:val="0"/>
        <w:ind w:firstLine="0" w:firstLineChars="0"/>
        <w:rPr>
          <w:rFonts w:ascii="Times New Roman" w:hAnsi="Times New Roman" w:cs="Times New Roman"/>
        </w:rPr>
      </w:pPr>
    </w:p>
    <w:p>
      <w:pPr>
        <w:widowControl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XX公司依据汕头市委、市政府的号召，决定申报加入汕头市“百亿企业、千亿产业”倍增培育计划，简述一下实现规模、效益倍增的目的、原因等等作开头。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auto"/>
          <w:sz w:val="32"/>
          <w:szCs w:val="32"/>
        </w:rPr>
        <w:t>一、实施“倍增”计划的时限（选择三年或五年实现效益倍增）</w:t>
      </w:r>
    </w:p>
    <w:p>
      <w:pPr>
        <w:tabs>
          <w:tab w:val="left" w:pos="0"/>
        </w:tabs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XX公司预期3年或者5年（需注明时限），实现规模及效益“倍增”。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auto"/>
          <w:sz w:val="32"/>
          <w:szCs w:val="32"/>
        </w:rPr>
        <w:t>企业概况（陈述）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（一）经营内容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（二）经营情况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（三）企业优势（企业核心竞争力）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1、管理团队（重点介绍企业高管人员组成及情况）。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2、技术团队（重点介绍企业从事研发和相关技术创新活动的科技人员情况，数量及其占企业职工总数比例等具体信息；及与研发有关的合作单位）。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3、技术水平（介绍产品技术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水平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。介绍近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个会计年度企业研究开发费用总额、及其占期销售收入总额的比例，企业拥有专利情况）。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4、市场情况（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行业地位、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市场占有率、市场开拓能力等）。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仿宋_GB2312"/>
          <w:color w:val="auto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仿宋_GB2312"/>
          <w:color w:val="auto"/>
          <w:sz w:val="32"/>
          <w:szCs w:val="32"/>
        </w:rPr>
        <w:t>、具体实施步骤（根据实现倍增途径进行说明）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（一）（第一年预期实现目标及措施）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（二）（第二年预期实现目标及措施）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（三）（第三年预期实现目标及措施）</w:t>
      </w:r>
    </w:p>
    <w:p>
      <w:pPr>
        <w:spacing w:line="560" w:lineRule="exact"/>
        <w:ind w:firstLine="803" w:firstLineChars="250"/>
        <w:rPr>
          <w:rFonts w:ascii="Times New Roman" w:hAnsi="Times New Roman" w:eastAsia="仿宋_GB2312" w:cs="仿宋_GB2312"/>
          <w:b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b/>
          <w:color w:val="auto"/>
          <w:sz w:val="32"/>
          <w:szCs w:val="32"/>
          <w:u w:val="single"/>
        </w:rPr>
        <w:t>五年预期的按五年计划陈述</w:t>
      </w:r>
    </w:p>
    <w:p>
      <w:pPr>
        <w:spacing w:line="560" w:lineRule="exact"/>
        <w:ind w:firstLine="800" w:firstLineChars="25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政府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协调解决的问题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事项</w:t>
      </w:r>
    </w:p>
    <w:p>
      <w:pPr>
        <w:widowControl w:val="0"/>
        <w:spacing w:line="60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sectPr>
          <w:footerReference r:id="rId7" w:type="first"/>
          <w:footerReference r:id="rId6" w:type="default"/>
          <w:pgSz w:w="11906" w:h="16838"/>
          <w:pgMar w:top="1701" w:right="1531" w:bottom="1588" w:left="1531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spacing w:line="600" w:lineRule="exact"/>
        <w:ind w:firstLine="0" w:firstLineChars="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黑体" w:eastAsia="方正黑体简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黑体" w:eastAsia="方正黑体简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黑体" w:eastAsia="方正黑体简体" w:cs="Times New Roman"/>
          <w:color w:val="auto"/>
          <w:sz w:val="32"/>
          <w:szCs w:val="32"/>
        </w:rPr>
        <w:t>：</w:t>
      </w:r>
    </w:p>
    <w:p>
      <w:pPr>
        <w:ind w:firstLine="0" w:firstLineChars="0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auto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color w:val="auto"/>
          <w:sz w:val="52"/>
          <w:szCs w:val="52"/>
        </w:rPr>
        <w:t>2023年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  <w:t>汕头市</w:t>
      </w:r>
      <w:r>
        <w:rPr>
          <w:rFonts w:hint="eastAsia" w:ascii="Times New Roman" w:hAnsi="Times New Roman" w:eastAsia="方正小标宋简体" w:cs="方正仿宋简体"/>
          <w:color w:val="auto"/>
          <w:sz w:val="52"/>
          <w:szCs w:val="52"/>
        </w:rPr>
        <w:t>“</w:t>
      </w:r>
      <w:r>
        <w:rPr>
          <w:rFonts w:hint="eastAsia" w:ascii="Times New Roman" w:hAnsi="Times New Roman" w:eastAsia="方正小标宋简体" w:cs="方正大标宋简体"/>
          <w:color w:val="auto"/>
          <w:sz w:val="52"/>
          <w:szCs w:val="52"/>
        </w:rPr>
        <w:t>百亿企业、千亿产业</w:t>
      </w:r>
      <w:r>
        <w:rPr>
          <w:rFonts w:hint="eastAsia" w:ascii="Times New Roman" w:hAnsi="Times New Roman" w:eastAsia="方正小标宋简体" w:cs="方正仿宋简体"/>
          <w:color w:val="auto"/>
          <w:sz w:val="52"/>
          <w:szCs w:val="52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  <w:t>倍增培育计划</w:t>
      </w:r>
      <w:r>
        <w:rPr>
          <w:rFonts w:hint="eastAsia" w:ascii="Times New Roman" w:hAnsi="Times New Roman" w:eastAsia="方正小标宋简体" w:cs="方正小标宋简体"/>
          <w:color w:val="auto"/>
          <w:sz w:val="52"/>
          <w:szCs w:val="52"/>
        </w:rPr>
        <w:t>企业申报</w:t>
      </w:r>
      <w:r>
        <w:rPr>
          <w:rFonts w:hint="default" w:ascii="Times New Roman" w:hAnsi="Times New Roman" w:eastAsia="方正小标宋简体" w:cs="方正小标宋简体"/>
          <w:color w:val="auto"/>
          <w:sz w:val="52"/>
          <w:szCs w:val="52"/>
        </w:rPr>
        <w:t>书</w:t>
      </w:r>
    </w:p>
    <w:p>
      <w:pPr>
        <w:ind w:firstLine="0" w:firstLineChars="0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ind w:firstLine="0" w:firstLineChars="0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>
      <w:pPr>
        <w:ind w:left="0" w:leftChars="0" w:firstLine="960" w:firstLineChars="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企业名称：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>　　　　　　　　　　　　　　　　</w:t>
      </w:r>
    </w:p>
    <w:p>
      <w:pPr>
        <w:spacing w:line="800" w:lineRule="exact"/>
        <w:ind w:left="0" w:leftChars="0" w:firstLine="960" w:firstLineChars="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企业地址：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>　　　　　　　　　　　　　　　　</w:t>
      </w:r>
    </w:p>
    <w:p>
      <w:pPr>
        <w:spacing w:line="800" w:lineRule="exact"/>
        <w:ind w:left="0" w:leftChars="0" w:firstLine="960" w:firstLineChars="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联 系 人：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>　　　　　　　　　　　　　　　　</w:t>
      </w:r>
    </w:p>
    <w:p>
      <w:pPr>
        <w:spacing w:line="800" w:lineRule="exact"/>
        <w:ind w:left="0" w:leftChars="0" w:firstLine="960" w:firstLineChars="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手机号码：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>　　　　　　　　　　　　　　　　</w:t>
      </w:r>
    </w:p>
    <w:p>
      <w:pPr>
        <w:spacing w:line="800" w:lineRule="exact"/>
        <w:ind w:left="0" w:leftChars="0" w:firstLine="960" w:firstLineChars="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</w:rPr>
        <w:t>填报时间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single"/>
        </w:rPr>
        <w:t>　　　　　　　　　　　　　　　　</w:t>
      </w:r>
    </w:p>
    <w:p>
      <w:pPr>
        <w:spacing w:line="800" w:lineRule="exact"/>
        <w:ind w:firstLine="0" w:firstLineChars="0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>
      <w:pPr>
        <w:spacing w:line="800" w:lineRule="exact"/>
        <w:ind w:firstLine="0" w:firstLineChars="0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spacing w:before="0" w:beforeAutospacing="0" w:after="0" w:afterAutospacing="0" w:line="600" w:lineRule="exact"/>
        <w:ind w:firstLine="0" w:firstLineChars="0"/>
        <w:jc w:val="both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ind w:firstLine="0" w:firstLineChars="0"/>
        <w:jc w:val="both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目  录</w:t>
      </w:r>
    </w:p>
    <w:p>
      <w:pPr>
        <w:widowControl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ind w:left="0" w:leftChars="0" w:firstLine="0" w:firstLineChars="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一、《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2023年汕头市“百亿企业、千亿产业”倍增培育计划试点企业申请表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............................................................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……页</w:t>
      </w:r>
    </w:p>
    <w:p>
      <w:pPr>
        <w:widowControl/>
        <w:spacing w:before="0" w:beforeAutospacing="0" w:after="0" w:afterAutospacing="0" w:line="600" w:lineRule="exact"/>
        <w:ind w:left="0" w:leftChars="0" w:firstLine="0" w:firstLineChars="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二、《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2023年汕头市“百亿企业、千亿产业”倍增培育计划试点企业承诺书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》……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........................................................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…页</w:t>
      </w:r>
    </w:p>
    <w:p>
      <w:pPr>
        <w:widowControl/>
        <w:spacing w:before="0" w:beforeAutospacing="0" w:after="0" w:afterAutospacing="0" w:line="600" w:lineRule="exact"/>
        <w:ind w:left="0" w:leftChars="0" w:firstLine="0" w:firstLineChars="0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32"/>
          <w:lang w:val="en-US" w:eastAsia="zh-CN" w:bidi="ar-SA"/>
        </w:rPr>
        <w:t>企业倍增发展方案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……………………………………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....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页</w:t>
      </w:r>
    </w:p>
    <w:p>
      <w:pPr>
        <w:widowControl w:val="0"/>
        <w:spacing w:line="600" w:lineRule="exact"/>
        <w:ind w:left="0" w:leftChars="0" w:firstLine="0" w:firstLineChars="0"/>
        <w:jc w:val="both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600" w:lineRule="exact"/>
        <w:ind w:left="0" w:leftChars="0" w:firstLine="0" w:firstLineChars="0"/>
        <w:jc w:val="both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600" w:lineRule="exact"/>
        <w:ind w:left="0" w:leftChars="0" w:firstLine="0" w:firstLineChars="0"/>
        <w:jc w:val="both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600" w:lineRule="exact"/>
        <w:ind w:left="0" w:leftChars="0" w:firstLine="0" w:firstLineChars="0"/>
        <w:jc w:val="both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600" w:lineRule="exact"/>
        <w:ind w:left="0" w:leftChars="0" w:firstLine="0" w:firstLineChars="0"/>
        <w:jc w:val="both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600" w:lineRule="exact"/>
        <w:ind w:left="0" w:leftChars="0" w:firstLine="0" w:firstLineChars="0"/>
        <w:jc w:val="both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600" w:lineRule="exact"/>
        <w:ind w:left="0" w:leftChars="0" w:firstLine="0" w:firstLineChars="0"/>
        <w:jc w:val="both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600" w:lineRule="exact"/>
        <w:ind w:left="0" w:leftChars="0" w:firstLine="0" w:firstLineChars="0"/>
        <w:jc w:val="both"/>
        <w:rPr>
          <w:rFonts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ind w:firstLine="0" w:firstLineChars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>
      <w:pPr>
        <w:widowControl w:val="0"/>
        <w:spacing w:line="600" w:lineRule="exact"/>
        <w:ind w:left="0" w:leftChars="0" w:firstLine="0" w:firstLineChars="0"/>
        <w:jc w:val="both"/>
        <w:rPr>
          <w:rFonts w:hint="eastAsia" w:ascii="方正大标宋简体" w:hAnsi="方正大标宋简体" w:eastAsia="方正大标宋简体" w:cs="方正大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bidi w:val="0"/>
        <w:ind w:firstLine="0" w:firstLineChars="0"/>
        <w:rPr>
          <w:rFonts w:hint="eastAsia" w:ascii="Times New Roman" w:hAnsi="Times New Roman" w:cs="Times New Roman"/>
          <w:lang w:val="en-US" w:eastAsia="zh-CN"/>
        </w:rPr>
      </w:pPr>
    </w:p>
    <w:p>
      <w:pPr>
        <w:keepNext/>
        <w:keepLines/>
        <w:widowControl w:val="0"/>
        <w:bidi w:val="0"/>
        <w:snapToGrid w:val="0"/>
        <w:spacing w:beforeLines="0" w:beforeAutospacing="0" w:afterLines="0" w:afterAutospacing="0" w:line="600" w:lineRule="exact"/>
        <w:ind w:firstLine="0" w:firstLineChars="0"/>
        <w:jc w:val="center"/>
        <w:outlineLvl w:val="0"/>
        <w:rPr>
          <w:rFonts w:hint="eastAsia" w:ascii="Times New Roman" w:hAnsi="Times New Roman" w:eastAsia="方正小标宋简体" w:cs="Times New Roman"/>
          <w:kern w:val="44"/>
          <w:sz w:val="44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32"/>
          <w:lang w:val="en-US" w:eastAsia="zh-CN" w:bidi="ar-SA"/>
        </w:rPr>
        <w:t>各功能区、各区县倍增培育计划试点企业</w:t>
      </w:r>
    </w:p>
    <w:p>
      <w:pPr>
        <w:keepNext/>
        <w:keepLines/>
        <w:widowControl w:val="0"/>
        <w:bidi w:val="0"/>
        <w:snapToGrid w:val="0"/>
        <w:spacing w:beforeLines="0" w:beforeAutospacing="0" w:afterLines="0" w:afterAutospacing="0" w:line="600" w:lineRule="exact"/>
        <w:ind w:firstLine="0" w:firstLineChars="0"/>
        <w:jc w:val="center"/>
        <w:outlineLvl w:val="0"/>
        <w:rPr>
          <w:rFonts w:hint="eastAsia" w:ascii="Times New Roman" w:hAnsi="Times New Roman" w:eastAsia="方正小标宋简体" w:cs="Times New Roman"/>
          <w:kern w:val="44"/>
          <w:sz w:val="44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44"/>
          <w:sz w:val="44"/>
          <w:szCs w:val="32"/>
          <w:lang w:val="en-US" w:eastAsia="zh-CN" w:bidi="ar-SA"/>
        </w:rPr>
        <w:t>遴选业务联系</w:t>
      </w:r>
      <w:r>
        <w:rPr>
          <w:rFonts w:hint="default" w:ascii="Times New Roman" w:hAnsi="Times New Roman" w:eastAsia="方正小标宋简体" w:cs="Times New Roman"/>
          <w:kern w:val="44"/>
          <w:sz w:val="44"/>
          <w:szCs w:val="32"/>
          <w:lang w:val="en-US" w:eastAsia="zh-CN" w:bidi="ar-SA"/>
        </w:rPr>
        <w:t>人及联系</w:t>
      </w:r>
      <w:r>
        <w:rPr>
          <w:rFonts w:hint="eastAsia" w:ascii="Times New Roman" w:hAnsi="Times New Roman" w:eastAsia="方正小标宋简体" w:cs="Times New Roman"/>
          <w:kern w:val="44"/>
          <w:sz w:val="44"/>
          <w:szCs w:val="32"/>
          <w:lang w:val="en-US" w:eastAsia="zh-CN" w:bidi="ar-SA"/>
        </w:rPr>
        <w:t>方式</w:t>
      </w:r>
    </w:p>
    <w:p>
      <w:pPr>
        <w:bidi w:val="0"/>
        <w:ind w:firstLine="0" w:firstLineChars="0"/>
        <w:rPr>
          <w:rFonts w:hint="eastAsia" w:ascii="Times New Roman" w:hAnsi="Times New Roman" w:cs="Times New Roman"/>
        </w:rPr>
      </w:pPr>
    </w:p>
    <w:tbl>
      <w:tblPr>
        <w:tblStyle w:val="1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38"/>
        <w:gridCol w:w="2026"/>
        <w:gridCol w:w="1730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区（县）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高新区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综保区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华侨试验区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金平区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龙湖区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澄海区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濠江区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潮阳区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潮南区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南澳县</w:t>
            </w:r>
          </w:p>
        </w:tc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600" w:lineRule="exact"/>
      <w:ind w:firstLine="0" w:firstLineChars="0"/>
      <w:jc w:val="left"/>
      <w:rPr>
        <w:rFonts w:ascii="Times New Roman" w:hAnsi="Times New Roman" w:eastAsia="方正仿宋简体" w:cs="Times New Roman"/>
        <w:kern w:val="2"/>
        <w:sz w:val="28"/>
        <w:szCs w:val="18"/>
        <w:lang w:val="en-US" w:eastAsia="zh-CN" w:bidi="ar-SA"/>
      </w:rPr>
    </w:pPr>
    <w:r>
      <w:rPr>
        <w:rFonts w:ascii="Times New Roman" w:hAnsi="Times New Roman" w:eastAsia="方正仿宋简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600" w:lineRule="exact"/>
                            <w:ind w:firstLine="0" w:firstLineChars="0"/>
                            <w:jc w:val="left"/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600" w:lineRule="exact"/>
                      <w:ind w:firstLine="0" w:firstLineChars="0"/>
                      <w:jc w:val="left"/>
                      <w:rPr>
                        <w:rFonts w:ascii="Times New Roman" w:hAnsi="Times New Roman" w:eastAsia="方正仿宋简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600" w:lineRule="exact"/>
      <w:ind w:firstLine="0" w:firstLineChars="0"/>
      <w:jc w:val="right"/>
      <w:rPr>
        <w:rFonts w:ascii="Times New Roman" w:hAnsi="Times New Roman" w:eastAsia="方正仿宋简体" w:cs="Times New Roman"/>
        <w:kern w:val="2"/>
        <w:sz w:val="32"/>
        <w:szCs w:val="32"/>
        <w:lang w:val="en-US" w:eastAsia="zh-CN" w:bidi="ar-SA"/>
      </w:rPr>
    </w:pPr>
    <w:r>
      <w:rPr>
        <w:rFonts w:ascii="Times New Roman" w:hAnsi="Times New Roman" w:eastAsia="方正仿宋简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600" w:lineRule="exact"/>
                            <w:ind w:firstLine="0" w:firstLineChars="0"/>
                            <w:jc w:val="right"/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2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15</w:t>
                          </w:r>
                          <w: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600" w:lineRule="exact"/>
                      <w:ind w:firstLine="0" w:firstLineChars="0"/>
                      <w:jc w:val="right"/>
                      <w:rPr>
                        <w:rFonts w:ascii="Times New Roman" w:hAnsi="Times New Roman" w:eastAsia="方正仿宋简体" w:cs="Times New Roman"/>
                        <w:kern w:val="2"/>
                        <w:sz w:val="2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zh-CN" w:eastAsia="zh-CN" w:bidi="ar-SA"/>
                      </w:rPr>
                      <w:t>15</w:t>
                    </w:r>
                    <w:r>
                      <w:rPr>
                        <w:rFonts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600" w:lineRule="exact"/>
      <w:ind w:firstLine="0" w:firstLineChars="0"/>
      <w:jc w:val="left"/>
      <w:rPr>
        <w:rFonts w:ascii="Times New Roman" w:hAnsi="Times New Roman" w:eastAsia="方正仿宋简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方正仿宋简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id w:val="2869467"/>
                          </w:sdtPr>
                          <w:sdtEndPr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sdtEndPr>
                          <w:sdtContent>
                            <w:p>
                              <w:pPr>
                                <w:widowControl w:val="0"/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spacing w:line="600" w:lineRule="exact"/>
                                <w:ind w:firstLine="0" w:firstLineChars="0"/>
                                <w:jc w:val="left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8"/>
                                  <w:szCs w:val="28"/>
                                  <w:lang w:val="zh-CN" w:eastAsia="zh-CN" w:bidi="ar-SA"/>
                                </w:rPr>
                                <w:t>11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widowControl w:val="0"/>
                            <w:spacing w:line="600" w:lineRule="exact"/>
                            <w:ind w:firstLine="640" w:firstLineChars="200"/>
                            <w:jc w:val="both"/>
                            <w:rPr>
                              <w:rFonts w:ascii="Times New Roman" w:hAnsi="Times New Roman" w:eastAsia="方正仿宋简体" w:cs="Times New Roman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eastAsia="方正仿宋简体" w:cs="Times New Roman"/>
                        <w:kern w:val="2"/>
                        <w:sz w:val="32"/>
                        <w:szCs w:val="32"/>
                        <w:lang w:val="en-US" w:eastAsia="zh-CN" w:bidi="ar-SA"/>
                      </w:rPr>
                      <w:id w:val="2869467"/>
                    </w:sdtPr>
                    <w:sdtEndPr>
                      <w:rPr>
                        <w:rFonts w:ascii="Times New Roman" w:hAnsi="Times New Roman" w:eastAsia="方正仿宋简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sdtEndPr>
                    <w:sdtContent>
                      <w:p>
                        <w:pPr>
                          <w:widowControl w:val="0"/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spacing w:line="600" w:lineRule="exact"/>
                          <w:ind w:firstLine="0" w:firstLineChars="0"/>
                          <w:jc w:val="left"/>
                          <w:rPr>
                            <w:rFonts w:ascii="Times New Roman" w:hAnsi="Times New Roman" w:eastAsia="方正仿宋简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8"/>
                            <w:szCs w:val="28"/>
                            <w:lang w:val="zh-CN" w:eastAsia="zh-CN" w:bidi="ar-SA"/>
                          </w:rPr>
                          <w:t>11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widowControl w:val="0"/>
                      <w:spacing w:line="600" w:lineRule="exact"/>
                      <w:ind w:firstLine="640" w:firstLineChars="200"/>
                      <w:jc w:val="both"/>
                      <w:rPr>
                        <w:rFonts w:ascii="Times New Roman" w:hAnsi="Times New Roman" w:eastAsia="方正仿宋简体" w:cs="Times New Roman"/>
                        <w:kern w:val="2"/>
                        <w:sz w:val="32"/>
                        <w:szCs w:val="3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spacing w:line="600" w:lineRule="exact"/>
      <w:ind w:firstLine="0" w:firstLineChars="0"/>
      <w:jc w:val="left"/>
      <w:rPr>
        <w:rFonts w:ascii="Times New Roman" w:hAnsi="Times New Roman" w:eastAsia="方正仿宋简体" w:cs="Times New Roman"/>
        <w:kern w:val="2"/>
        <w:sz w:val="2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09A8A"/>
    <w:multiLevelType w:val="singleLevel"/>
    <w:tmpl w:val="5A409A8A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MzQ3ZTU3OTgxOTVlNDcyZjhiZTBiYjIxMTA1MjEifQ=="/>
  </w:docVars>
  <w:rsids>
    <w:rsidRoot w:val="72874B7C"/>
    <w:rsid w:val="02C8574C"/>
    <w:rsid w:val="044F7F4D"/>
    <w:rsid w:val="051E4D1A"/>
    <w:rsid w:val="069532B1"/>
    <w:rsid w:val="06DA3B26"/>
    <w:rsid w:val="077C272C"/>
    <w:rsid w:val="07FC6448"/>
    <w:rsid w:val="0D0C02C0"/>
    <w:rsid w:val="0DD856C5"/>
    <w:rsid w:val="0E8C646E"/>
    <w:rsid w:val="0F2129DA"/>
    <w:rsid w:val="101F0E02"/>
    <w:rsid w:val="11D6641F"/>
    <w:rsid w:val="12685B6E"/>
    <w:rsid w:val="1645606E"/>
    <w:rsid w:val="16496AF3"/>
    <w:rsid w:val="1CED326C"/>
    <w:rsid w:val="1FB67C39"/>
    <w:rsid w:val="225C4489"/>
    <w:rsid w:val="226A1A62"/>
    <w:rsid w:val="238C519F"/>
    <w:rsid w:val="24354CC8"/>
    <w:rsid w:val="250C3118"/>
    <w:rsid w:val="2AE23E18"/>
    <w:rsid w:val="309A1030"/>
    <w:rsid w:val="30B35F99"/>
    <w:rsid w:val="312D2A91"/>
    <w:rsid w:val="31657063"/>
    <w:rsid w:val="320B0D7F"/>
    <w:rsid w:val="3A7D0C1B"/>
    <w:rsid w:val="3CA22146"/>
    <w:rsid w:val="3E021562"/>
    <w:rsid w:val="3F9C7D6C"/>
    <w:rsid w:val="418B0910"/>
    <w:rsid w:val="41FC65D1"/>
    <w:rsid w:val="46A049B2"/>
    <w:rsid w:val="491A4480"/>
    <w:rsid w:val="4D6203AE"/>
    <w:rsid w:val="4DE45123"/>
    <w:rsid w:val="4F8E755F"/>
    <w:rsid w:val="4FB05222"/>
    <w:rsid w:val="514D2546"/>
    <w:rsid w:val="51691D10"/>
    <w:rsid w:val="5436702E"/>
    <w:rsid w:val="5B4274D4"/>
    <w:rsid w:val="5D163B46"/>
    <w:rsid w:val="5D185064"/>
    <w:rsid w:val="625D4D8C"/>
    <w:rsid w:val="634427DF"/>
    <w:rsid w:val="63465DFC"/>
    <w:rsid w:val="67341CB7"/>
    <w:rsid w:val="6A553BF7"/>
    <w:rsid w:val="6AFF58DA"/>
    <w:rsid w:val="6BD66B78"/>
    <w:rsid w:val="70761AE3"/>
    <w:rsid w:val="71B66FA2"/>
    <w:rsid w:val="72874B7C"/>
    <w:rsid w:val="78EC6F36"/>
    <w:rsid w:val="79853F6B"/>
    <w:rsid w:val="7BA4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2"/>
    <w:qFormat/>
    <w:uiPriority w:val="0"/>
    <w:pPr>
      <w:snapToGrid w:val="0"/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theme="minorBidi"/>
      <w:kern w:val="44"/>
      <w:sz w:val="44"/>
      <w:szCs w:val="44"/>
      <w:lang w:bidi="ar"/>
    </w:rPr>
  </w:style>
  <w:style w:type="paragraph" w:styleId="4">
    <w:name w:val="heading 2"/>
    <w:basedOn w:val="1"/>
    <w:next w:val="2"/>
    <w:semiHidden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方正黑体简体" w:cs="Times New Roman"/>
      <w:kern w:val="0"/>
      <w:sz w:val="32"/>
      <w:szCs w:val="32"/>
      <w:lang w:bidi="ar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880" w:firstLineChars="200"/>
      <w:outlineLvl w:val="2"/>
    </w:pPr>
    <w:rPr>
      <w:rFonts w:eastAsia="方正楷体简体"/>
    </w:rPr>
  </w:style>
  <w:style w:type="paragraph" w:styleId="6">
    <w:name w:val="heading 4"/>
    <w:basedOn w:val="1"/>
    <w:next w:val="2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640" w:firstLineChars="200"/>
      <w:outlineLvl w:val="3"/>
    </w:pPr>
    <w:rPr>
      <w:rFonts w:ascii="Times New Roman" w:hAnsi="Times New Roman" w:eastAsia="方正仿宋简体"/>
      <w:b/>
      <w:lang w:eastAsia="en-US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widowControl w:val="0"/>
      <w:spacing w:beforeLines="0" w:beforeAutospacing="0" w:afterLines="0" w:afterAutospacing="0"/>
      <w:ind w:firstLine="560" w:firstLineChars="200"/>
      <w:jc w:val="both"/>
      <w:outlineLvl w:val="9"/>
    </w:pPr>
    <w:rPr>
      <w:rFonts w:ascii="Times New Roman" w:hAnsi="Times New Roman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方正仿宋简体" w:cs="Times New Roman"/>
      <w:sz w:val="28"/>
      <w:szCs w:val="2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214"/>
      </w:tabs>
      <w:spacing w:line="600" w:lineRule="exact"/>
      <w:ind w:right="-28" w:rightChars="-9"/>
    </w:pPr>
    <w:rPr>
      <w:lang w:eastAsia="zh-CN"/>
    </w:rPr>
  </w:style>
  <w:style w:type="paragraph" w:styleId="9">
    <w:name w:val="Subtitle"/>
    <w:basedOn w:val="1"/>
    <w:next w:val="2"/>
    <w:qFormat/>
    <w:uiPriority w:val="0"/>
    <w:pPr>
      <w:spacing w:beforeLines="0" w:beforeAutospacing="0" w:afterLines="0" w:afterAutospacing="0" w:line="600" w:lineRule="exact"/>
      <w:jc w:val="center"/>
      <w:outlineLvl w:val="1"/>
    </w:pPr>
    <w:rPr>
      <w:rFonts w:eastAsia="方正楷体简体"/>
      <w:kern w:val="28"/>
      <w:lang w:eastAsia="en-US"/>
    </w:rPr>
  </w:style>
  <w:style w:type="paragraph" w:styleId="10">
    <w:name w:val="Title"/>
    <w:basedOn w:val="3"/>
    <w:next w:val="1"/>
    <w:qFormat/>
    <w:uiPriority w:val="0"/>
    <w:pPr>
      <w:widowControl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color w:val="auto"/>
      <w:kern w:val="2"/>
      <w:lang w:bidi="ar-SA"/>
    </w:r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正文文本 Char1"/>
    <w:link w:val="2"/>
    <w:qFormat/>
    <w:uiPriority w:val="0"/>
    <w:rPr>
      <w:rFonts w:ascii="Times New Roman" w:hAnsi="Times New Roman" w:eastAsia="方正仿宋简体" w:cs="Times New Roman"/>
      <w:szCs w:val="32"/>
    </w:rPr>
  </w:style>
  <w:style w:type="character" w:customStyle="1" w:styleId="15">
    <w:name w:val="标题 3 Char"/>
    <w:link w:val="5"/>
    <w:qFormat/>
    <w:uiPriority w:val="0"/>
    <w:rPr>
      <w:rFonts w:eastAsia="方正楷体简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2023-08-11T09:26:00Z</dcterms:created>
  <dc:creator>ljx</dc:creator>
  <cp:lastModifiedBy>ljx</cp:lastModifiedBy>
  <dcterms:modified xsi:type="dcterms:W3CDTF">2023-08-11T09:26:52Z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6538DA2254524FFA849B186FB544635C_11</vt:lpwstr>
  </property>
</Properties>
</file>