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3F" w:rsidRDefault="00D161A5">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委托评估协议书</w:t>
      </w:r>
    </w:p>
    <w:p w:rsidR="0042523F" w:rsidRDefault="0042523F">
      <w:pPr>
        <w:spacing w:line="560" w:lineRule="exact"/>
        <w:ind w:firstLineChars="200" w:firstLine="602"/>
        <w:rPr>
          <w:rFonts w:eastAsia="黑体"/>
          <w:b/>
          <w:bCs/>
          <w:sz w:val="30"/>
          <w:szCs w:val="30"/>
        </w:rPr>
      </w:pPr>
    </w:p>
    <w:p w:rsidR="0042523F" w:rsidRDefault="00D161A5" w:rsidP="00D161A5">
      <w:pPr>
        <w:spacing w:line="560" w:lineRule="exact"/>
        <w:ind w:firstLineChars="1549" w:firstLine="4957"/>
        <w:jc w:val="right"/>
        <w:rPr>
          <w:rFonts w:eastAsia="方正仿宋简体"/>
          <w:bCs/>
          <w:sz w:val="32"/>
          <w:szCs w:val="32"/>
        </w:rPr>
      </w:pPr>
      <w:proofErr w:type="gramStart"/>
      <w:r>
        <w:rPr>
          <w:rFonts w:eastAsia="方正仿宋简体" w:hint="eastAsia"/>
          <w:bCs/>
          <w:sz w:val="32"/>
          <w:szCs w:val="32"/>
        </w:rPr>
        <w:t>南自然资</w:t>
      </w:r>
      <w:proofErr w:type="gramEnd"/>
      <w:r>
        <w:rPr>
          <w:rFonts w:eastAsia="方正仿宋简体" w:hint="eastAsia"/>
          <w:bCs/>
          <w:sz w:val="32"/>
          <w:szCs w:val="32"/>
        </w:rPr>
        <w:t>评〔</w:t>
      </w:r>
      <w:r>
        <w:rPr>
          <w:rFonts w:eastAsia="方正仿宋简体" w:hint="eastAsia"/>
          <w:bCs/>
          <w:sz w:val="32"/>
          <w:szCs w:val="32"/>
        </w:rPr>
        <w:t>202</w:t>
      </w:r>
      <w:r w:rsidR="00CB1E26">
        <w:rPr>
          <w:rFonts w:eastAsia="方正仿宋简体" w:hint="eastAsia"/>
          <w:bCs/>
          <w:sz w:val="32"/>
          <w:szCs w:val="32"/>
        </w:rPr>
        <w:t>3</w:t>
      </w:r>
      <w:r>
        <w:rPr>
          <w:rFonts w:eastAsia="方正仿宋简体" w:hint="eastAsia"/>
          <w:bCs/>
          <w:sz w:val="32"/>
          <w:szCs w:val="32"/>
        </w:rPr>
        <w:t>〕号</w:t>
      </w:r>
    </w:p>
    <w:p w:rsidR="0042523F" w:rsidRDefault="0042523F">
      <w:pPr>
        <w:spacing w:line="560" w:lineRule="exact"/>
        <w:ind w:firstLineChars="200" w:firstLine="643"/>
        <w:rPr>
          <w:rFonts w:eastAsia="方正仿宋简体"/>
          <w:b/>
          <w:bCs/>
          <w:sz w:val="32"/>
          <w:szCs w:val="32"/>
        </w:rPr>
      </w:pPr>
    </w:p>
    <w:p w:rsidR="0042523F" w:rsidRDefault="00D161A5">
      <w:pPr>
        <w:spacing w:line="620" w:lineRule="exact"/>
        <w:rPr>
          <w:rFonts w:eastAsia="方正仿宋简体"/>
          <w:sz w:val="32"/>
          <w:szCs w:val="32"/>
        </w:rPr>
      </w:pPr>
      <w:r>
        <w:rPr>
          <w:rFonts w:eastAsia="方正仿宋简体" w:hint="eastAsia"/>
          <w:sz w:val="32"/>
          <w:szCs w:val="32"/>
        </w:rPr>
        <w:t>甲方：南澳县自然资源局</w:t>
      </w:r>
    </w:p>
    <w:p w:rsidR="0042523F" w:rsidRDefault="0042523F">
      <w:pPr>
        <w:spacing w:line="620" w:lineRule="exact"/>
        <w:rPr>
          <w:rFonts w:eastAsia="方正仿宋简体"/>
          <w:sz w:val="32"/>
          <w:szCs w:val="32"/>
        </w:rPr>
      </w:pPr>
    </w:p>
    <w:p w:rsidR="0042523F" w:rsidRDefault="00D161A5">
      <w:pPr>
        <w:spacing w:line="620" w:lineRule="exact"/>
        <w:rPr>
          <w:rFonts w:eastAsia="方正仿宋简体"/>
          <w:sz w:val="32"/>
          <w:szCs w:val="32"/>
        </w:rPr>
      </w:pPr>
      <w:r>
        <w:rPr>
          <w:rFonts w:eastAsia="方正仿宋简体" w:hint="eastAsia"/>
          <w:sz w:val="32"/>
          <w:szCs w:val="32"/>
        </w:rPr>
        <w:t>乙方：</w:t>
      </w:r>
      <w:r>
        <w:rPr>
          <w:rFonts w:eastAsia="方正仿宋简体" w:hint="eastAsia"/>
          <w:sz w:val="32"/>
          <w:szCs w:val="32"/>
        </w:rPr>
        <w:t xml:space="preserve">       </w:t>
      </w:r>
    </w:p>
    <w:p w:rsidR="0042523F" w:rsidRDefault="0042523F">
      <w:pPr>
        <w:spacing w:line="620" w:lineRule="exact"/>
        <w:ind w:firstLineChars="200" w:firstLine="640"/>
        <w:rPr>
          <w:rFonts w:eastAsia="方正仿宋简体"/>
          <w:sz w:val="32"/>
          <w:szCs w:val="32"/>
        </w:rPr>
      </w:pPr>
    </w:p>
    <w:p w:rsidR="00877BF3" w:rsidRPr="00877BF3" w:rsidRDefault="00877BF3" w:rsidP="00877BF3">
      <w:pPr>
        <w:spacing w:line="620" w:lineRule="exact"/>
        <w:ind w:firstLineChars="200" w:firstLine="640"/>
        <w:rPr>
          <w:rFonts w:eastAsia="方正仿宋简体"/>
          <w:sz w:val="32"/>
          <w:szCs w:val="32"/>
        </w:rPr>
      </w:pPr>
      <w:r w:rsidRPr="00877BF3">
        <w:rPr>
          <w:rFonts w:eastAsia="方正仿宋简体"/>
          <w:sz w:val="32"/>
          <w:szCs w:val="32"/>
        </w:rPr>
        <w:t>为准确掌握位于</w:t>
      </w:r>
      <w:r>
        <w:rPr>
          <w:rFonts w:eastAsia="方正仿宋简体" w:hint="eastAsia"/>
          <w:sz w:val="32"/>
          <w:szCs w:val="32"/>
        </w:rPr>
        <w:t>南澳县青澳湾度假区一宗</w:t>
      </w:r>
      <w:r w:rsidR="00076119">
        <w:rPr>
          <w:rFonts w:eastAsia="方正仿宋简体" w:hint="eastAsia"/>
          <w:sz w:val="32"/>
          <w:szCs w:val="32"/>
        </w:rPr>
        <w:t>6072.8</w:t>
      </w:r>
      <w:r w:rsidR="00076119">
        <w:rPr>
          <w:rFonts w:eastAsia="方正仿宋简体" w:hint="eastAsia"/>
          <w:sz w:val="32"/>
          <w:szCs w:val="32"/>
        </w:rPr>
        <w:t>平方米</w:t>
      </w:r>
      <w:r>
        <w:rPr>
          <w:rFonts w:eastAsia="方正仿宋简体" w:hint="eastAsia"/>
          <w:sz w:val="32"/>
          <w:szCs w:val="32"/>
        </w:rPr>
        <w:t>国有建设用地</w:t>
      </w:r>
      <w:r w:rsidRPr="00877BF3">
        <w:rPr>
          <w:rFonts w:eastAsia="方正仿宋简体"/>
          <w:sz w:val="32"/>
          <w:szCs w:val="32"/>
        </w:rPr>
        <w:t>法定最高使用年限土地使用权的市场价格，甲方通过公开、公平、公正的摇珠方式选择具备土地评估从业资质的评估机构对上述建设用地使用权的市场价格进行</w:t>
      </w:r>
      <w:r w:rsidR="00DF16F7">
        <w:rPr>
          <w:rFonts w:eastAsia="方正仿宋简体"/>
          <w:sz w:val="32"/>
          <w:szCs w:val="32"/>
        </w:rPr>
        <w:t>估价</w:t>
      </w:r>
      <w:r w:rsidR="00DF16F7">
        <w:rPr>
          <w:rFonts w:eastAsia="方正仿宋简体" w:hint="eastAsia"/>
          <w:sz w:val="32"/>
          <w:szCs w:val="32"/>
        </w:rPr>
        <w:t>。</w:t>
      </w:r>
      <w:r w:rsidRPr="00877BF3">
        <w:rPr>
          <w:rFonts w:eastAsia="方正仿宋简体"/>
          <w:sz w:val="32"/>
          <w:szCs w:val="32"/>
        </w:rPr>
        <w:t>经</w:t>
      </w:r>
      <w:r w:rsidRPr="00877BF3">
        <w:rPr>
          <w:rFonts w:eastAsia="方正仿宋简体"/>
          <w:sz w:val="32"/>
          <w:szCs w:val="32"/>
        </w:rPr>
        <w:t>_</w:t>
      </w:r>
      <w:r w:rsidRPr="00877BF3">
        <w:rPr>
          <w:rFonts w:eastAsia="方正仿宋简体"/>
          <w:sz w:val="32"/>
          <w:szCs w:val="32"/>
        </w:rPr>
        <w:t>年</w:t>
      </w:r>
      <w:r w:rsidRPr="00877BF3">
        <w:rPr>
          <w:rFonts w:eastAsia="方正仿宋简体"/>
          <w:sz w:val="32"/>
          <w:szCs w:val="32"/>
        </w:rPr>
        <w:t>_</w:t>
      </w:r>
      <w:r w:rsidRPr="00877BF3">
        <w:rPr>
          <w:rFonts w:eastAsia="方正仿宋简体"/>
          <w:sz w:val="32"/>
          <w:szCs w:val="32"/>
        </w:rPr>
        <w:t>月</w:t>
      </w:r>
      <w:r w:rsidRPr="00877BF3">
        <w:rPr>
          <w:rFonts w:eastAsia="方正仿宋简体"/>
          <w:sz w:val="32"/>
          <w:szCs w:val="32"/>
        </w:rPr>
        <w:t>_</w:t>
      </w:r>
      <w:r w:rsidRPr="00877BF3">
        <w:rPr>
          <w:rFonts w:eastAsia="方正仿宋简体"/>
          <w:sz w:val="32"/>
          <w:szCs w:val="32"/>
        </w:rPr>
        <w:t>日</w:t>
      </w:r>
      <w:r w:rsidRPr="00877BF3">
        <w:rPr>
          <w:rFonts w:eastAsia="方正仿宋简体"/>
          <w:sz w:val="32"/>
          <w:szCs w:val="32"/>
        </w:rPr>
        <w:t>_</w:t>
      </w:r>
      <w:r w:rsidRPr="00877BF3">
        <w:rPr>
          <w:rFonts w:eastAsia="方正仿宋简体"/>
          <w:sz w:val="32"/>
          <w:szCs w:val="32"/>
        </w:rPr>
        <w:t>时</w:t>
      </w:r>
      <w:r w:rsidRPr="00877BF3">
        <w:rPr>
          <w:rFonts w:eastAsia="方正仿宋简体"/>
          <w:sz w:val="32"/>
          <w:szCs w:val="32"/>
        </w:rPr>
        <w:t>_</w:t>
      </w:r>
      <w:r w:rsidRPr="00877BF3">
        <w:rPr>
          <w:rFonts w:eastAsia="方正仿宋简体"/>
          <w:sz w:val="32"/>
          <w:szCs w:val="32"/>
        </w:rPr>
        <w:t>分在市自然资源利用服务中心所公开摇珠，乙方取得上述标的物评估权。为认真做好此项工作，经甲乙双方协商，订立本协议，</w:t>
      </w:r>
      <w:r w:rsidRPr="00877BF3">
        <w:rPr>
          <w:rFonts w:eastAsia="方正仿宋简体"/>
          <w:sz w:val="32"/>
          <w:szCs w:val="32"/>
        </w:rPr>
        <w:t xml:space="preserve"> </w:t>
      </w:r>
      <w:r w:rsidRPr="00877BF3">
        <w:rPr>
          <w:rFonts w:eastAsia="方正仿宋简体"/>
          <w:sz w:val="32"/>
          <w:szCs w:val="32"/>
        </w:rPr>
        <w:t>供双方遵守执行：</w:t>
      </w:r>
    </w:p>
    <w:p w:rsidR="00262688" w:rsidRDefault="00262688" w:rsidP="00262688">
      <w:pPr>
        <w:spacing w:line="620" w:lineRule="exact"/>
        <w:ind w:firstLineChars="200" w:firstLine="640"/>
        <w:rPr>
          <w:rFonts w:ascii="仿宋_GB2312" w:eastAsia="仿宋_GB2312"/>
          <w:sz w:val="32"/>
          <w:szCs w:val="32"/>
        </w:rPr>
      </w:pPr>
      <w:r>
        <w:rPr>
          <w:rFonts w:ascii="黑体" w:eastAsia="黑体" w:hAnsi="黑体" w:cs="黑体" w:hint="eastAsia"/>
          <w:sz w:val="32"/>
          <w:szCs w:val="32"/>
        </w:rPr>
        <w:t>一、估价对象基本情况</w:t>
      </w:r>
    </w:p>
    <w:p w:rsidR="001505BC" w:rsidRDefault="00221BF5" w:rsidP="00262688">
      <w:pPr>
        <w:spacing w:line="560" w:lineRule="exact"/>
        <w:ind w:firstLineChars="200" w:firstLine="640"/>
        <w:rPr>
          <w:rFonts w:eastAsia="方正仿宋简体"/>
          <w:bCs/>
          <w:sz w:val="32"/>
          <w:szCs w:val="32"/>
        </w:rPr>
      </w:pPr>
      <w:r>
        <w:rPr>
          <w:rFonts w:eastAsia="方正仿宋简体" w:hint="eastAsia"/>
          <w:bCs/>
          <w:sz w:val="32"/>
          <w:szCs w:val="32"/>
        </w:rPr>
        <w:t>（一）</w:t>
      </w:r>
      <w:r w:rsidR="001505BC">
        <w:rPr>
          <w:rFonts w:eastAsia="方正仿宋简体" w:hint="eastAsia"/>
          <w:bCs/>
          <w:sz w:val="32"/>
          <w:szCs w:val="32"/>
        </w:rPr>
        <w:t>评估项目名称、位置、内容</w:t>
      </w:r>
    </w:p>
    <w:p w:rsidR="00076119" w:rsidRDefault="001505BC" w:rsidP="00262688">
      <w:pPr>
        <w:spacing w:line="560" w:lineRule="exact"/>
        <w:ind w:firstLineChars="200" w:firstLine="640"/>
        <w:rPr>
          <w:rFonts w:eastAsia="方正仿宋简体"/>
          <w:sz w:val="32"/>
          <w:szCs w:val="32"/>
        </w:rPr>
      </w:pPr>
      <w:r>
        <w:rPr>
          <w:rFonts w:eastAsia="方正仿宋简体" w:hint="eastAsia"/>
          <w:bCs/>
          <w:sz w:val="32"/>
          <w:szCs w:val="32"/>
        </w:rPr>
        <w:t>1.</w:t>
      </w:r>
      <w:r w:rsidR="00262688">
        <w:rPr>
          <w:rFonts w:eastAsia="方正仿宋简体" w:hint="eastAsia"/>
          <w:bCs/>
          <w:sz w:val="32"/>
          <w:szCs w:val="32"/>
        </w:rPr>
        <w:t>评估项目名称：评估</w:t>
      </w:r>
      <w:r w:rsidR="00076119" w:rsidRPr="00877BF3">
        <w:rPr>
          <w:rFonts w:eastAsia="方正仿宋简体"/>
          <w:sz w:val="32"/>
          <w:szCs w:val="32"/>
        </w:rPr>
        <w:t>位于</w:t>
      </w:r>
      <w:r w:rsidR="00076119">
        <w:rPr>
          <w:rFonts w:eastAsia="方正仿宋简体" w:hint="eastAsia"/>
          <w:sz w:val="32"/>
          <w:szCs w:val="32"/>
        </w:rPr>
        <w:t>南澳县青澳湾度假区一宗</w:t>
      </w:r>
      <w:r w:rsidR="00076119">
        <w:rPr>
          <w:rFonts w:eastAsia="方正仿宋简体" w:hint="eastAsia"/>
          <w:sz w:val="32"/>
          <w:szCs w:val="32"/>
        </w:rPr>
        <w:t>6072.8</w:t>
      </w:r>
      <w:r w:rsidR="00076119">
        <w:rPr>
          <w:rFonts w:eastAsia="方正仿宋简体" w:hint="eastAsia"/>
          <w:sz w:val="32"/>
          <w:szCs w:val="32"/>
        </w:rPr>
        <w:t>平方米国有建设用地</w:t>
      </w:r>
      <w:r w:rsidR="00076119" w:rsidRPr="00877BF3">
        <w:rPr>
          <w:rFonts w:eastAsia="方正仿宋简体"/>
          <w:sz w:val="32"/>
          <w:szCs w:val="32"/>
        </w:rPr>
        <w:t>法定最高使用年限土地使用权市场价格</w:t>
      </w:r>
    </w:p>
    <w:p w:rsidR="00262688" w:rsidRDefault="001505BC" w:rsidP="00262688">
      <w:pPr>
        <w:spacing w:line="560" w:lineRule="exact"/>
        <w:ind w:firstLineChars="200" w:firstLine="640"/>
        <w:rPr>
          <w:rFonts w:eastAsia="方正仿宋简体"/>
          <w:bCs/>
          <w:sz w:val="32"/>
          <w:szCs w:val="32"/>
        </w:rPr>
      </w:pPr>
      <w:r>
        <w:rPr>
          <w:rFonts w:eastAsia="方正仿宋简体" w:hint="eastAsia"/>
          <w:bCs/>
          <w:sz w:val="32"/>
          <w:szCs w:val="32"/>
        </w:rPr>
        <w:t>2.</w:t>
      </w:r>
      <w:r w:rsidR="00262688">
        <w:rPr>
          <w:rFonts w:eastAsia="方正仿宋简体" w:hint="eastAsia"/>
          <w:bCs/>
          <w:sz w:val="32"/>
          <w:szCs w:val="32"/>
        </w:rPr>
        <w:t>评估项目位置：南澳县青澳湾</w:t>
      </w:r>
      <w:r w:rsidR="00DF16F7">
        <w:rPr>
          <w:rFonts w:eastAsia="方正仿宋简体" w:hint="eastAsia"/>
          <w:bCs/>
          <w:sz w:val="32"/>
          <w:szCs w:val="32"/>
        </w:rPr>
        <w:t>度假区</w:t>
      </w:r>
    </w:p>
    <w:p w:rsidR="001505BC" w:rsidRPr="001505BC" w:rsidRDefault="001505BC" w:rsidP="001505BC">
      <w:pPr>
        <w:spacing w:line="560" w:lineRule="exact"/>
        <w:ind w:firstLineChars="200" w:firstLine="640"/>
        <w:rPr>
          <w:rFonts w:eastAsia="方正仿宋简体"/>
          <w:bCs/>
          <w:sz w:val="32"/>
          <w:szCs w:val="32"/>
        </w:rPr>
      </w:pPr>
      <w:r>
        <w:rPr>
          <w:rFonts w:eastAsia="方正仿宋简体" w:hint="eastAsia"/>
          <w:bCs/>
          <w:sz w:val="32"/>
          <w:szCs w:val="32"/>
        </w:rPr>
        <w:t>3.</w:t>
      </w:r>
      <w:r w:rsidR="00262688">
        <w:rPr>
          <w:rFonts w:eastAsia="方正仿宋简体" w:hint="eastAsia"/>
          <w:bCs/>
          <w:sz w:val="32"/>
          <w:szCs w:val="32"/>
        </w:rPr>
        <w:t>评估项目内容：</w:t>
      </w:r>
      <w:r>
        <w:rPr>
          <w:rFonts w:eastAsia="方正仿宋简体" w:hint="eastAsia"/>
          <w:bCs/>
          <w:sz w:val="32"/>
          <w:szCs w:val="32"/>
        </w:rPr>
        <w:t>按委托方的有关要求进行土地市场价格评估</w:t>
      </w:r>
    </w:p>
    <w:p w:rsidR="001505BC" w:rsidRPr="001505BC" w:rsidRDefault="001505BC" w:rsidP="001505BC">
      <w:pPr>
        <w:spacing w:line="600" w:lineRule="exact"/>
        <w:ind w:rightChars="11" w:right="23" w:firstLineChars="200" w:firstLine="640"/>
        <w:rPr>
          <w:rFonts w:eastAsia="方正仿宋简体"/>
          <w:bCs/>
          <w:sz w:val="32"/>
          <w:szCs w:val="32"/>
        </w:rPr>
      </w:pPr>
      <w:r w:rsidRPr="001505BC">
        <w:rPr>
          <w:rFonts w:eastAsia="方正仿宋简体" w:hint="eastAsia"/>
          <w:bCs/>
          <w:sz w:val="32"/>
          <w:szCs w:val="32"/>
        </w:rPr>
        <w:lastRenderedPageBreak/>
        <w:t>（</w:t>
      </w:r>
      <w:r w:rsidRPr="001505BC">
        <w:rPr>
          <w:rFonts w:eastAsia="方正仿宋简体" w:hint="eastAsia"/>
          <w:bCs/>
          <w:sz w:val="32"/>
          <w:szCs w:val="32"/>
        </w:rPr>
        <w:t>1</w:t>
      </w:r>
      <w:r w:rsidRPr="001505BC">
        <w:rPr>
          <w:rFonts w:eastAsia="方正仿宋简体" w:hint="eastAsia"/>
          <w:bCs/>
          <w:sz w:val="32"/>
          <w:szCs w:val="32"/>
        </w:rPr>
        <w:t>）用地位置：南澳县青澳</w:t>
      </w:r>
      <w:r>
        <w:rPr>
          <w:rFonts w:eastAsia="方正仿宋简体" w:hint="eastAsia"/>
          <w:bCs/>
          <w:sz w:val="32"/>
          <w:szCs w:val="32"/>
        </w:rPr>
        <w:t>管委会金滩路西侧</w:t>
      </w:r>
    </w:p>
    <w:p w:rsidR="001505BC" w:rsidRPr="001505BC" w:rsidRDefault="001505BC" w:rsidP="001505BC">
      <w:pPr>
        <w:spacing w:line="600" w:lineRule="exact"/>
        <w:ind w:rightChars="11" w:right="23" w:firstLineChars="200" w:firstLine="640"/>
        <w:rPr>
          <w:rFonts w:eastAsia="方正仿宋简体"/>
          <w:bCs/>
          <w:sz w:val="32"/>
          <w:szCs w:val="32"/>
        </w:rPr>
      </w:pPr>
      <w:r>
        <w:rPr>
          <w:rFonts w:eastAsia="方正仿宋简体" w:hint="eastAsia"/>
          <w:bCs/>
          <w:sz w:val="32"/>
          <w:szCs w:val="32"/>
        </w:rPr>
        <w:t>（</w:t>
      </w:r>
      <w:r>
        <w:rPr>
          <w:rFonts w:eastAsia="方正仿宋简体" w:hint="eastAsia"/>
          <w:bCs/>
          <w:sz w:val="32"/>
          <w:szCs w:val="32"/>
        </w:rPr>
        <w:t>2</w:t>
      </w:r>
      <w:r>
        <w:rPr>
          <w:rFonts w:eastAsia="方正仿宋简体" w:hint="eastAsia"/>
          <w:bCs/>
          <w:sz w:val="32"/>
          <w:szCs w:val="32"/>
        </w:rPr>
        <w:t>）</w:t>
      </w:r>
      <w:r w:rsidRPr="001505BC">
        <w:rPr>
          <w:rFonts w:eastAsia="方正仿宋简体" w:hint="eastAsia"/>
          <w:bCs/>
          <w:sz w:val="32"/>
          <w:szCs w:val="32"/>
        </w:rPr>
        <w:t>用地性质：旅馆用地</w:t>
      </w:r>
    </w:p>
    <w:p w:rsidR="001505BC" w:rsidRDefault="001505BC" w:rsidP="001505BC">
      <w:pPr>
        <w:autoSpaceDE w:val="0"/>
        <w:autoSpaceDN w:val="0"/>
        <w:adjustRightInd w:val="0"/>
        <w:spacing w:line="600" w:lineRule="exact"/>
        <w:ind w:firstLineChars="200" w:firstLine="640"/>
        <w:jc w:val="left"/>
        <w:rPr>
          <w:rFonts w:eastAsia="方正仿宋简体"/>
          <w:bCs/>
          <w:sz w:val="32"/>
          <w:szCs w:val="32"/>
        </w:rPr>
      </w:pPr>
      <w:r>
        <w:rPr>
          <w:rFonts w:eastAsia="方正仿宋简体" w:hint="eastAsia"/>
          <w:bCs/>
          <w:sz w:val="32"/>
          <w:szCs w:val="32"/>
        </w:rPr>
        <w:t>（</w:t>
      </w:r>
      <w:r>
        <w:rPr>
          <w:rFonts w:eastAsia="方正仿宋简体" w:hint="eastAsia"/>
          <w:bCs/>
          <w:sz w:val="32"/>
          <w:szCs w:val="32"/>
        </w:rPr>
        <w:t>3</w:t>
      </w:r>
      <w:r>
        <w:rPr>
          <w:rFonts w:eastAsia="方正仿宋简体" w:hint="eastAsia"/>
          <w:bCs/>
          <w:sz w:val="32"/>
          <w:szCs w:val="32"/>
        </w:rPr>
        <w:t>）</w:t>
      </w:r>
      <w:r w:rsidRPr="001505BC">
        <w:rPr>
          <w:rFonts w:eastAsia="方正仿宋简体" w:hint="eastAsia"/>
          <w:bCs/>
          <w:sz w:val="32"/>
          <w:szCs w:val="32"/>
        </w:rPr>
        <w:t>实用地面积</w:t>
      </w:r>
      <w:r w:rsidRPr="001505BC">
        <w:rPr>
          <w:rFonts w:eastAsia="方正仿宋简体"/>
          <w:bCs/>
          <w:sz w:val="32"/>
          <w:szCs w:val="32"/>
        </w:rPr>
        <w:t>:</w:t>
      </w:r>
      <w:r>
        <w:rPr>
          <w:rFonts w:eastAsia="方正仿宋简体" w:hint="eastAsia"/>
          <w:bCs/>
          <w:sz w:val="32"/>
          <w:szCs w:val="32"/>
        </w:rPr>
        <w:t>6072.80</w:t>
      </w:r>
      <w:r w:rsidRPr="001505BC">
        <w:rPr>
          <w:rFonts w:eastAsia="方正仿宋简体" w:hint="eastAsia"/>
          <w:bCs/>
          <w:sz w:val="32"/>
          <w:szCs w:val="32"/>
        </w:rPr>
        <w:t>平方米（</w:t>
      </w:r>
      <w:r>
        <w:rPr>
          <w:rFonts w:eastAsia="方正仿宋简体" w:hint="eastAsia"/>
          <w:bCs/>
          <w:sz w:val="32"/>
          <w:szCs w:val="32"/>
        </w:rPr>
        <w:t>9.1</w:t>
      </w:r>
      <w:r w:rsidRPr="001505BC">
        <w:rPr>
          <w:rFonts w:eastAsia="方正仿宋简体" w:hint="eastAsia"/>
          <w:bCs/>
          <w:sz w:val="32"/>
          <w:szCs w:val="32"/>
        </w:rPr>
        <w:t>亩）</w:t>
      </w:r>
    </w:p>
    <w:p w:rsidR="001505BC" w:rsidRDefault="001505BC" w:rsidP="001505BC">
      <w:pPr>
        <w:autoSpaceDE w:val="0"/>
        <w:autoSpaceDN w:val="0"/>
        <w:adjustRightInd w:val="0"/>
        <w:spacing w:line="600" w:lineRule="exact"/>
        <w:ind w:firstLineChars="200" w:firstLine="640"/>
        <w:jc w:val="left"/>
        <w:rPr>
          <w:rFonts w:eastAsia="方正仿宋简体"/>
          <w:bCs/>
          <w:sz w:val="32"/>
          <w:szCs w:val="32"/>
        </w:rPr>
      </w:pPr>
      <w:r>
        <w:rPr>
          <w:rFonts w:eastAsia="方正仿宋简体" w:hint="eastAsia"/>
          <w:bCs/>
          <w:sz w:val="32"/>
          <w:szCs w:val="32"/>
        </w:rPr>
        <w:t>（</w:t>
      </w:r>
      <w:r>
        <w:rPr>
          <w:rFonts w:eastAsia="方正仿宋简体" w:hint="eastAsia"/>
          <w:bCs/>
          <w:sz w:val="32"/>
          <w:szCs w:val="32"/>
        </w:rPr>
        <w:t>4</w:t>
      </w:r>
      <w:r>
        <w:rPr>
          <w:rFonts w:eastAsia="方正仿宋简体" w:hint="eastAsia"/>
          <w:bCs/>
          <w:sz w:val="32"/>
          <w:szCs w:val="32"/>
        </w:rPr>
        <w:t>）</w:t>
      </w:r>
      <w:r w:rsidRPr="001505BC">
        <w:rPr>
          <w:rFonts w:eastAsia="方正仿宋简体" w:hint="eastAsia"/>
          <w:bCs/>
          <w:sz w:val="32"/>
          <w:szCs w:val="32"/>
        </w:rPr>
        <w:t>规划</w:t>
      </w:r>
      <w:r>
        <w:rPr>
          <w:rFonts w:eastAsia="方正仿宋简体" w:hint="eastAsia"/>
          <w:bCs/>
          <w:sz w:val="32"/>
          <w:szCs w:val="32"/>
        </w:rPr>
        <w:t>设计主要</w:t>
      </w:r>
      <w:r w:rsidRPr="001505BC">
        <w:rPr>
          <w:rFonts w:eastAsia="方正仿宋简体" w:hint="eastAsia"/>
          <w:bCs/>
          <w:sz w:val="32"/>
          <w:szCs w:val="32"/>
        </w:rPr>
        <w:t>指标：容积率≤</w:t>
      </w:r>
      <w:r>
        <w:rPr>
          <w:rFonts w:eastAsia="方正仿宋简体" w:hint="eastAsia"/>
          <w:bCs/>
          <w:sz w:val="32"/>
          <w:szCs w:val="32"/>
        </w:rPr>
        <w:t>3.0</w:t>
      </w:r>
      <w:r w:rsidRPr="001505BC">
        <w:rPr>
          <w:rFonts w:eastAsia="方正仿宋简体" w:hint="eastAsia"/>
          <w:bCs/>
          <w:sz w:val="32"/>
          <w:szCs w:val="32"/>
        </w:rPr>
        <w:t>，</w:t>
      </w:r>
      <w:proofErr w:type="gramStart"/>
      <w:r w:rsidRPr="001505BC">
        <w:rPr>
          <w:rFonts w:eastAsia="方正仿宋简体" w:hint="eastAsia"/>
          <w:bCs/>
          <w:sz w:val="32"/>
          <w:szCs w:val="32"/>
        </w:rPr>
        <w:t>计容建筑面积</w:t>
      </w:r>
      <w:proofErr w:type="gramEnd"/>
      <w:r w:rsidRPr="001505BC">
        <w:rPr>
          <w:rFonts w:eastAsia="方正仿宋简体" w:hint="eastAsia"/>
          <w:bCs/>
          <w:sz w:val="32"/>
          <w:szCs w:val="32"/>
        </w:rPr>
        <w:t>≤</w:t>
      </w:r>
      <w:r>
        <w:rPr>
          <w:rFonts w:eastAsia="方正仿宋简体" w:hint="eastAsia"/>
          <w:bCs/>
          <w:sz w:val="32"/>
          <w:szCs w:val="32"/>
        </w:rPr>
        <w:t>18218.40</w:t>
      </w:r>
      <w:r w:rsidRPr="001505BC">
        <w:rPr>
          <w:rFonts w:eastAsia="方正仿宋简体" w:hint="eastAsia"/>
          <w:bCs/>
          <w:sz w:val="32"/>
          <w:szCs w:val="32"/>
        </w:rPr>
        <w:t>平方米；建筑密度≤</w:t>
      </w:r>
      <w:r w:rsidRPr="001505BC">
        <w:rPr>
          <w:rFonts w:eastAsia="方正仿宋简体"/>
          <w:bCs/>
          <w:sz w:val="32"/>
          <w:szCs w:val="32"/>
        </w:rPr>
        <w:t>50%</w:t>
      </w:r>
      <w:r w:rsidRPr="001505BC">
        <w:rPr>
          <w:rFonts w:eastAsia="方正仿宋简体" w:hint="eastAsia"/>
          <w:bCs/>
          <w:sz w:val="32"/>
          <w:szCs w:val="32"/>
        </w:rPr>
        <w:t>，其中塔楼≤</w:t>
      </w:r>
      <w:r w:rsidRPr="001505BC">
        <w:rPr>
          <w:rFonts w:eastAsia="方正仿宋简体"/>
          <w:bCs/>
          <w:sz w:val="32"/>
          <w:szCs w:val="32"/>
        </w:rPr>
        <w:t>30</w:t>
      </w:r>
      <w:r w:rsidRPr="001505BC">
        <w:rPr>
          <w:rFonts w:eastAsia="方正仿宋简体" w:hint="eastAsia"/>
          <w:bCs/>
          <w:sz w:val="32"/>
          <w:szCs w:val="32"/>
        </w:rPr>
        <w:t>%</w:t>
      </w:r>
      <w:r w:rsidRPr="001505BC">
        <w:rPr>
          <w:rFonts w:eastAsia="方正仿宋简体" w:hint="eastAsia"/>
          <w:bCs/>
          <w:sz w:val="32"/>
          <w:szCs w:val="32"/>
        </w:rPr>
        <w:t>；绿</w:t>
      </w:r>
      <w:r>
        <w:rPr>
          <w:rFonts w:eastAsia="方正仿宋简体" w:hint="eastAsia"/>
          <w:bCs/>
          <w:sz w:val="32"/>
          <w:szCs w:val="32"/>
        </w:rPr>
        <w:t>地率</w:t>
      </w:r>
      <w:r w:rsidRPr="001505BC">
        <w:rPr>
          <w:rFonts w:eastAsia="方正仿宋简体" w:hint="eastAsia"/>
          <w:bCs/>
          <w:sz w:val="32"/>
          <w:szCs w:val="32"/>
        </w:rPr>
        <w:t>≥</w:t>
      </w:r>
      <w:r w:rsidRPr="001505BC">
        <w:rPr>
          <w:rFonts w:eastAsia="方正仿宋简体"/>
          <w:bCs/>
          <w:sz w:val="32"/>
          <w:szCs w:val="32"/>
        </w:rPr>
        <w:t>20%</w:t>
      </w:r>
      <w:r w:rsidRPr="001505BC">
        <w:rPr>
          <w:rFonts w:eastAsia="方正仿宋简体" w:hint="eastAsia"/>
          <w:bCs/>
          <w:sz w:val="32"/>
          <w:szCs w:val="32"/>
        </w:rPr>
        <w:t>；</w:t>
      </w:r>
      <w:r>
        <w:rPr>
          <w:rFonts w:eastAsia="方正仿宋简体" w:hint="eastAsia"/>
          <w:bCs/>
          <w:sz w:val="32"/>
          <w:szCs w:val="32"/>
        </w:rPr>
        <w:t>停车配建比例</w:t>
      </w:r>
      <w:r w:rsidRPr="001505BC">
        <w:rPr>
          <w:rFonts w:eastAsia="方正仿宋简体" w:hint="eastAsia"/>
          <w:bCs/>
          <w:sz w:val="32"/>
          <w:szCs w:val="32"/>
        </w:rPr>
        <w:t>≥</w:t>
      </w:r>
      <w:r w:rsidRPr="001505BC">
        <w:rPr>
          <w:rFonts w:eastAsia="方正仿宋简体"/>
          <w:bCs/>
          <w:sz w:val="32"/>
          <w:szCs w:val="32"/>
        </w:rPr>
        <w:t>25%</w:t>
      </w:r>
      <w:r w:rsidRPr="001505BC">
        <w:rPr>
          <w:rFonts w:eastAsia="方正仿宋简体" w:hint="eastAsia"/>
          <w:bCs/>
          <w:sz w:val="32"/>
          <w:szCs w:val="32"/>
        </w:rPr>
        <w:t>，</w:t>
      </w:r>
      <w:r>
        <w:rPr>
          <w:rFonts w:eastAsia="方正仿宋简体" w:hint="eastAsia"/>
          <w:bCs/>
          <w:sz w:val="32"/>
          <w:szCs w:val="32"/>
        </w:rPr>
        <w:t>具有充电设施的停车位应不少于总停车位的</w:t>
      </w:r>
      <w:r>
        <w:rPr>
          <w:rFonts w:eastAsia="方正仿宋简体" w:hint="eastAsia"/>
          <w:bCs/>
          <w:sz w:val="32"/>
          <w:szCs w:val="32"/>
        </w:rPr>
        <w:t>10%</w:t>
      </w:r>
      <w:r>
        <w:rPr>
          <w:rFonts w:eastAsia="方正仿宋简体" w:hint="eastAsia"/>
          <w:bCs/>
          <w:sz w:val="32"/>
          <w:szCs w:val="32"/>
        </w:rPr>
        <w:t>，并</w:t>
      </w:r>
      <w:r w:rsidRPr="001505BC">
        <w:rPr>
          <w:rFonts w:eastAsia="方正仿宋简体" w:hint="eastAsia"/>
          <w:bCs/>
          <w:sz w:val="32"/>
          <w:szCs w:val="32"/>
        </w:rPr>
        <w:t>预留</w:t>
      </w:r>
      <w:r>
        <w:rPr>
          <w:rFonts w:eastAsia="方正仿宋简体" w:hint="eastAsia"/>
          <w:bCs/>
          <w:sz w:val="32"/>
          <w:szCs w:val="32"/>
        </w:rPr>
        <w:t>建设</w:t>
      </w:r>
      <w:r w:rsidRPr="001505BC">
        <w:rPr>
          <w:rFonts w:eastAsia="方正仿宋简体" w:hint="eastAsia"/>
          <w:bCs/>
          <w:sz w:val="32"/>
          <w:szCs w:val="32"/>
        </w:rPr>
        <w:t>安装</w:t>
      </w:r>
      <w:r>
        <w:rPr>
          <w:rFonts w:eastAsia="方正仿宋简体" w:hint="eastAsia"/>
          <w:bCs/>
          <w:sz w:val="32"/>
          <w:szCs w:val="32"/>
        </w:rPr>
        <w:t>条件的停车位应不少于总停车位的</w:t>
      </w:r>
      <w:r>
        <w:rPr>
          <w:rFonts w:eastAsia="方正仿宋简体" w:hint="eastAsia"/>
          <w:bCs/>
          <w:sz w:val="32"/>
          <w:szCs w:val="32"/>
        </w:rPr>
        <w:t>80%</w:t>
      </w:r>
      <w:r>
        <w:rPr>
          <w:rFonts w:eastAsia="方正仿宋简体" w:hint="eastAsia"/>
          <w:bCs/>
          <w:sz w:val="32"/>
          <w:szCs w:val="32"/>
        </w:rPr>
        <w:t>；</w:t>
      </w:r>
      <w:r w:rsidRPr="001505BC">
        <w:rPr>
          <w:rFonts w:eastAsia="方正仿宋简体" w:hint="eastAsia"/>
          <w:bCs/>
          <w:sz w:val="32"/>
          <w:szCs w:val="32"/>
        </w:rPr>
        <w:t>建筑</w:t>
      </w:r>
      <w:r>
        <w:rPr>
          <w:rFonts w:eastAsia="方正仿宋简体" w:hint="eastAsia"/>
          <w:bCs/>
          <w:sz w:val="32"/>
          <w:szCs w:val="32"/>
        </w:rPr>
        <w:t>限高</w:t>
      </w:r>
      <w:r w:rsidRPr="001505BC">
        <w:rPr>
          <w:rFonts w:eastAsia="方正仿宋简体" w:hint="eastAsia"/>
          <w:bCs/>
          <w:sz w:val="32"/>
          <w:szCs w:val="32"/>
        </w:rPr>
        <w:t>≤</w:t>
      </w:r>
      <w:r>
        <w:rPr>
          <w:rFonts w:eastAsia="方正仿宋简体" w:hint="eastAsia"/>
          <w:bCs/>
          <w:sz w:val="32"/>
          <w:szCs w:val="32"/>
        </w:rPr>
        <w:t>60</w:t>
      </w:r>
      <w:r w:rsidRPr="001505BC">
        <w:rPr>
          <w:rFonts w:eastAsia="方正仿宋简体" w:hint="eastAsia"/>
          <w:bCs/>
          <w:sz w:val="32"/>
          <w:szCs w:val="32"/>
        </w:rPr>
        <w:t>米。</w:t>
      </w:r>
    </w:p>
    <w:p w:rsidR="00EE0240" w:rsidRPr="001505BC" w:rsidRDefault="00EE0240" w:rsidP="001505BC">
      <w:pPr>
        <w:autoSpaceDE w:val="0"/>
        <w:autoSpaceDN w:val="0"/>
        <w:adjustRightInd w:val="0"/>
        <w:spacing w:line="600" w:lineRule="exact"/>
        <w:ind w:firstLineChars="200" w:firstLine="640"/>
        <w:jc w:val="left"/>
        <w:rPr>
          <w:rFonts w:eastAsia="方正仿宋简体"/>
          <w:bCs/>
          <w:sz w:val="32"/>
          <w:szCs w:val="32"/>
        </w:rPr>
      </w:pPr>
      <w:r>
        <w:rPr>
          <w:rFonts w:eastAsia="方正仿宋简体" w:hint="eastAsia"/>
          <w:bCs/>
          <w:sz w:val="32"/>
          <w:szCs w:val="32"/>
        </w:rPr>
        <w:t>其他规划条件详见《青澳湾出让用地规划条件》（</w:t>
      </w:r>
      <w:proofErr w:type="gramStart"/>
      <w:r>
        <w:rPr>
          <w:rFonts w:eastAsia="方正仿宋简体" w:hint="eastAsia"/>
          <w:bCs/>
          <w:sz w:val="32"/>
          <w:szCs w:val="32"/>
        </w:rPr>
        <w:t>南自然资</w:t>
      </w:r>
      <w:proofErr w:type="gramEnd"/>
      <w:r>
        <w:rPr>
          <w:rFonts w:eastAsia="方正仿宋简体" w:hint="eastAsia"/>
          <w:bCs/>
          <w:sz w:val="32"/>
          <w:szCs w:val="32"/>
        </w:rPr>
        <w:t>[2022]83</w:t>
      </w:r>
      <w:r>
        <w:rPr>
          <w:rFonts w:eastAsia="方正仿宋简体" w:hint="eastAsia"/>
          <w:bCs/>
          <w:sz w:val="32"/>
          <w:szCs w:val="32"/>
        </w:rPr>
        <w:t>号）。</w:t>
      </w:r>
    </w:p>
    <w:p w:rsidR="00DF16F7" w:rsidRPr="00A81E65" w:rsidRDefault="00B12317" w:rsidP="00B12317">
      <w:pPr>
        <w:spacing w:line="560" w:lineRule="exact"/>
        <w:ind w:firstLineChars="200" w:firstLine="640"/>
        <w:rPr>
          <w:rFonts w:eastAsia="方正仿宋简体"/>
          <w:bCs/>
          <w:sz w:val="32"/>
          <w:szCs w:val="32"/>
        </w:rPr>
      </w:pPr>
      <w:r w:rsidRPr="00B12317">
        <w:rPr>
          <w:rFonts w:eastAsia="方正仿宋简体" w:hint="eastAsia"/>
          <w:bCs/>
          <w:sz w:val="32"/>
          <w:szCs w:val="32"/>
        </w:rPr>
        <w:t>（二）</w:t>
      </w:r>
      <w:r w:rsidR="00DF16F7" w:rsidRPr="00B12317">
        <w:rPr>
          <w:rFonts w:eastAsia="方正仿宋简体" w:hint="eastAsia"/>
          <w:bCs/>
          <w:sz w:val="32"/>
          <w:szCs w:val="32"/>
        </w:rPr>
        <w:t>评估基准日为签订协议之日。</w:t>
      </w:r>
    </w:p>
    <w:p w:rsidR="00262688" w:rsidRDefault="00CC5232" w:rsidP="00262688">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262688">
        <w:rPr>
          <w:rFonts w:ascii="黑体" w:eastAsia="黑体" w:hAnsi="黑体" w:cs="黑体" w:hint="eastAsia"/>
          <w:sz w:val="32"/>
          <w:szCs w:val="32"/>
        </w:rPr>
        <w:t>、乙方责任</w:t>
      </w:r>
    </w:p>
    <w:p w:rsidR="00262688" w:rsidRDefault="00DF16F7" w:rsidP="00262688">
      <w:pPr>
        <w:spacing w:line="560" w:lineRule="exact"/>
        <w:ind w:firstLineChars="200" w:firstLine="640"/>
        <w:rPr>
          <w:rFonts w:eastAsia="方正仿宋简体"/>
          <w:bCs/>
          <w:sz w:val="32"/>
          <w:szCs w:val="32"/>
        </w:rPr>
      </w:pPr>
      <w:r>
        <w:rPr>
          <w:rFonts w:eastAsia="方正仿宋简体" w:hint="eastAsia"/>
          <w:bCs/>
          <w:sz w:val="32"/>
          <w:szCs w:val="32"/>
        </w:rPr>
        <w:t>（一）</w:t>
      </w:r>
      <w:r w:rsidR="00262688">
        <w:rPr>
          <w:rFonts w:eastAsia="方正仿宋简体" w:hint="eastAsia"/>
          <w:bCs/>
          <w:sz w:val="32"/>
          <w:szCs w:val="32"/>
        </w:rPr>
        <w:t>按国家《土地估价规范格式（</w:t>
      </w:r>
      <w:r w:rsidR="00262688">
        <w:rPr>
          <w:rFonts w:eastAsia="方正仿宋简体" w:hint="eastAsia"/>
          <w:bCs/>
          <w:sz w:val="32"/>
          <w:szCs w:val="32"/>
        </w:rPr>
        <w:t>1996</w:t>
      </w:r>
      <w:r w:rsidR="00262688">
        <w:rPr>
          <w:rFonts w:eastAsia="方正仿宋简体" w:hint="eastAsia"/>
          <w:bCs/>
          <w:sz w:val="32"/>
          <w:szCs w:val="32"/>
        </w:rPr>
        <w:t>）》、《城镇土地估价规程》和《国土资源部办公厅关于印发</w:t>
      </w:r>
      <w:r w:rsidR="00262688">
        <w:rPr>
          <w:rFonts w:eastAsia="方正仿宋简体" w:hint="eastAsia"/>
          <w:bCs/>
          <w:sz w:val="32"/>
          <w:szCs w:val="32"/>
        </w:rPr>
        <w:t>&lt;</w:t>
      </w:r>
      <w:r w:rsidR="00262688">
        <w:rPr>
          <w:rFonts w:eastAsia="方正仿宋简体" w:hint="eastAsia"/>
          <w:bCs/>
          <w:sz w:val="32"/>
          <w:szCs w:val="32"/>
        </w:rPr>
        <w:t>国有建设用地使用权出让地价评估技术规范</w:t>
      </w:r>
      <w:r w:rsidR="00262688">
        <w:rPr>
          <w:rFonts w:eastAsia="方正仿宋简体" w:hint="eastAsia"/>
          <w:bCs/>
          <w:sz w:val="32"/>
          <w:szCs w:val="32"/>
        </w:rPr>
        <w:t>&gt;</w:t>
      </w:r>
      <w:r w:rsidR="00262688">
        <w:rPr>
          <w:rFonts w:eastAsia="方正仿宋简体" w:hint="eastAsia"/>
          <w:bCs/>
          <w:sz w:val="32"/>
          <w:szCs w:val="32"/>
        </w:rPr>
        <w:t>的通知》（</w:t>
      </w:r>
      <w:proofErr w:type="gramStart"/>
      <w:r w:rsidR="00262688">
        <w:rPr>
          <w:rFonts w:eastAsia="方正仿宋简体" w:hint="eastAsia"/>
          <w:bCs/>
          <w:sz w:val="32"/>
          <w:szCs w:val="32"/>
        </w:rPr>
        <w:t>国土资厅发</w:t>
      </w:r>
      <w:proofErr w:type="gramEnd"/>
      <w:r w:rsidR="00262688">
        <w:rPr>
          <w:rFonts w:eastAsia="方正仿宋简体" w:hint="eastAsia"/>
          <w:bCs/>
          <w:sz w:val="32"/>
          <w:szCs w:val="32"/>
        </w:rPr>
        <w:t>〔</w:t>
      </w:r>
      <w:r w:rsidR="00262688">
        <w:rPr>
          <w:rFonts w:eastAsia="方正仿宋简体" w:hint="eastAsia"/>
          <w:bCs/>
          <w:sz w:val="32"/>
          <w:szCs w:val="32"/>
        </w:rPr>
        <w:t>2018</w:t>
      </w:r>
      <w:r w:rsidR="00262688">
        <w:rPr>
          <w:rFonts w:eastAsia="方正仿宋简体" w:hint="eastAsia"/>
          <w:bCs/>
          <w:sz w:val="32"/>
          <w:szCs w:val="32"/>
        </w:rPr>
        <w:t>〕</w:t>
      </w:r>
      <w:r w:rsidR="00262688">
        <w:rPr>
          <w:rFonts w:eastAsia="方正仿宋简体" w:hint="eastAsia"/>
          <w:bCs/>
          <w:sz w:val="32"/>
          <w:szCs w:val="32"/>
        </w:rPr>
        <w:t>4</w:t>
      </w:r>
      <w:r w:rsidR="00262688">
        <w:rPr>
          <w:rFonts w:eastAsia="方正仿宋简体" w:hint="eastAsia"/>
          <w:bCs/>
          <w:sz w:val="32"/>
          <w:szCs w:val="32"/>
        </w:rPr>
        <w:t>号）等规定撰写报告书；</w:t>
      </w:r>
    </w:p>
    <w:p w:rsidR="00262688" w:rsidRDefault="00DF16F7" w:rsidP="00262688">
      <w:pPr>
        <w:spacing w:line="560" w:lineRule="exact"/>
        <w:ind w:firstLineChars="200" w:firstLine="640"/>
        <w:rPr>
          <w:rFonts w:eastAsia="方正仿宋简体"/>
          <w:bCs/>
          <w:sz w:val="32"/>
          <w:szCs w:val="32"/>
        </w:rPr>
      </w:pPr>
      <w:r>
        <w:rPr>
          <w:rFonts w:eastAsia="方正仿宋简体" w:hint="eastAsia"/>
          <w:bCs/>
          <w:sz w:val="32"/>
          <w:szCs w:val="32"/>
        </w:rPr>
        <w:t>（二）</w:t>
      </w:r>
      <w:r w:rsidR="00262688">
        <w:rPr>
          <w:rFonts w:eastAsia="方正仿宋简体" w:hint="eastAsia"/>
          <w:bCs/>
          <w:sz w:val="32"/>
          <w:szCs w:val="32"/>
        </w:rPr>
        <w:t>准确采用有关系数；</w:t>
      </w:r>
    </w:p>
    <w:p w:rsidR="00262688" w:rsidRDefault="00DF16F7" w:rsidP="00262688">
      <w:pPr>
        <w:spacing w:line="560" w:lineRule="exact"/>
        <w:ind w:firstLineChars="200" w:firstLine="640"/>
        <w:rPr>
          <w:rFonts w:eastAsia="方正仿宋简体"/>
          <w:bCs/>
          <w:sz w:val="32"/>
          <w:szCs w:val="32"/>
        </w:rPr>
      </w:pPr>
      <w:r>
        <w:rPr>
          <w:rFonts w:eastAsia="方正仿宋简体" w:hint="eastAsia"/>
          <w:bCs/>
          <w:sz w:val="32"/>
          <w:szCs w:val="32"/>
        </w:rPr>
        <w:t>（三）</w:t>
      </w:r>
      <w:r w:rsidR="00262688">
        <w:rPr>
          <w:rFonts w:eastAsia="方正仿宋简体" w:hint="eastAsia"/>
          <w:bCs/>
          <w:sz w:val="32"/>
          <w:szCs w:val="32"/>
        </w:rPr>
        <w:t>正确运用估价方法：要求同时采用正确评估方法分别对土地房产进行评估，综合确定土地房产的价格；</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（四）</w:t>
      </w:r>
      <w:r w:rsidR="00262688">
        <w:rPr>
          <w:rFonts w:eastAsia="方正仿宋简体" w:hint="eastAsia"/>
          <w:bCs/>
          <w:sz w:val="32"/>
          <w:szCs w:val="32"/>
        </w:rPr>
        <w:t>估价结果客观、公正、合理；</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（五）</w:t>
      </w:r>
      <w:r w:rsidR="00262688">
        <w:rPr>
          <w:rFonts w:eastAsia="方正仿宋简体" w:hint="eastAsia"/>
          <w:bCs/>
          <w:sz w:val="32"/>
          <w:szCs w:val="32"/>
        </w:rPr>
        <w:t>附件提供齐全（估价报告中选用的可比实例也应以附件的形式提供）；</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（六）</w:t>
      </w:r>
      <w:r w:rsidR="00262688">
        <w:rPr>
          <w:rFonts w:eastAsia="方正仿宋简体" w:hint="eastAsia"/>
          <w:bCs/>
          <w:sz w:val="32"/>
          <w:szCs w:val="32"/>
        </w:rPr>
        <w:t>对土地估价结果独立承担法律责任；</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（七）</w:t>
      </w:r>
      <w:r w:rsidR="00262688">
        <w:rPr>
          <w:rFonts w:eastAsia="方正仿宋简体" w:hint="eastAsia"/>
          <w:bCs/>
          <w:sz w:val="32"/>
          <w:szCs w:val="32"/>
        </w:rPr>
        <w:t>应对甲方提供的本次评估土地所有资料及土地估</w:t>
      </w:r>
      <w:r w:rsidR="00262688">
        <w:rPr>
          <w:rFonts w:eastAsia="方正仿宋简体" w:hint="eastAsia"/>
          <w:bCs/>
          <w:sz w:val="32"/>
          <w:szCs w:val="32"/>
        </w:rPr>
        <w:lastRenderedPageBreak/>
        <w:t>价结果履行保密责任；</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（八）</w:t>
      </w:r>
      <w:r w:rsidR="00262688">
        <w:rPr>
          <w:rFonts w:eastAsia="方正仿宋简体" w:hint="eastAsia"/>
          <w:bCs/>
          <w:sz w:val="32"/>
          <w:szCs w:val="32"/>
        </w:rPr>
        <w:t>乙方未遵守合同约定，造成甲方损失的，应承担赔偿责任；</w:t>
      </w:r>
    </w:p>
    <w:p w:rsidR="00262688"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（九）</w:t>
      </w:r>
      <w:r w:rsidR="00262688">
        <w:rPr>
          <w:rFonts w:eastAsia="方正仿宋简体" w:hint="eastAsia"/>
          <w:bCs/>
          <w:sz w:val="32"/>
          <w:szCs w:val="32"/>
        </w:rPr>
        <w:t>乙方的评估人员与评估业务存在利益关系的应当自行回避；</w:t>
      </w:r>
    </w:p>
    <w:p w:rsidR="00262688" w:rsidRPr="000111E2" w:rsidRDefault="00572DB1" w:rsidP="00262688">
      <w:pPr>
        <w:spacing w:line="560" w:lineRule="exact"/>
        <w:ind w:firstLineChars="200" w:firstLine="640"/>
        <w:rPr>
          <w:rFonts w:eastAsia="方正仿宋简体"/>
          <w:bCs/>
          <w:sz w:val="32"/>
          <w:szCs w:val="32"/>
        </w:rPr>
      </w:pPr>
      <w:r>
        <w:rPr>
          <w:rFonts w:eastAsia="方正仿宋简体" w:hint="eastAsia"/>
          <w:bCs/>
          <w:sz w:val="32"/>
          <w:szCs w:val="32"/>
        </w:rPr>
        <w:t>（十）</w:t>
      </w:r>
      <w:r w:rsidR="00262688">
        <w:rPr>
          <w:rFonts w:eastAsia="方正仿宋简体" w:hint="eastAsia"/>
          <w:bCs/>
          <w:sz w:val="32"/>
          <w:szCs w:val="32"/>
        </w:rPr>
        <w:t>乙方应于</w:t>
      </w:r>
      <w:r>
        <w:rPr>
          <w:rFonts w:eastAsia="方正仿宋简体" w:hint="eastAsia"/>
          <w:bCs/>
          <w:sz w:val="32"/>
          <w:szCs w:val="32"/>
        </w:rPr>
        <w:t>《委托评估协议书》签订之日起十个工作日内</w:t>
      </w:r>
      <w:r w:rsidR="00262688">
        <w:rPr>
          <w:rFonts w:eastAsia="方正仿宋简体" w:hint="eastAsia"/>
          <w:bCs/>
          <w:sz w:val="32"/>
          <w:szCs w:val="32"/>
        </w:rPr>
        <w:t>向甲方提交报告书及其相关附件一式三份。</w:t>
      </w:r>
      <w:r w:rsidR="00262688" w:rsidRPr="000111E2">
        <w:rPr>
          <w:rFonts w:eastAsia="方正仿宋简体" w:hint="eastAsia"/>
          <w:bCs/>
          <w:sz w:val="32"/>
          <w:szCs w:val="32"/>
        </w:rPr>
        <w:t>在提交报告书前三天内向甲方提供评估价格进行审核。</w:t>
      </w:r>
    </w:p>
    <w:p w:rsidR="00262688" w:rsidRDefault="00262688" w:rsidP="00262688">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三、甲方责任</w:t>
      </w:r>
    </w:p>
    <w:p w:rsidR="00262688" w:rsidRDefault="00EA1C77" w:rsidP="00262688">
      <w:pPr>
        <w:spacing w:line="560" w:lineRule="exact"/>
        <w:ind w:firstLineChars="200" w:firstLine="640"/>
        <w:rPr>
          <w:rFonts w:eastAsia="方正仿宋简体"/>
          <w:bCs/>
          <w:sz w:val="32"/>
          <w:szCs w:val="32"/>
        </w:rPr>
      </w:pPr>
      <w:r>
        <w:rPr>
          <w:rFonts w:eastAsia="方正仿宋简体" w:hint="eastAsia"/>
          <w:bCs/>
          <w:sz w:val="32"/>
          <w:szCs w:val="32"/>
        </w:rPr>
        <w:t>（一）</w:t>
      </w:r>
      <w:r w:rsidR="00262688">
        <w:rPr>
          <w:rFonts w:eastAsia="方正仿宋简体" w:hint="eastAsia"/>
          <w:bCs/>
          <w:sz w:val="32"/>
          <w:szCs w:val="32"/>
        </w:rPr>
        <w:t>按本协议书约定的时间、金额支付估价服务费。自乙方向甲方交付报告书及其相关附件后，经甲方确认乙方提供的估价成果符合国家土地估价规范要求和本协议书特别约定的要求后，由</w:t>
      </w:r>
      <w:r>
        <w:rPr>
          <w:rFonts w:eastAsia="方正仿宋简体" w:hint="eastAsia"/>
          <w:bCs/>
          <w:sz w:val="32"/>
          <w:szCs w:val="32"/>
        </w:rPr>
        <w:t>南澳县自然资源局</w:t>
      </w:r>
      <w:r w:rsidR="00262688">
        <w:rPr>
          <w:rFonts w:eastAsia="方正仿宋简体" w:hint="eastAsia"/>
          <w:bCs/>
          <w:sz w:val="32"/>
          <w:szCs w:val="32"/>
        </w:rPr>
        <w:t>一次性支付乙方评估包干服务费：人民币</w:t>
      </w:r>
      <w:r>
        <w:rPr>
          <w:rFonts w:eastAsia="方正仿宋简体" w:hint="eastAsia"/>
          <w:bCs/>
          <w:sz w:val="32"/>
          <w:szCs w:val="32"/>
        </w:rPr>
        <w:t>壹</w:t>
      </w:r>
      <w:r w:rsidR="00262688">
        <w:rPr>
          <w:rFonts w:eastAsia="方正仿宋简体" w:hint="eastAsia"/>
          <w:bCs/>
          <w:sz w:val="32"/>
          <w:szCs w:val="32"/>
        </w:rPr>
        <w:t>万圆整（</w:t>
      </w:r>
      <w:r w:rsidR="00262688">
        <w:rPr>
          <w:rFonts w:eastAsia="方正仿宋简体" w:hint="eastAsia"/>
          <w:bCs/>
          <w:sz w:val="32"/>
          <w:szCs w:val="32"/>
        </w:rPr>
        <w:t>¥</w:t>
      </w:r>
      <w:r>
        <w:rPr>
          <w:rFonts w:eastAsia="方正仿宋简体" w:hint="eastAsia"/>
          <w:bCs/>
          <w:sz w:val="32"/>
          <w:szCs w:val="32"/>
        </w:rPr>
        <w:t>10</w:t>
      </w:r>
      <w:r w:rsidR="00262688">
        <w:rPr>
          <w:rFonts w:eastAsia="方正仿宋简体" w:hint="eastAsia"/>
          <w:bCs/>
          <w:sz w:val="32"/>
          <w:szCs w:val="32"/>
        </w:rPr>
        <w:t>000</w:t>
      </w:r>
      <w:r w:rsidR="00262688">
        <w:rPr>
          <w:rFonts w:eastAsia="方正仿宋简体" w:hint="eastAsia"/>
          <w:bCs/>
          <w:sz w:val="32"/>
          <w:szCs w:val="32"/>
        </w:rPr>
        <w:t>元整）。不符合上述规范要求的，甲方将书面告知理由，退还乙方提交的估价成果，不支付乙方估价服务费；</w:t>
      </w:r>
    </w:p>
    <w:p w:rsidR="00262688" w:rsidRDefault="00EA1C77" w:rsidP="00262688">
      <w:pPr>
        <w:spacing w:line="560" w:lineRule="exact"/>
        <w:ind w:firstLineChars="200" w:firstLine="640"/>
        <w:rPr>
          <w:rFonts w:eastAsia="方正仿宋简体"/>
          <w:bCs/>
          <w:sz w:val="32"/>
          <w:szCs w:val="32"/>
        </w:rPr>
      </w:pPr>
      <w:r>
        <w:rPr>
          <w:rFonts w:eastAsia="方正仿宋简体" w:hint="eastAsia"/>
          <w:bCs/>
          <w:sz w:val="32"/>
          <w:szCs w:val="32"/>
        </w:rPr>
        <w:t>（二）</w:t>
      </w:r>
      <w:r w:rsidR="00262688">
        <w:rPr>
          <w:rFonts w:eastAsia="方正仿宋简体" w:hint="eastAsia"/>
          <w:bCs/>
          <w:sz w:val="32"/>
          <w:szCs w:val="32"/>
        </w:rPr>
        <w:t>提供上述估价对象有关资料。在乙方提交估价成果前，甲方调整估价对象相关资料时，需及时通知乙方，作业时序顺延；如未能及时通知乙方，不得以乙方估价成果不符合要求而拒付估价服务费。</w:t>
      </w:r>
    </w:p>
    <w:p w:rsidR="00262688" w:rsidRDefault="00262688" w:rsidP="00262688">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四、其他事项</w:t>
      </w:r>
    </w:p>
    <w:p w:rsidR="00262688" w:rsidRDefault="001969F7" w:rsidP="00262688">
      <w:pPr>
        <w:spacing w:line="560" w:lineRule="exact"/>
        <w:ind w:firstLineChars="200" w:firstLine="640"/>
        <w:rPr>
          <w:rFonts w:eastAsia="方正仿宋简体"/>
          <w:bCs/>
          <w:sz w:val="32"/>
          <w:szCs w:val="32"/>
        </w:rPr>
      </w:pPr>
      <w:r>
        <w:rPr>
          <w:rFonts w:eastAsia="方正仿宋简体" w:hint="eastAsia"/>
          <w:bCs/>
          <w:sz w:val="32"/>
          <w:szCs w:val="32"/>
        </w:rPr>
        <w:t>（一）</w:t>
      </w:r>
      <w:r w:rsidR="00262688">
        <w:rPr>
          <w:rFonts w:eastAsia="方正仿宋简体" w:hint="eastAsia"/>
          <w:bCs/>
          <w:sz w:val="32"/>
          <w:szCs w:val="32"/>
        </w:rPr>
        <w:t>争议解决方式：双方约定由合同签订地人民法院管辖；</w:t>
      </w:r>
    </w:p>
    <w:p w:rsidR="00262688" w:rsidRDefault="001969F7" w:rsidP="00262688">
      <w:pPr>
        <w:spacing w:line="560" w:lineRule="exact"/>
        <w:ind w:firstLineChars="200" w:firstLine="640"/>
        <w:rPr>
          <w:rFonts w:eastAsia="方正仿宋简体"/>
          <w:bCs/>
          <w:sz w:val="32"/>
          <w:szCs w:val="32"/>
        </w:rPr>
      </w:pPr>
      <w:r>
        <w:rPr>
          <w:rFonts w:eastAsia="方正仿宋简体" w:hint="eastAsia"/>
          <w:bCs/>
          <w:sz w:val="32"/>
          <w:szCs w:val="32"/>
        </w:rPr>
        <w:t>（二）</w:t>
      </w:r>
      <w:r w:rsidR="00262688">
        <w:rPr>
          <w:rFonts w:eastAsia="方正仿宋简体" w:hint="eastAsia"/>
          <w:bCs/>
          <w:sz w:val="32"/>
          <w:szCs w:val="32"/>
        </w:rPr>
        <w:t>本协议书未尽事宜，由甲乙双方协商解决。本协</w:t>
      </w:r>
      <w:r w:rsidR="00262688">
        <w:rPr>
          <w:rFonts w:eastAsia="方正仿宋简体" w:hint="eastAsia"/>
          <w:bCs/>
          <w:sz w:val="32"/>
          <w:szCs w:val="32"/>
        </w:rPr>
        <w:lastRenderedPageBreak/>
        <w:t>议书一式四份，甲方执三份，乙方执一份，均具有同等法律效力。</w:t>
      </w:r>
    </w:p>
    <w:p w:rsidR="001969F7" w:rsidRDefault="00262688" w:rsidP="00262688">
      <w:pPr>
        <w:spacing w:line="560" w:lineRule="exact"/>
        <w:ind w:left="5280" w:hangingChars="1650" w:hanging="5280"/>
        <w:jc w:val="left"/>
        <w:rPr>
          <w:rFonts w:eastAsia="仿宋_GB2312" w:hAnsi="仿宋_GB2312"/>
          <w:sz w:val="32"/>
          <w:szCs w:val="32"/>
        </w:rPr>
      </w:pPr>
      <w:r>
        <w:rPr>
          <w:rFonts w:eastAsia="方正仿宋简体" w:hint="eastAsia"/>
          <w:bCs/>
          <w:sz w:val="32"/>
          <w:szCs w:val="32"/>
        </w:rPr>
        <w:t>甲方：南澳县自然资源局</w:t>
      </w:r>
      <w:r>
        <w:rPr>
          <w:rFonts w:eastAsia="方正仿宋简体" w:hint="eastAsia"/>
          <w:bCs/>
          <w:sz w:val="32"/>
          <w:szCs w:val="32"/>
        </w:rPr>
        <w:t xml:space="preserve">    </w:t>
      </w:r>
      <w:r>
        <w:rPr>
          <w:rFonts w:eastAsia="方正仿宋简体" w:hint="eastAsia"/>
          <w:bCs/>
          <w:sz w:val="32"/>
          <w:szCs w:val="32"/>
        </w:rPr>
        <w:t>乙方：</w:t>
      </w:r>
    </w:p>
    <w:p w:rsidR="00262688" w:rsidRDefault="00262688" w:rsidP="00262688">
      <w:pPr>
        <w:spacing w:line="560" w:lineRule="exact"/>
        <w:ind w:left="5280" w:hangingChars="1650" w:hanging="5280"/>
        <w:jc w:val="left"/>
        <w:rPr>
          <w:rFonts w:eastAsia="方正仿宋简体"/>
          <w:bCs/>
          <w:sz w:val="32"/>
          <w:szCs w:val="32"/>
        </w:rPr>
      </w:pPr>
      <w:r>
        <w:rPr>
          <w:rFonts w:eastAsia="方正仿宋简体" w:hint="eastAsia"/>
          <w:bCs/>
          <w:sz w:val="32"/>
          <w:szCs w:val="32"/>
        </w:rPr>
        <w:t>法定代表人：</w:t>
      </w:r>
      <w:bookmarkStart w:id="0" w:name="_GoBack"/>
      <w:bookmarkEnd w:id="0"/>
      <w:r>
        <w:rPr>
          <w:rFonts w:eastAsia="方正仿宋简体" w:hint="eastAsia"/>
          <w:bCs/>
          <w:sz w:val="32"/>
          <w:szCs w:val="32"/>
        </w:rPr>
        <w:t xml:space="preserve">              </w:t>
      </w:r>
      <w:r>
        <w:rPr>
          <w:rFonts w:eastAsia="方正仿宋简体" w:hint="eastAsia"/>
          <w:bCs/>
          <w:sz w:val="32"/>
          <w:szCs w:val="32"/>
        </w:rPr>
        <w:t>法定代表人：</w:t>
      </w:r>
      <w:r>
        <w:rPr>
          <w:rFonts w:eastAsia="方正仿宋简体" w:hint="eastAsia"/>
          <w:bCs/>
          <w:sz w:val="32"/>
          <w:szCs w:val="32"/>
        </w:rPr>
        <w:t xml:space="preserve">  </w:t>
      </w:r>
    </w:p>
    <w:p w:rsidR="00262688" w:rsidRDefault="00262688" w:rsidP="00262688">
      <w:pPr>
        <w:spacing w:line="560" w:lineRule="exact"/>
        <w:jc w:val="left"/>
        <w:rPr>
          <w:rFonts w:eastAsia="方正仿宋简体"/>
          <w:bCs/>
          <w:sz w:val="32"/>
          <w:szCs w:val="32"/>
        </w:rPr>
      </w:pPr>
    </w:p>
    <w:p w:rsidR="00262688" w:rsidRDefault="00262688" w:rsidP="00262688">
      <w:pPr>
        <w:spacing w:line="560" w:lineRule="exact"/>
        <w:jc w:val="center"/>
        <w:rPr>
          <w:rFonts w:eastAsia="方正仿宋简体"/>
          <w:bCs/>
          <w:sz w:val="32"/>
          <w:szCs w:val="32"/>
        </w:rPr>
      </w:pPr>
      <w:r>
        <w:rPr>
          <w:rFonts w:eastAsia="方正仿宋简体" w:hint="eastAsia"/>
          <w:bCs/>
          <w:sz w:val="32"/>
          <w:szCs w:val="32"/>
        </w:rPr>
        <w:t>签订时间：</w:t>
      </w:r>
      <w:r>
        <w:rPr>
          <w:rFonts w:eastAsia="方正仿宋简体" w:hint="eastAsia"/>
          <w:bCs/>
          <w:sz w:val="32"/>
          <w:szCs w:val="32"/>
        </w:rPr>
        <w:t>2023</w:t>
      </w:r>
      <w:r>
        <w:rPr>
          <w:rFonts w:eastAsia="方正仿宋简体" w:hint="eastAsia"/>
          <w:bCs/>
          <w:sz w:val="32"/>
          <w:szCs w:val="32"/>
        </w:rPr>
        <w:t>年月日</w:t>
      </w:r>
    </w:p>
    <w:p w:rsidR="0042523F" w:rsidRPr="00262688" w:rsidRDefault="00262688" w:rsidP="00262688">
      <w:pPr>
        <w:spacing w:line="560" w:lineRule="exact"/>
        <w:jc w:val="center"/>
        <w:rPr>
          <w:sz w:val="32"/>
          <w:szCs w:val="32"/>
        </w:rPr>
      </w:pPr>
      <w:r>
        <w:rPr>
          <w:rFonts w:eastAsia="方正仿宋简体" w:hint="eastAsia"/>
          <w:bCs/>
          <w:sz w:val="32"/>
          <w:szCs w:val="32"/>
        </w:rPr>
        <w:t>签订地点：</w:t>
      </w:r>
    </w:p>
    <w:sectPr w:rsidR="0042523F" w:rsidRPr="00262688" w:rsidSect="0042523F">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5BC" w:rsidRDefault="001505BC" w:rsidP="0042523F">
      <w:r>
        <w:separator/>
      </w:r>
    </w:p>
  </w:endnote>
  <w:endnote w:type="continuationSeparator" w:id="1">
    <w:p w:rsidR="001505BC" w:rsidRDefault="001505BC" w:rsidP="004252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BC" w:rsidRDefault="00E9733B">
    <w:pPr>
      <w:pStyle w:val="a3"/>
    </w:pPr>
    <w:r>
      <w:pict>
        <v:shapetype id="_x0000_t202" coordsize="21600,21600" o:spt="202" path="m,l,21600r21600,l21600,xe">
          <v:stroke joinstyle="miter"/>
          <v:path gradientshapeok="t" o:connecttype="rect"/>
        </v:shapetype>
        <v:shape id="_x0000_s4097" type="#_x0000_t202" style="position:absolute;margin-left:26in;margin-top:0;width:2in;height:2in;z-index:251659264;mso-wrap-style:none;mso-position-horizontal:right;mso-position-horizontal-relative:margin" filled="f" stroked="f">
          <v:textbox style="mso-fit-shape-to-text:t" inset="0,0,0,0">
            <w:txbxContent>
              <w:p w:rsidR="001505BC" w:rsidRDefault="00E9733B">
                <w:pPr>
                  <w:pStyle w:val="a3"/>
                  <w:rPr>
                    <w:sz w:val="24"/>
                    <w:szCs w:val="24"/>
                  </w:rPr>
                </w:pPr>
                <w:r>
                  <w:rPr>
                    <w:sz w:val="24"/>
                    <w:szCs w:val="24"/>
                  </w:rPr>
                  <w:fldChar w:fldCharType="begin"/>
                </w:r>
                <w:r w:rsidR="001505BC">
                  <w:rPr>
                    <w:sz w:val="24"/>
                    <w:szCs w:val="24"/>
                  </w:rPr>
                  <w:instrText xml:space="preserve"> PAGE  \* MERGEFORMAT </w:instrText>
                </w:r>
                <w:r>
                  <w:rPr>
                    <w:sz w:val="24"/>
                    <w:szCs w:val="24"/>
                  </w:rPr>
                  <w:fldChar w:fldCharType="separate"/>
                </w:r>
                <w:r w:rsidR="003021F9">
                  <w:rPr>
                    <w:noProof/>
                    <w:sz w:val="24"/>
                    <w:szCs w:val="24"/>
                  </w:rPr>
                  <w:t>- 2 -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5BC" w:rsidRDefault="001505BC" w:rsidP="0042523F">
      <w:r>
        <w:separator/>
      </w:r>
    </w:p>
  </w:footnote>
  <w:footnote w:type="continuationSeparator" w:id="1">
    <w:p w:rsidR="001505BC" w:rsidRDefault="001505BC" w:rsidP="004252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VmNGIyZDQwNjJiMTI5NWUwZDc5YjZkOTVlZTQzNmQifQ=="/>
  </w:docVars>
  <w:rsids>
    <w:rsidRoot w:val="00B6458B"/>
    <w:rsid w:val="000111E2"/>
    <w:rsid w:val="00027881"/>
    <w:rsid w:val="00047A03"/>
    <w:rsid w:val="00050D8A"/>
    <w:rsid w:val="0006400F"/>
    <w:rsid w:val="00076119"/>
    <w:rsid w:val="00103772"/>
    <w:rsid w:val="00121ED1"/>
    <w:rsid w:val="0012207E"/>
    <w:rsid w:val="001505BC"/>
    <w:rsid w:val="0016549E"/>
    <w:rsid w:val="0018002A"/>
    <w:rsid w:val="001969F7"/>
    <w:rsid w:val="001A77B2"/>
    <w:rsid w:val="001C192B"/>
    <w:rsid w:val="001C1A3E"/>
    <w:rsid w:val="001F536F"/>
    <w:rsid w:val="00212465"/>
    <w:rsid w:val="00213F8D"/>
    <w:rsid w:val="00221BF5"/>
    <w:rsid w:val="00241299"/>
    <w:rsid w:val="00253B61"/>
    <w:rsid w:val="00262688"/>
    <w:rsid w:val="002664A4"/>
    <w:rsid w:val="00270C71"/>
    <w:rsid w:val="00292D70"/>
    <w:rsid w:val="002A0831"/>
    <w:rsid w:val="002A5805"/>
    <w:rsid w:val="002D155D"/>
    <w:rsid w:val="003021F9"/>
    <w:rsid w:val="00311537"/>
    <w:rsid w:val="00337B50"/>
    <w:rsid w:val="00364228"/>
    <w:rsid w:val="003B31EA"/>
    <w:rsid w:val="003C0ECD"/>
    <w:rsid w:val="003E2B79"/>
    <w:rsid w:val="00420BF6"/>
    <w:rsid w:val="0042523F"/>
    <w:rsid w:val="00440175"/>
    <w:rsid w:val="00481A5C"/>
    <w:rsid w:val="004A3AE2"/>
    <w:rsid w:val="004D4A56"/>
    <w:rsid w:val="004F0670"/>
    <w:rsid w:val="00540675"/>
    <w:rsid w:val="0056634C"/>
    <w:rsid w:val="00566BA4"/>
    <w:rsid w:val="00572DB1"/>
    <w:rsid w:val="005C2040"/>
    <w:rsid w:val="005E2FE4"/>
    <w:rsid w:val="005F0D93"/>
    <w:rsid w:val="00622354"/>
    <w:rsid w:val="00627885"/>
    <w:rsid w:val="00635E6F"/>
    <w:rsid w:val="00651B32"/>
    <w:rsid w:val="006910DC"/>
    <w:rsid w:val="006B096F"/>
    <w:rsid w:val="006B66CA"/>
    <w:rsid w:val="006B6C71"/>
    <w:rsid w:val="006E3363"/>
    <w:rsid w:val="00702B03"/>
    <w:rsid w:val="00747F34"/>
    <w:rsid w:val="00781321"/>
    <w:rsid w:val="00783C77"/>
    <w:rsid w:val="007B39E3"/>
    <w:rsid w:val="007C185B"/>
    <w:rsid w:val="007D480B"/>
    <w:rsid w:val="00835A7F"/>
    <w:rsid w:val="00841766"/>
    <w:rsid w:val="008454D2"/>
    <w:rsid w:val="00866C54"/>
    <w:rsid w:val="00877BF3"/>
    <w:rsid w:val="00897065"/>
    <w:rsid w:val="008C45C9"/>
    <w:rsid w:val="008D68DC"/>
    <w:rsid w:val="009007AD"/>
    <w:rsid w:val="009B7B12"/>
    <w:rsid w:val="009C1353"/>
    <w:rsid w:val="009F4E7A"/>
    <w:rsid w:val="00A31BF8"/>
    <w:rsid w:val="00A47A48"/>
    <w:rsid w:val="00A63004"/>
    <w:rsid w:val="00A81E65"/>
    <w:rsid w:val="00A8455A"/>
    <w:rsid w:val="00A97DA6"/>
    <w:rsid w:val="00AD0282"/>
    <w:rsid w:val="00AD0A53"/>
    <w:rsid w:val="00AD131C"/>
    <w:rsid w:val="00AD2798"/>
    <w:rsid w:val="00AF36D6"/>
    <w:rsid w:val="00B12317"/>
    <w:rsid w:val="00B6458B"/>
    <w:rsid w:val="00B96B3F"/>
    <w:rsid w:val="00BA3E46"/>
    <w:rsid w:val="00BA68F9"/>
    <w:rsid w:val="00BE0018"/>
    <w:rsid w:val="00C53CA9"/>
    <w:rsid w:val="00C83315"/>
    <w:rsid w:val="00C9367F"/>
    <w:rsid w:val="00CB1E26"/>
    <w:rsid w:val="00CC5232"/>
    <w:rsid w:val="00D161A5"/>
    <w:rsid w:val="00D4089F"/>
    <w:rsid w:val="00D5220F"/>
    <w:rsid w:val="00D70B3C"/>
    <w:rsid w:val="00D73175"/>
    <w:rsid w:val="00DD209D"/>
    <w:rsid w:val="00DF16F7"/>
    <w:rsid w:val="00DF5F7B"/>
    <w:rsid w:val="00E30367"/>
    <w:rsid w:val="00E501AB"/>
    <w:rsid w:val="00E54E54"/>
    <w:rsid w:val="00E670B8"/>
    <w:rsid w:val="00E85F47"/>
    <w:rsid w:val="00E9733B"/>
    <w:rsid w:val="00E9756F"/>
    <w:rsid w:val="00EA1C77"/>
    <w:rsid w:val="00EE0240"/>
    <w:rsid w:val="00EE641E"/>
    <w:rsid w:val="00F25A95"/>
    <w:rsid w:val="00F4766A"/>
    <w:rsid w:val="00F52A8B"/>
    <w:rsid w:val="00F56236"/>
    <w:rsid w:val="00F64A28"/>
    <w:rsid w:val="00F73980"/>
    <w:rsid w:val="00F73F4F"/>
    <w:rsid w:val="00F81FD0"/>
    <w:rsid w:val="00FF4629"/>
    <w:rsid w:val="0A0C0B51"/>
    <w:rsid w:val="0CEE405A"/>
    <w:rsid w:val="1DE60F6D"/>
    <w:rsid w:val="24305014"/>
    <w:rsid w:val="26D769E8"/>
    <w:rsid w:val="5075177E"/>
    <w:rsid w:val="51E3544C"/>
    <w:rsid w:val="5AEA538E"/>
    <w:rsid w:val="63400E0B"/>
    <w:rsid w:val="64BE43B0"/>
    <w:rsid w:val="6A921B98"/>
    <w:rsid w:val="7D6F6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2523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252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2523F"/>
    <w:rPr>
      <w:rFonts w:ascii="Times New Roman" w:eastAsia="宋体" w:hAnsi="Times New Roman" w:cs="Times New Roman"/>
      <w:kern w:val="2"/>
      <w:sz w:val="18"/>
      <w:szCs w:val="18"/>
    </w:rPr>
  </w:style>
  <w:style w:type="character" w:customStyle="1" w:styleId="Char">
    <w:name w:val="页脚 Char"/>
    <w:basedOn w:val="a0"/>
    <w:link w:val="a3"/>
    <w:uiPriority w:val="99"/>
    <w:semiHidden/>
    <w:qFormat/>
    <w:rsid w:val="0042523F"/>
    <w:rPr>
      <w:rFonts w:ascii="Times New Roman" w:eastAsia="宋体" w:hAnsi="Times New Roman" w:cs="Times New Roman"/>
      <w:kern w:val="2"/>
      <w:sz w:val="18"/>
      <w:szCs w:val="18"/>
    </w:rPr>
  </w:style>
  <w:style w:type="character" w:customStyle="1" w:styleId="2">
    <w:name w:val="正文文本 (2)_"/>
    <w:basedOn w:val="a0"/>
    <w:link w:val="20"/>
    <w:rsid w:val="00877BF3"/>
    <w:rPr>
      <w:rFonts w:ascii="MingLiU" w:eastAsia="MingLiU" w:hAnsi="MingLiU" w:cs="MingLiU"/>
      <w:spacing w:val="20"/>
      <w:sz w:val="28"/>
      <w:szCs w:val="28"/>
      <w:shd w:val="clear" w:color="auto" w:fill="FFFFFF"/>
    </w:rPr>
  </w:style>
  <w:style w:type="paragraph" w:customStyle="1" w:styleId="20">
    <w:name w:val="正文文本 (2)"/>
    <w:basedOn w:val="a"/>
    <w:link w:val="2"/>
    <w:rsid w:val="00877BF3"/>
    <w:pPr>
      <w:shd w:val="clear" w:color="auto" w:fill="FFFFFF"/>
      <w:spacing w:before="660" w:after="540" w:line="0" w:lineRule="atLeast"/>
      <w:jc w:val="left"/>
    </w:pPr>
    <w:rPr>
      <w:rFonts w:ascii="MingLiU" w:eastAsia="MingLiU" w:hAnsi="MingLiU" w:cs="MingLiU"/>
      <w:spacing w:val="20"/>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6E982-5C2A-46D2-967C-E7EBF2D2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215</Words>
  <Characters>1226</Characters>
  <Application>Microsoft Office Word</Application>
  <DocSecurity>0</DocSecurity>
  <Lines>10</Lines>
  <Paragraphs>2</Paragraphs>
  <ScaleCrop>false</ScaleCrop>
  <Company>gt</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Administrator</cp:lastModifiedBy>
  <cp:revision>31</cp:revision>
  <cp:lastPrinted>2023-07-03T01:07:00Z</cp:lastPrinted>
  <dcterms:created xsi:type="dcterms:W3CDTF">2023-06-30T02:16:00Z</dcterms:created>
  <dcterms:modified xsi:type="dcterms:W3CDTF">2023-07-03T01:07:00Z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519A0D6C662E466688473354C2C7725A</vt:lpwstr>
  </property>
</Properties>
</file>