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16" w:rsidRPr="00165A16" w:rsidRDefault="00165A16" w:rsidP="00165A16">
      <w:pPr>
        <w:snapToGrid w:val="0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05686666"/>
      <w:bookmarkStart w:id="1" w:name="_Hlk96334763"/>
      <w:bookmarkStart w:id="2" w:name="_Hlk93935090"/>
      <w:bookmarkStart w:id="3" w:name="_Hlk106033039"/>
      <w:r w:rsidRPr="00165A16">
        <w:rPr>
          <w:rFonts w:ascii="黑体" w:eastAsia="黑体" w:hAnsi="黑体" w:hint="eastAsia"/>
          <w:b/>
          <w:bCs/>
          <w:sz w:val="32"/>
          <w:szCs w:val="32"/>
        </w:rPr>
        <w:t>汕头市火车货站前北片区控制性详细</w:t>
      </w:r>
      <w:proofErr w:type="gramStart"/>
      <w:r w:rsidRPr="00165A16">
        <w:rPr>
          <w:rFonts w:ascii="黑体" w:eastAsia="黑体" w:hAnsi="黑体" w:hint="eastAsia"/>
          <w:b/>
          <w:bCs/>
          <w:sz w:val="32"/>
          <w:szCs w:val="32"/>
        </w:rPr>
        <w:t>规</w:t>
      </w:r>
      <w:proofErr w:type="gramEnd"/>
      <w:r w:rsidRPr="00165A16">
        <w:rPr>
          <w:rFonts w:ascii="黑体" w:eastAsia="黑体" w:hAnsi="黑体" w:hint="eastAsia"/>
          <w:b/>
          <w:bCs/>
          <w:sz w:val="32"/>
          <w:szCs w:val="32"/>
        </w:rPr>
        <w:t>局部修编（龙江路</w:t>
      </w:r>
      <w:bookmarkStart w:id="4" w:name="_Hlk93934690"/>
      <w:r w:rsidRPr="00165A16">
        <w:rPr>
          <w:rFonts w:ascii="黑体" w:eastAsia="黑体" w:hAnsi="黑体" w:hint="eastAsia"/>
          <w:b/>
          <w:bCs/>
          <w:sz w:val="32"/>
          <w:szCs w:val="32"/>
        </w:rPr>
        <w:t>—</w:t>
      </w:r>
      <w:bookmarkEnd w:id="4"/>
      <w:r w:rsidRPr="00165A16">
        <w:rPr>
          <w:rFonts w:ascii="黑体" w:eastAsia="黑体" w:hAnsi="黑体" w:hint="eastAsia"/>
          <w:b/>
          <w:bCs/>
          <w:sz w:val="32"/>
          <w:szCs w:val="32"/>
        </w:rPr>
        <w:t>泰山路西北侧片区）</w:t>
      </w:r>
      <w:bookmarkStart w:id="5" w:name="_Hlk95722482"/>
      <w:r w:rsidRPr="00165A16">
        <w:rPr>
          <w:rFonts w:ascii="黑体" w:eastAsia="黑体" w:hAnsi="黑体" w:hint="eastAsia"/>
          <w:b/>
          <w:bCs/>
          <w:sz w:val="32"/>
          <w:szCs w:val="32"/>
        </w:rPr>
        <w:t>（LH</w:t>
      </w:r>
      <w:r w:rsidRPr="00165A16">
        <w:rPr>
          <w:rFonts w:ascii="黑体" w:eastAsia="黑体" w:hAnsi="黑体"/>
          <w:b/>
          <w:bCs/>
          <w:sz w:val="32"/>
          <w:szCs w:val="32"/>
        </w:rPr>
        <w:t>-01001</w:t>
      </w:r>
      <w:r w:rsidRPr="00165A16">
        <w:rPr>
          <w:rFonts w:ascii="黑体" w:eastAsia="黑体" w:hAnsi="黑体" w:hint="eastAsia"/>
          <w:b/>
          <w:bCs/>
          <w:sz w:val="32"/>
          <w:szCs w:val="32"/>
        </w:rPr>
        <w:t>控制单元东南侧片区）</w:t>
      </w:r>
      <w:bookmarkEnd w:id="5"/>
    </w:p>
    <w:bookmarkEnd w:id="0"/>
    <w:bookmarkEnd w:id="1"/>
    <w:bookmarkEnd w:id="2"/>
    <w:bookmarkEnd w:id="3"/>
    <w:p w:rsidR="00B52352" w:rsidRDefault="0059093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简介</w:t>
      </w:r>
    </w:p>
    <w:p w:rsidR="00EE4FC9" w:rsidRDefault="00EE4FC9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B52352" w:rsidRPr="00170E38" w:rsidRDefault="0059093F" w:rsidP="00EE4FC9">
      <w:pPr>
        <w:pStyle w:val="a"/>
        <w:tabs>
          <w:tab w:val="clear" w:pos="1134"/>
          <w:tab w:val="left" w:pos="996"/>
          <w:tab w:val="left" w:pos="1494"/>
        </w:tabs>
        <w:snapToGrid w:val="0"/>
        <w:spacing w:before="156" w:afterLines="0" w:line="360" w:lineRule="auto"/>
        <w:rPr>
          <w:b/>
          <w:bCs/>
        </w:rPr>
      </w:pPr>
      <w:r w:rsidRPr="00170E38">
        <w:rPr>
          <w:rFonts w:hint="eastAsia"/>
          <w:b/>
          <w:bCs/>
        </w:rPr>
        <w:t>规划范围</w:t>
      </w:r>
    </w:p>
    <w:p w:rsidR="008600F8" w:rsidRPr="00170E38" w:rsidRDefault="002A021E" w:rsidP="002A021E">
      <w:pPr>
        <w:pStyle w:val="a"/>
        <w:numPr>
          <w:ilvl w:val="0"/>
          <w:numId w:val="0"/>
        </w:numPr>
        <w:snapToGrid w:val="0"/>
        <w:spacing w:before="156" w:afterLines="0" w:line="360" w:lineRule="auto"/>
        <w:ind w:firstLineChars="200" w:firstLine="480"/>
        <w:jc w:val="left"/>
        <w:rPr>
          <w:rFonts w:asciiTheme="minorHAnsi" w:hAnsiTheme="minorHAnsi" w:cs="宋体"/>
          <w:kern w:val="0"/>
        </w:rPr>
      </w:pPr>
      <w:r w:rsidRPr="00170E38">
        <w:rPr>
          <w:rFonts w:asciiTheme="minorHAnsi" w:hAnsiTheme="minorHAnsi" w:hint="eastAsia"/>
        </w:rPr>
        <w:t>本</w:t>
      </w:r>
      <w:r w:rsidRPr="00170E38">
        <w:rPr>
          <w:rFonts w:asciiTheme="minorHAnsi" w:hAnsiTheme="minorHAnsi" w:cs="宋体" w:hint="eastAsia"/>
          <w:kern w:val="0"/>
        </w:rPr>
        <w:t>规划范围为</w:t>
      </w:r>
      <w:r w:rsidR="008600F8" w:rsidRPr="00170E38">
        <w:rPr>
          <w:rFonts w:asciiTheme="minorHAnsi" w:hAnsiTheme="minorHAnsi" w:cs="宋体" w:hint="eastAsia"/>
          <w:kern w:val="0"/>
        </w:rPr>
        <w:t>东临泰山路，西</w:t>
      </w:r>
      <w:r w:rsidR="00170E38">
        <w:rPr>
          <w:rFonts w:asciiTheme="minorHAnsi" w:hAnsiTheme="minorHAnsi" w:cs="宋体" w:hint="eastAsia"/>
          <w:kern w:val="0"/>
        </w:rPr>
        <w:t>至</w:t>
      </w:r>
      <w:r w:rsidR="008600F8" w:rsidRPr="00170E38">
        <w:rPr>
          <w:rFonts w:asciiTheme="minorHAnsi" w:hAnsiTheme="minorHAnsi" w:cs="宋体" w:hint="eastAsia"/>
          <w:kern w:val="0"/>
        </w:rPr>
        <w:t>嵩山路，南临龙江路，</w:t>
      </w:r>
      <w:proofErr w:type="gramStart"/>
      <w:r w:rsidR="008600F8" w:rsidRPr="00170E38">
        <w:rPr>
          <w:rFonts w:asciiTheme="minorHAnsi" w:hAnsiTheme="minorHAnsi" w:cs="宋体" w:hint="eastAsia"/>
          <w:kern w:val="0"/>
        </w:rPr>
        <w:t>北至万吉北</w:t>
      </w:r>
      <w:proofErr w:type="gramEnd"/>
      <w:r w:rsidR="008600F8" w:rsidRPr="00170E38">
        <w:rPr>
          <w:rFonts w:asciiTheme="minorHAnsi" w:hAnsiTheme="minorHAnsi" w:cs="宋体" w:hint="eastAsia"/>
          <w:kern w:val="0"/>
        </w:rPr>
        <w:t>东街-</w:t>
      </w:r>
      <w:proofErr w:type="gramStart"/>
      <w:r w:rsidR="008600F8" w:rsidRPr="00170E38">
        <w:rPr>
          <w:rFonts w:asciiTheme="minorHAnsi" w:hAnsiTheme="minorHAnsi" w:cs="宋体" w:hint="eastAsia"/>
          <w:kern w:val="0"/>
        </w:rPr>
        <w:t>汕</w:t>
      </w:r>
      <w:proofErr w:type="gramEnd"/>
      <w:r w:rsidR="008600F8" w:rsidRPr="00170E38">
        <w:rPr>
          <w:rFonts w:asciiTheme="minorHAnsi" w:hAnsiTheme="minorHAnsi" w:cs="宋体" w:hint="eastAsia"/>
          <w:kern w:val="0"/>
        </w:rPr>
        <w:t>大精神卫生中心南侧围墙。</w:t>
      </w:r>
      <w:r w:rsidR="008600F8" w:rsidRPr="00170E38">
        <w:rPr>
          <w:rFonts w:asciiTheme="minorHAnsi" w:hAnsiTheme="minorHAnsi" w:hint="eastAsia"/>
        </w:rPr>
        <w:t>法定规划区用地面积为</w:t>
      </w:r>
      <w:r w:rsidR="008600F8" w:rsidRPr="00170E38">
        <w:rPr>
          <w:rFonts w:asciiTheme="minorHAnsi" w:hAnsiTheme="minorHAnsi" w:cs="宋体"/>
          <w:kern w:val="0"/>
        </w:rPr>
        <w:t>8.37</w:t>
      </w:r>
      <w:r w:rsidR="008600F8" w:rsidRPr="00170E38">
        <w:rPr>
          <w:rFonts w:asciiTheme="minorHAnsi" w:hAnsiTheme="minorHAnsi" w:cs="宋体" w:hint="eastAsia"/>
          <w:kern w:val="0"/>
        </w:rPr>
        <w:t>公顷。</w:t>
      </w:r>
    </w:p>
    <w:p w:rsidR="00B52352" w:rsidRPr="00170E38" w:rsidRDefault="0059093F" w:rsidP="00EE4FC9">
      <w:pPr>
        <w:pStyle w:val="a"/>
        <w:tabs>
          <w:tab w:val="clear" w:pos="1134"/>
          <w:tab w:val="left" w:pos="996"/>
          <w:tab w:val="left" w:pos="1494"/>
        </w:tabs>
        <w:snapToGrid w:val="0"/>
        <w:spacing w:before="156" w:afterLines="0" w:line="360" w:lineRule="auto"/>
        <w:rPr>
          <w:b/>
          <w:bCs/>
        </w:rPr>
      </w:pPr>
      <w:bookmarkStart w:id="6" w:name="_Toc3466726"/>
      <w:bookmarkStart w:id="7" w:name="_Toc9603603"/>
      <w:bookmarkStart w:id="8" w:name="_Toc2262126"/>
      <w:bookmarkStart w:id="9" w:name="_Toc3467185"/>
      <w:bookmarkStart w:id="10" w:name="_Hlk7341402"/>
      <w:r w:rsidRPr="00170E38">
        <w:rPr>
          <w:rFonts w:hint="eastAsia"/>
          <w:b/>
          <w:bCs/>
        </w:rPr>
        <w:t>规划定位</w:t>
      </w:r>
      <w:bookmarkEnd w:id="6"/>
      <w:bookmarkEnd w:id="7"/>
      <w:bookmarkEnd w:id="8"/>
      <w:bookmarkEnd w:id="9"/>
    </w:p>
    <w:p w:rsidR="008600F8" w:rsidRPr="00170E38" w:rsidRDefault="0059093F" w:rsidP="00EE4FC9">
      <w:pPr>
        <w:snapToGrid w:val="0"/>
        <w:spacing w:before="50" w:line="360" w:lineRule="auto"/>
        <w:ind w:firstLineChars="200" w:firstLine="480"/>
        <w:rPr>
          <w:rFonts w:cs="宋体"/>
          <w:kern w:val="0"/>
          <w:sz w:val="24"/>
          <w:szCs w:val="24"/>
        </w:rPr>
      </w:pPr>
      <w:r w:rsidRPr="00170E38">
        <w:rPr>
          <w:rFonts w:cs="宋体" w:hint="eastAsia"/>
          <w:kern w:val="0"/>
          <w:sz w:val="24"/>
          <w:szCs w:val="24"/>
        </w:rPr>
        <w:t>片区规划定位</w:t>
      </w:r>
      <w:proofErr w:type="gramStart"/>
      <w:r w:rsidR="002A021E" w:rsidRPr="00170E38">
        <w:rPr>
          <w:rFonts w:cs="宋体" w:hint="eastAsia"/>
          <w:kern w:val="0"/>
          <w:sz w:val="24"/>
          <w:szCs w:val="24"/>
        </w:rPr>
        <w:t>为</w:t>
      </w:r>
      <w:r w:rsidR="008600F8" w:rsidRPr="00170E38">
        <w:rPr>
          <w:rFonts w:cs="宋体" w:hint="eastAsia"/>
          <w:kern w:val="0"/>
          <w:sz w:val="24"/>
          <w:szCs w:val="24"/>
        </w:rPr>
        <w:t>万吉工业区</w:t>
      </w:r>
      <w:proofErr w:type="gramEnd"/>
      <w:r w:rsidR="008600F8" w:rsidRPr="00170E38">
        <w:rPr>
          <w:rFonts w:cs="宋体" w:hint="eastAsia"/>
          <w:kern w:val="0"/>
          <w:sz w:val="24"/>
          <w:szCs w:val="24"/>
        </w:rPr>
        <w:t>的工业组团。</w:t>
      </w:r>
    </w:p>
    <w:p w:rsidR="00B52352" w:rsidRPr="00170E38" w:rsidRDefault="0059093F" w:rsidP="00EE4FC9">
      <w:pPr>
        <w:pStyle w:val="a"/>
        <w:tabs>
          <w:tab w:val="clear" w:pos="1134"/>
          <w:tab w:val="left" w:pos="996"/>
          <w:tab w:val="left" w:pos="1494"/>
        </w:tabs>
        <w:snapToGrid w:val="0"/>
        <w:spacing w:before="156" w:afterLines="0" w:line="360" w:lineRule="auto"/>
        <w:rPr>
          <w:b/>
          <w:bCs/>
        </w:rPr>
      </w:pPr>
      <w:r w:rsidRPr="00170E38">
        <w:rPr>
          <w:rFonts w:hint="eastAsia"/>
          <w:b/>
          <w:bCs/>
        </w:rPr>
        <w:t>功能布局</w:t>
      </w:r>
    </w:p>
    <w:p w:rsidR="007E2BE8" w:rsidRPr="00170E38" w:rsidRDefault="007E2BE8" w:rsidP="007E2BE8">
      <w:pPr>
        <w:snapToGrid w:val="0"/>
        <w:spacing w:before="50" w:line="360" w:lineRule="auto"/>
        <w:ind w:firstLineChars="200" w:firstLine="480"/>
        <w:rPr>
          <w:rFonts w:cs="宋体"/>
          <w:kern w:val="0"/>
          <w:sz w:val="24"/>
          <w:szCs w:val="24"/>
        </w:rPr>
      </w:pPr>
      <w:r w:rsidRPr="00170E38">
        <w:rPr>
          <w:rFonts w:cs="宋体" w:hint="eastAsia"/>
          <w:kern w:val="0"/>
          <w:sz w:val="24"/>
          <w:szCs w:val="24"/>
        </w:rPr>
        <w:t>落实城市工业控制线，优化园区工业用地，鼓励区内的工业自我进行转型升级，适应新时期产业发展的需求。</w:t>
      </w:r>
    </w:p>
    <w:p w:rsidR="00B52352" w:rsidRPr="00170E38" w:rsidRDefault="0059093F" w:rsidP="00EE4FC9">
      <w:pPr>
        <w:pStyle w:val="a"/>
        <w:tabs>
          <w:tab w:val="clear" w:pos="1134"/>
          <w:tab w:val="left" w:pos="996"/>
          <w:tab w:val="left" w:pos="1494"/>
        </w:tabs>
        <w:snapToGrid w:val="0"/>
        <w:spacing w:before="156" w:afterLines="0" w:line="360" w:lineRule="auto"/>
        <w:rPr>
          <w:b/>
          <w:bCs/>
        </w:rPr>
      </w:pPr>
      <w:r w:rsidRPr="00170E38">
        <w:rPr>
          <w:rFonts w:hint="eastAsia"/>
          <w:b/>
          <w:bCs/>
        </w:rPr>
        <w:t>发展规模</w:t>
      </w:r>
    </w:p>
    <w:bookmarkEnd w:id="10"/>
    <w:p w:rsidR="007E2BE8" w:rsidRPr="00170E38" w:rsidRDefault="007E2BE8" w:rsidP="007E2BE8">
      <w:pPr>
        <w:snapToGrid w:val="0"/>
        <w:spacing w:before="50" w:line="360" w:lineRule="auto"/>
        <w:ind w:firstLineChars="200" w:firstLine="480"/>
        <w:rPr>
          <w:rFonts w:cs="宋体"/>
          <w:kern w:val="0"/>
          <w:sz w:val="24"/>
          <w:szCs w:val="24"/>
        </w:rPr>
      </w:pPr>
      <w:r w:rsidRPr="00170E38">
        <w:rPr>
          <w:rFonts w:cs="宋体" w:hint="eastAsia"/>
          <w:kern w:val="0"/>
          <w:sz w:val="24"/>
          <w:szCs w:val="24"/>
        </w:rPr>
        <w:t>规划城镇建设用地</w:t>
      </w:r>
      <w:r w:rsidRPr="00170E38">
        <w:rPr>
          <w:rFonts w:cs="宋体"/>
          <w:kern w:val="0"/>
          <w:sz w:val="24"/>
          <w:szCs w:val="24"/>
        </w:rPr>
        <w:t>8.37</w:t>
      </w:r>
      <w:r w:rsidRPr="00170E38">
        <w:rPr>
          <w:rFonts w:cs="宋体" w:hint="eastAsia"/>
          <w:kern w:val="0"/>
          <w:sz w:val="24"/>
          <w:szCs w:val="24"/>
        </w:rPr>
        <w:t>公顷，占总用地</w:t>
      </w:r>
      <w:r w:rsidRPr="00170E38">
        <w:rPr>
          <w:rFonts w:cs="宋体"/>
          <w:kern w:val="0"/>
          <w:sz w:val="24"/>
          <w:szCs w:val="24"/>
        </w:rPr>
        <w:t>100</w:t>
      </w:r>
      <w:r w:rsidRPr="00170E38">
        <w:rPr>
          <w:rFonts w:cs="宋体" w:hint="eastAsia"/>
          <w:kern w:val="0"/>
          <w:sz w:val="24"/>
          <w:szCs w:val="24"/>
        </w:rPr>
        <w:t>%</w:t>
      </w:r>
      <w:r w:rsidRPr="00170E38">
        <w:rPr>
          <w:rFonts w:cs="宋体"/>
          <w:kern w:val="0"/>
          <w:sz w:val="24"/>
          <w:szCs w:val="24"/>
        </w:rPr>
        <w:t>。</w:t>
      </w:r>
      <w:r w:rsidRPr="00170E38">
        <w:rPr>
          <w:rFonts w:cs="宋体" w:hint="eastAsia"/>
          <w:kern w:val="0"/>
          <w:sz w:val="24"/>
          <w:szCs w:val="24"/>
        </w:rPr>
        <w:t>其中一类工业</w:t>
      </w:r>
      <w:r w:rsidRPr="00170E38">
        <w:rPr>
          <w:rFonts w:cs="宋体"/>
          <w:kern w:val="0"/>
          <w:sz w:val="24"/>
          <w:szCs w:val="24"/>
        </w:rPr>
        <w:t>/</w:t>
      </w:r>
      <w:r w:rsidRPr="00170E38">
        <w:rPr>
          <w:rFonts w:cs="宋体" w:hint="eastAsia"/>
          <w:kern w:val="0"/>
          <w:sz w:val="24"/>
          <w:szCs w:val="24"/>
        </w:rPr>
        <w:t>二类工业用地</w:t>
      </w:r>
      <w:r w:rsidRPr="00170E38">
        <w:rPr>
          <w:rFonts w:cs="宋体"/>
          <w:kern w:val="0"/>
          <w:sz w:val="24"/>
          <w:szCs w:val="24"/>
        </w:rPr>
        <w:t>5.46</w:t>
      </w:r>
      <w:r w:rsidRPr="00170E38">
        <w:rPr>
          <w:rFonts w:cs="宋体" w:hint="eastAsia"/>
          <w:kern w:val="0"/>
          <w:sz w:val="24"/>
          <w:szCs w:val="24"/>
        </w:rPr>
        <w:t>公顷，占</w:t>
      </w:r>
      <w:r w:rsidRPr="00170E38">
        <w:rPr>
          <w:rFonts w:cs="宋体"/>
          <w:kern w:val="0"/>
          <w:sz w:val="24"/>
          <w:szCs w:val="24"/>
        </w:rPr>
        <w:t>65.23</w:t>
      </w:r>
      <w:r w:rsidRPr="00170E38">
        <w:rPr>
          <w:rFonts w:cs="宋体" w:hint="eastAsia"/>
          <w:kern w:val="0"/>
          <w:sz w:val="24"/>
          <w:szCs w:val="24"/>
        </w:rPr>
        <w:t>%；道路交通设施用地</w:t>
      </w:r>
      <w:r w:rsidRPr="00170E38">
        <w:rPr>
          <w:rFonts w:cs="宋体"/>
          <w:kern w:val="0"/>
          <w:sz w:val="24"/>
          <w:szCs w:val="24"/>
        </w:rPr>
        <w:t>2.50公顷，占29.87</w:t>
      </w:r>
      <w:r w:rsidRPr="00170E38">
        <w:rPr>
          <w:rFonts w:cs="宋体" w:hint="eastAsia"/>
          <w:kern w:val="0"/>
          <w:sz w:val="24"/>
          <w:szCs w:val="24"/>
        </w:rPr>
        <w:t>%；绿地与广场用地</w:t>
      </w:r>
      <w:r w:rsidRPr="00170E38">
        <w:rPr>
          <w:rFonts w:cs="宋体"/>
          <w:kern w:val="0"/>
          <w:sz w:val="24"/>
          <w:szCs w:val="24"/>
        </w:rPr>
        <w:t>0.41公顷，占4.9</w:t>
      </w:r>
      <w:r w:rsidRPr="00170E38">
        <w:rPr>
          <w:rFonts w:cs="宋体" w:hint="eastAsia"/>
          <w:kern w:val="0"/>
          <w:sz w:val="24"/>
          <w:szCs w:val="24"/>
        </w:rPr>
        <w:t>%。</w:t>
      </w:r>
    </w:p>
    <w:p w:rsidR="00B52352" w:rsidRPr="007E2BE8" w:rsidRDefault="00B52352" w:rsidP="007E2BE8">
      <w:pPr>
        <w:snapToGrid w:val="0"/>
        <w:spacing w:before="50" w:line="360" w:lineRule="auto"/>
        <w:ind w:firstLineChars="200" w:firstLine="420"/>
        <w:rPr>
          <w:rFonts w:cs="宋体"/>
          <w:kern w:val="0"/>
        </w:rPr>
      </w:pPr>
      <w:bookmarkStart w:id="11" w:name="_GoBack"/>
      <w:bookmarkEnd w:id="11"/>
    </w:p>
    <w:sectPr w:rsidR="00B52352" w:rsidRPr="007E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48" w:rsidRDefault="00553448" w:rsidP="00462D99">
      <w:r>
        <w:separator/>
      </w:r>
    </w:p>
  </w:endnote>
  <w:endnote w:type="continuationSeparator" w:id="0">
    <w:p w:rsidR="00553448" w:rsidRDefault="00553448" w:rsidP="0046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48" w:rsidRDefault="00553448" w:rsidP="00462D99">
      <w:r>
        <w:separator/>
      </w:r>
    </w:p>
  </w:footnote>
  <w:footnote w:type="continuationSeparator" w:id="0">
    <w:p w:rsidR="00553448" w:rsidRDefault="00553448" w:rsidP="0046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E2C8B"/>
    <w:multiLevelType w:val="multilevel"/>
    <w:tmpl w:val="717E2C8B"/>
    <w:lvl w:ilvl="0">
      <w:start w:val="1"/>
      <w:numFmt w:val="chineseCountingThousand"/>
      <w:pStyle w:val="a"/>
      <w:lvlText w:val="第%1条"/>
      <w:lvlJc w:val="left"/>
      <w:pPr>
        <w:tabs>
          <w:tab w:val="left" w:pos="1134"/>
        </w:tabs>
        <w:ind w:left="0" w:firstLine="0"/>
      </w:pPr>
      <w:rPr>
        <w:rFonts w:ascii="黑体" w:eastAsia="黑体" w:hint="default"/>
        <w:b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56"/>
    <w:rsid w:val="00030A83"/>
    <w:rsid w:val="000B362A"/>
    <w:rsid w:val="000D5036"/>
    <w:rsid w:val="00165A16"/>
    <w:rsid w:val="00170E38"/>
    <w:rsid w:val="001920AF"/>
    <w:rsid w:val="001E01D3"/>
    <w:rsid w:val="001F3BCF"/>
    <w:rsid w:val="002A021E"/>
    <w:rsid w:val="00330CD2"/>
    <w:rsid w:val="003B64E6"/>
    <w:rsid w:val="003B7051"/>
    <w:rsid w:val="003E5195"/>
    <w:rsid w:val="00462D99"/>
    <w:rsid w:val="004A35D8"/>
    <w:rsid w:val="004C7B34"/>
    <w:rsid w:val="00542FCE"/>
    <w:rsid w:val="00553448"/>
    <w:rsid w:val="0059093F"/>
    <w:rsid w:val="005F7A87"/>
    <w:rsid w:val="006F243A"/>
    <w:rsid w:val="0076492F"/>
    <w:rsid w:val="007739C1"/>
    <w:rsid w:val="007D0263"/>
    <w:rsid w:val="007E2BE8"/>
    <w:rsid w:val="008069B6"/>
    <w:rsid w:val="008421E8"/>
    <w:rsid w:val="00843BC8"/>
    <w:rsid w:val="00847F8C"/>
    <w:rsid w:val="008600F8"/>
    <w:rsid w:val="008C3EFD"/>
    <w:rsid w:val="008E2656"/>
    <w:rsid w:val="009F48DA"/>
    <w:rsid w:val="00A56CF2"/>
    <w:rsid w:val="00AB2C37"/>
    <w:rsid w:val="00AC32CC"/>
    <w:rsid w:val="00B52352"/>
    <w:rsid w:val="00B554BB"/>
    <w:rsid w:val="00B762DD"/>
    <w:rsid w:val="00C03A8D"/>
    <w:rsid w:val="00CC3AAA"/>
    <w:rsid w:val="00CD28D6"/>
    <w:rsid w:val="00CE726E"/>
    <w:rsid w:val="00D16E66"/>
    <w:rsid w:val="00D25B56"/>
    <w:rsid w:val="00DD7F3A"/>
    <w:rsid w:val="00E025CA"/>
    <w:rsid w:val="00E800E0"/>
    <w:rsid w:val="00EC659D"/>
    <w:rsid w:val="00ED0919"/>
    <w:rsid w:val="00EE3A93"/>
    <w:rsid w:val="00EE4FC9"/>
    <w:rsid w:val="00F27F9A"/>
    <w:rsid w:val="00FF521F"/>
    <w:rsid w:val="0EF12B25"/>
    <w:rsid w:val="1DA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C6BE5"/>
  <w15:docId w15:val="{2F5EA1E5-25FB-4161-A039-C2C2719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">
    <w:name w:val="文本条文"/>
    <w:next w:val="a0"/>
    <w:link w:val="a8"/>
    <w:qFormat/>
    <w:pPr>
      <w:numPr>
        <w:numId w:val="1"/>
      </w:numPr>
      <w:spacing w:beforeLines="50" w:afterLines="50"/>
      <w:jc w:val="both"/>
      <w:outlineLvl w:val="2"/>
    </w:pPr>
    <w:rPr>
      <w:rFonts w:ascii="宋体" w:hAnsi="宋体"/>
      <w:kern w:val="2"/>
      <w:sz w:val="24"/>
      <w:szCs w:val="24"/>
    </w:rPr>
  </w:style>
  <w:style w:type="character" w:customStyle="1" w:styleId="a8">
    <w:name w:val="文本条文 字符"/>
    <w:link w:val="a"/>
    <w:qFormat/>
    <w:rPr>
      <w:rFonts w:ascii="宋体" w:hAnsi="宋体"/>
      <w:sz w:val="24"/>
      <w:szCs w:val="24"/>
    </w:rPr>
  </w:style>
  <w:style w:type="paragraph" w:customStyle="1" w:styleId="a9">
    <w:name w:val="文本正文"/>
    <w:basedOn w:val="a"/>
    <w:link w:val="aa"/>
    <w:qFormat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aa">
    <w:name w:val="文本正文 字符"/>
    <w:basedOn w:val="a8"/>
    <w:link w:val="a9"/>
    <w:qFormat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</cp:revision>
  <dcterms:created xsi:type="dcterms:W3CDTF">2023-06-10T07:58:00Z</dcterms:created>
  <dcterms:modified xsi:type="dcterms:W3CDTF">2023-06-11T07:45:00Z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CA7E3F10B55F4240AF688DD620069B0C</vt:lpwstr>
  </property>
</Properties>
</file>