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国有建设用地使用权登记（首次登记）申请材料</w:t>
      </w:r>
    </w:p>
    <w:p>
      <w:pPr>
        <w:adjustRightInd w:val="0"/>
        <w:snapToGrid w:val="0"/>
        <w:spacing w:line="400" w:lineRule="atLeast"/>
        <w:jc w:val="center"/>
        <w:rPr>
          <w:rFonts w:hint="eastAsia" w:ascii="方正仿宋_GBK" w:hAnsi="方正仿宋_GBK" w:eastAsia="方正仿宋_GBK" w:cs="方正仿宋_GBK"/>
          <w:sz w:val="32"/>
          <w:szCs w:val="32"/>
        </w:rPr>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以划拨方式取得的，应当提交县级以上人民政府的批准用地文件和国有建设用地使用权划拨决定书等材料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以出让方式取得的，应该提交出让合同和缴清土地出让价款凭证等材料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土地权属来源材料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以租赁方式取得的，应该提交土地租赁合同和土地租金缴纳凭证等材料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以作价出资和作价入股方式取得的，应当提交作价出资或作价入股批准文件等材料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以授权经营方式取得的，应当提交土地资产授权经营批准文件等材料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土地出让价款、土地租金、税费等缴纳凭证</w:t>
      </w:r>
      <w:r>
        <w:rPr>
          <w:rFonts w:hint="eastAsia" w:ascii="方正仿宋_GBK" w:hAnsi="方正仿宋_GBK" w:eastAsia="方正仿宋_GBK" w:cs="方正仿宋_GBK"/>
          <w:sz w:val="32"/>
          <w:szCs w:val="32"/>
          <w:lang w:eastAsia="zh-CN"/>
        </w:rPr>
        <w:t>；</w:t>
      </w:r>
    </w:p>
    <w:p>
      <w:pPr>
        <w:numPr>
          <w:numId w:val="0"/>
        </w:numPr>
        <w:adjustRightInd w:val="0"/>
        <w:snapToGrid w:val="0"/>
        <w:spacing w:line="288" w:lineRule="auto"/>
        <w:rPr>
          <w:rFonts w:hint="eastAsia" w:ascii="方正仿宋_GBK" w:hAnsi="方正仿宋_GBK" w:eastAsia="方正仿宋_GBK" w:cs="方正仿宋_GBK"/>
          <w:sz w:val="32"/>
          <w:szCs w:val="32"/>
        </w:rPr>
      </w:pPr>
      <w:r>
        <w:rPr>
          <w:rFonts w:hint="default" w:ascii="Nimbus Sans" w:hAnsi="Nimbus Sans" w:eastAsia="方正仿宋_GBK" w:cs="Nimbus Sans"/>
          <w:sz w:val="32"/>
          <w:szCs w:val="32"/>
          <w:lang w:val="en-US" w:eastAsia="zh-CN"/>
        </w:rPr>
        <w:t>10.</w:t>
      </w:r>
      <w:r>
        <w:rPr>
          <w:rFonts w:hint="default" w:ascii="Nimbus Sans" w:hAnsi="Nimbus Sans" w:eastAsia="方正仿宋_GBK" w:cs="Nimbus Sans"/>
          <w:sz w:val="32"/>
          <w:szCs w:val="32"/>
        </w:rPr>
        <w:t>不</w:t>
      </w:r>
      <w:r>
        <w:rPr>
          <w:rFonts w:hint="eastAsia" w:ascii="方正仿宋_GBK" w:hAnsi="方正仿宋_GBK" w:eastAsia="方正仿宋_GBK" w:cs="方正仿宋_GBK"/>
          <w:sz w:val="32"/>
          <w:szCs w:val="32"/>
        </w:rPr>
        <w:t>动产权籍调查表、宗地图、宗地界址点坐标等不动产权籍调查成果</w:t>
      </w:r>
      <w:r>
        <w:rPr>
          <w:rFonts w:hint="eastAsia" w:ascii="方正仿宋_GBK" w:hAnsi="方正仿宋_GBK" w:eastAsia="方正仿宋_GBK" w:cs="方正仿宋_GBK"/>
          <w:sz w:val="32"/>
          <w:szCs w:val="32"/>
          <w:lang w:eastAsia="zh-CN"/>
        </w:rPr>
        <w:t>。</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b/>
          <w:bCs/>
          <w:spacing w:val="-3"/>
          <w:sz w:val="32"/>
          <w:szCs w:val="32"/>
        </w:rPr>
        <w:t xml:space="preserve"> 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adjustRightInd w:val="0"/>
        <w:snapToGrid w:val="0"/>
        <w:spacing w:line="400" w:lineRule="atLeast"/>
        <w:ind w:firstLine="840" w:firstLineChars="300"/>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z w:val="28"/>
          <w:szCs w:val="28"/>
        </w:rPr>
        <w:t>国有建设用地使用权登记（首次登记）</w:t>
      </w:r>
      <w:r>
        <w:rPr>
          <w:rFonts w:hint="eastAsia" w:ascii="方正小标宋_GBK" w:hAnsi="方正小标宋_GBK" w:eastAsia="方正小标宋_GBK" w:cs="方正小标宋_GBK"/>
          <w:b w:val="0"/>
          <w:bCs w:val="0"/>
          <w:spacing w:val="-3"/>
          <w:sz w:val="28"/>
          <w:szCs w:val="28"/>
        </w:rPr>
        <w:t>申请材料</w:t>
      </w:r>
      <w:r>
        <w:rPr>
          <w:rFonts w:hint="eastAsia" w:ascii="方正小标宋_GBK" w:hAnsi="方正小标宋_GBK" w:eastAsia="方正小标宋_GBK" w:cs="方正小标宋_GBK"/>
          <w:b w:val="0"/>
          <w:bCs w:val="0"/>
          <w:sz w:val="28"/>
          <w:szCs w:val="28"/>
        </w:rPr>
        <w:t>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1"/>
        <w:gridCol w:w="1728"/>
        <w:gridCol w:w="4327"/>
        <w:gridCol w:w="1060"/>
        <w:gridCol w:w="14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1"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2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327"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6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43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571"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72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val="en" w:eastAsia="en-US"/>
              </w:rPr>
            </w:pPr>
            <w:r>
              <w:rPr>
                <w:rFonts w:hint="eastAsia" w:ascii="华文仿宋" w:hAnsi="华文仿宋" w:eastAsia="华文仿宋" w:cs="华文仿宋"/>
                <w:sz w:val="21"/>
                <w:szCs w:val="21"/>
              </w:rPr>
              <w:t>不动产登记申请</w:t>
            </w:r>
            <w:r>
              <w:rPr>
                <w:rFonts w:hint="eastAsia" w:ascii="华文仿宋" w:hAnsi="华文仿宋" w:eastAsia="华文仿宋" w:cs="华文仿宋"/>
                <w:sz w:val="21"/>
                <w:szCs w:val="21"/>
                <w:lang w:val="en"/>
              </w:rPr>
              <w:t>书</w:t>
            </w: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w:t>
            </w:r>
            <w:r>
              <w:rPr>
                <w:rFonts w:hint="eastAsia" w:ascii="华文仿宋" w:hAnsi="华文仿宋" w:eastAsia="华文仿宋" w:cs="华文仿宋"/>
                <w:sz w:val="21"/>
                <w:szCs w:val="21"/>
                <w:lang w:val="en"/>
              </w:rPr>
              <w:t>书</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1"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2</w:t>
            </w:r>
          </w:p>
        </w:tc>
        <w:tc>
          <w:tcPr>
            <w:tcW w:w="172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w:t>
            </w:r>
            <w:bookmarkStart w:id="0" w:name="_GoBack"/>
            <w:bookmarkEnd w:id="0"/>
            <w:r>
              <w:rPr>
                <w:rFonts w:hint="eastAsia" w:ascii="华文仿宋" w:hAnsi="华文仿宋" w:eastAsia="华文仿宋" w:cs="华文仿宋"/>
                <w:sz w:val="21"/>
                <w:szCs w:val="21"/>
              </w:rPr>
              <w:t>份证明材料</w:t>
            </w:r>
          </w:p>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lang w:eastAsia="en-US"/>
              </w:rPr>
            </w:pPr>
          </w:p>
        </w:tc>
        <w:tc>
          <w:tcPr>
            <w:tcW w:w="172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lang w:eastAsia="en-US"/>
              </w:rPr>
            </w:pPr>
          </w:p>
        </w:tc>
        <w:tc>
          <w:tcPr>
            <w:tcW w:w="172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lang w:eastAsia="en-US"/>
              </w:rPr>
            </w:pPr>
          </w:p>
        </w:tc>
        <w:tc>
          <w:tcPr>
            <w:tcW w:w="172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438"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lang w:eastAsia="en-US"/>
              </w:rPr>
            </w:pPr>
          </w:p>
        </w:tc>
        <w:tc>
          <w:tcPr>
            <w:tcW w:w="172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438"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5" w:hRule="atLeast"/>
        </w:trPr>
        <w:tc>
          <w:tcPr>
            <w:tcW w:w="571"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3</w:t>
            </w:r>
          </w:p>
        </w:tc>
        <w:tc>
          <w:tcPr>
            <w:tcW w:w="1728"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县级以上人民政府的批准用地文件和国有建设用地使用权划拨决定书等材料</w:t>
            </w: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pacing w:val="-11"/>
                <w:sz w:val="21"/>
                <w:szCs w:val="21"/>
              </w:rPr>
            </w:pPr>
            <w:r>
              <w:rPr>
                <w:rFonts w:hint="eastAsia" w:ascii="华文仿宋" w:hAnsi="华文仿宋" w:eastAsia="华文仿宋" w:cs="华文仿宋"/>
                <w:sz w:val="21"/>
                <w:szCs w:val="21"/>
              </w:rPr>
              <w:t>县级以上人民政府的批准用地文件和国有建设用地使用权划拨决定书等相关材料。</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val="en"/>
              </w:rPr>
            </w:pPr>
            <w:r>
              <w:rPr>
                <w:rFonts w:hint="eastAsia" w:ascii="华文仿宋" w:hAnsi="华文仿宋" w:eastAsia="华文仿宋" w:cs="华文仿宋"/>
                <w:sz w:val="21"/>
                <w:szCs w:val="21"/>
              </w:rPr>
              <w:t>以划拨方式取得的</w:t>
            </w:r>
            <w:r>
              <w:rPr>
                <w:rFonts w:hint="eastAsia" w:ascii="华文仿宋" w:hAnsi="华文仿宋" w:eastAsia="华文仿宋" w:cs="华文仿宋"/>
                <w:sz w:val="21"/>
                <w:szCs w:val="21"/>
                <w:lang w:val="en"/>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trPr>
        <w:tc>
          <w:tcPr>
            <w:tcW w:w="57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tc>
        <w:tc>
          <w:tcPr>
            <w:tcW w:w="172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出让合同和缴清土地出让价款凭证等材料</w:t>
            </w: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pacing w:val="-11"/>
                <w:sz w:val="21"/>
                <w:szCs w:val="21"/>
              </w:rPr>
            </w:pPr>
            <w:r>
              <w:rPr>
                <w:rFonts w:hint="eastAsia" w:ascii="华文仿宋" w:hAnsi="华文仿宋" w:eastAsia="华文仿宋" w:cs="华文仿宋"/>
                <w:sz w:val="21"/>
                <w:szCs w:val="21"/>
              </w:rPr>
              <w:t>国有建设用地使用权出让合同、缴清土地出让价款凭证等材料。</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val="en"/>
              </w:rPr>
            </w:pPr>
            <w:r>
              <w:rPr>
                <w:rFonts w:hint="eastAsia" w:ascii="华文仿宋" w:hAnsi="华文仿宋" w:eastAsia="华文仿宋" w:cs="华文仿宋"/>
                <w:sz w:val="21"/>
                <w:szCs w:val="21"/>
              </w:rPr>
              <w:t>以出让方式取得的</w:t>
            </w:r>
            <w:r>
              <w:rPr>
                <w:rFonts w:hint="eastAsia" w:ascii="华文仿宋" w:hAnsi="华文仿宋" w:eastAsia="华文仿宋" w:cs="华文仿宋"/>
                <w:sz w:val="21"/>
                <w:szCs w:val="21"/>
                <w:lang w:val="en"/>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571"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728"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土地权属来源材料</w:t>
            </w:r>
          </w:p>
        </w:tc>
        <w:tc>
          <w:tcPr>
            <w:tcW w:w="4327"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31" w:line="32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县级以上人民政府批准的文件。</w:t>
            </w:r>
          </w:p>
        </w:tc>
        <w:tc>
          <w:tcPr>
            <w:tcW w:w="10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3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val="en"/>
              </w:rPr>
            </w:pPr>
            <w:r>
              <w:rPr>
                <w:rFonts w:hint="eastAsia" w:ascii="华文仿宋" w:hAnsi="华文仿宋" w:eastAsia="华文仿宋" w:cs="华文仿宋"/>
                <w:sz w:val="21"/>
                <w:szCs w:val="21"/>
              </w:rPr>
              <w:t>划</w:t>
            </w:r>
            <w:r>
              <w:rPr>
                <w:rFonts w:hint="eastAsia" w:ascii="华文仿宋" w:hAnsi="华文仿宋" w:eastAsia="华文仿宋" w:cs="华文仿宋"/>
                <w:spacing w:val="-3"/>
                <w:sz w:val="21"/>
                <w:szCs w:val="21"/>
              </w:rPr>
              <w:t>拨</w:t>
            </w:r>
            <w:r>
              <w:rPr>
                <w:rFonts w:hint="eastAsia" w:ascii="华文仿宋" w:hAnsi="华文仿宋" w:eastAsia="华文仿宋" w:cs="华文仿宋"/>
                <w:sz w:val="21"/>
                <w:szCs w:val="21"/>
              </w:rPr>
              <w:t>依法</w:t>
            </w:r>
            <w:r>
              <w:rPr>
                <w:rFonts w:hint="eastAsia" w:ascii="华文仿宋" w:hAnsi="华文仿宋" w:eastAsia="华文仿宋" w:cs="华文仿宋"/>
                <w:spacing w:val="-3"/>
                <w:sz w:val="21"/>
                <w:szCs w:val="21"/>
              </w:rPr>
              <w:t>转</w:t>
            </w:r>
            <w:r>
              <w:rPr>
                <w:rFonts w:hint="eastAsia" w:ascii="华文仿宋" w:hAnsi="华文仿宋" w:eastAsia="华文仿宋" w:cs="华文仿宋"/>
                <w:sz w:val="21"/>
                <w:szCs w:val="21"/>
              </w:rPr>
              <w:t>为出</w:t>
            </w:r>
            <w:r>
              <w:rPr>
                <w:rFonts w:hint="eastAsia" w:ascii="华文仿宋" w:hAnsi="华文仿宋" w:eastAsia="华文仿宋" w:cs="华文仿宋"/>
                <w:spacing w:val="-3"/>
                <w:sz w:val="21"/>
                <w:szCs w:val="21"/>
              </w:rPr>
              <w:t>让</w:t>
            </w:r>
            <w:r>
              <w:rPr>
                <w:rFonts w:hint="eastAsia" w:ascii="华文仿宋" w:hAnsi="华文仿宋" w:eastAsia="华文仿宋" w:cs="华文仿宋"/>
                <w:sz w:val="21"/>
                <w:szCs w:val="21"/>
              </w:rPr>
              <w:t>的</w:t>
            </w:r>
            <w:r>
              <w:rPr>
                <w:rFonts w:hint="eastAsia" w:ascii="华文仿宋" w:hAnsi="华文仿宋" w:eastAsia="华文仿宋" w:cs="华文仿宋"/>
                <w:sz w:val="21"/>
                <w:szCs w:val="21"/>
                <w:lang w:val="en"/>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571"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5" w:line="320" w:lineRule="exact"/>
              <w:ind w:left="14" w:right="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5"/>
                <w:sz w:val="21"/>
                <w:szCs w:val="21"/>
                <w:lang w:eastAsia="zh-CN"/>
              </w:rPr>
              <w:t>原《国有土地使用证》或《不动产权证书》。</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571"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tcBorders>
            <w:vAlign w:val="center"/>
          </w:tcPr>
          <w:p>
            <w:pPr>
              <w:pStyle w:val="8"/>
              <w:keepNext w:val="0"/>
              <w:keepLines w:val="0"/>
              <w:pageBreakBefore w:val="0"/>
              <w:widowControl w:val="0"/>
              <w:kinsoku/>
              <w:wordWrap/>
              <w:overflowPunct/>
              <w:topLinePunct w:val="0"/>
              <w:bidi w:val="0"/>
              <w:spacing w:before="28" w:line="32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国有建设用地使用权出让合同。</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571"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6</w:t>
            </w:r>
          </w:p>
        </w:tc>
        <w:tc>
          <w:tcPr>
            <w:tcW w:w="1728"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土地租赁合同和土地租金缴纳凭证等材料</w:t>
            </w:r>
          </w:p>
        </w:tc>
        <w:tc>
          <w:tcPr>
            <w:tcW w:w="4327"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101" w:line="32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国有土地租赁合同、土地租金缴纳凭证等材料。</w:t>
            </w:r>
          </w:p>
        </w:tc>
        <w:tc>
          <w:tcPr>
            <w:tcW w:w="10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3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val="en"/>
              </w:rPr>
            </w:pPr>
            <w:r>
              <w:rPr>
                <w:rFonts w:hint="eastAsia" w:ascii="华文仿宋" w:hAnsi="华文仿宋" w:eastAsia="华文仿宋" w:cs="华文仿宋"/>
                <w:sz w:val="21"/>
                <w:szCs w:val="21"/>
                <w:lang w:val="en"/>
              </w:rPr>
              <w:t>以国家</w:t>
            </w:r>
            <w:r>
              <w:rPr>
                <w:rFonts w:hint="eastAsia" w:ascii="华文仿宋" w:hAnsi="华文仿宋" w:eastAsia="华文仿宋" w:cs="华文仿宋"/>
                <w:sz w:val="21"/>
                <w:szCs w:val="21"/>
              </w:rPr>
              <w:t>租赁方式取得的</w:t>
            </w:r>
            <w:r>
              <w:rPr>
                <w:rFonts w:hint="eastAsia" w:ascii="华文仿宋" w:hAnsi="华文仿宋" w:eastAsia="华文仿宋" w:cs="华文仿宋"/>
                <w:sz w:val="21"/>
                <w:szCs w:val="21"/>
                <w:lang w:val="en"/>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571"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tcBorders>
            <w:vAlign w:val="center"/>
          </w:tcPr>
          <w:p>
            <w:pPr>
              <w:pStyle w:val="8"/>
              <w:keepNext w:val="0"/>
              <w:keepLines w:val="0"/>
              <w:pageBreakBefore w:val="0"/>
              <w:widowControl w:val="0"/>
              <w:kinsoku/>
              <w:wordWrap/>
              <w:overflowPunct/>
              <w:topLinePunct w:val="0"/>
              <w:bidi w:val="0"/>
              <w:spacing w:before="16" w:line="320" w:lineRule="exact"/>
              <w:ind w:left="14" w:right="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12"/>
                <w:sz w:val="21"/>
                <w:szCs w:val="21"/>
                <w:lang w:eastAsia="zh-CN"/>
              </w:rPr>
              <w:t>原《国有土地使用证》或《不动产权证书》。</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571"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7</w:t>
            </w:r>
          </w:p>
        </w:tc>
        <w:tc>
          <w:tcPr>
            <w:tcW w:w="1728" w:type="dxa"/>
            <w:vMerge w:val="restart"/>
            <w:tcBorders>
              <w:top w:val="single" w:color="auto" w:sz="4" w:space="0"/>
            </w:tcBorders>
            <w:vAlign w:val="center"/>
          </w:tcPr>
          <w:p>
            <w:pPr>
              <w:keepNext w:val="0"/>
              <w:keepLines w:val="0"/>
              <w:pageBreakBefore w:val="0"/>
              <w:widowControl w:val="0"/>
              <w:kinsoku/>
              <w:wordWrap/>
              <w:overflowPunct/>
              <w:topLinePunct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作价出资或作价入股批准文件等材料</w:t>
            </w:r>
          </w:p>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114" w:line="32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企业改制方案及有权部门的批准文件</w:t>
            </w:r>
          </w:p>
        </w:tc>
        <w:tc>
          <w:tcPr>
            <w:tcW w:w="10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3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val="en"/>
              </w:rPr>
            </w:pPr>
            <w:r>
              <w:rPr>
                <w:rFonts w:hint="eastAsia" w:ascii="华文仿宋" w:hAnsi="华文仿宋" w:eastAsia="华文仿宋" w:cs="华文仿宋"/>
                <w:sz w:val="21"/>
                <w:szCs w:val="21"/>
                <w:lang w:val="en"/>
              </w:rPr>
              <w:t>以</w:t>
            </w:r>
            <w:r>
              <w:rPr>
                <w:rFonts w:hint="eastAsia" w:ascii="华文仿宋" w:hAnsi="华文仿宋" w:eastAsia="华文仿宋" w:cs="华文仿宋"/>
                <w:sz w:val="21"/>
                <w:szCs w:val="21"/>
              </w:rPr>
              <w:t>国</w:t>
            </w:r>
            <w:r>
              <w:rPr>
                <w:rFonts w:hint="eastAsia" w:ascii="华文仿宋" w:hAnsi="华文仿宋" w:eastAsia="华文仿宋" w:cs="华文仿宋"/>
                <w:spacing w:val="-3"/>
                <w:sz w:val="21"/>
                <w:szCs w:val="21"/>
              </w:rPr>
              <w:t>家</w:t>
            </w:r>
            <w:r>
              <w:rPr>
                <w:rFonts w:hint="eastAsia" w:ascii="华文仿宋" w:hAnsi="华文仿宋" w:eastAsia="华文仿宋" w:cs="华文仿宋"/>
                <w:sz w:val="21"/>
                <w:szCs w:val="21"/>
              </w:rPr>
              <w:t>作价</w:t>
            </w:r>
            <w:r>
              <w:rPr>
                <w:rFonts w:hint="eastAsia" w:ascii="华文仿宋" w:hAnsi="华文仿宋" w:eastAsia="华文仿宋" w:cs="华文仿宋"/>
                <w:spacing w:val="-3"/>
                <w:sz w:val="21"/>
                <w:szCs w:val="21"/>
              </w:rPr>
              <w:t>出</w:t>
            </w:r>
            <w:r>
              <w:rPr>
                <w:rFonts w:hint="eastAsia" w:ascii="华文仿宋" w:hAnsi="华文仿宋" w:eastAsia="华文仿宋" w:cs="华文仿宋"/>
                <w:sz w:val="21"/>
                <w:szCs w:val="21"/>
              </w:rPr>
              <w:t>资（</w:t>
            </w:r>
            <w:r>
              <w:rPr>
                <w:rFonts w:hint="eastAsia" w:ascii="华文仿宋" w:hAnsi="华文仿宋" w:eastAsia="华文仿宋" w:cs="华文仿宋"/>
                <w:spacing w:val="-3"/>
                <w:sz w:val="21"/>
                <w:szCs w:val="21"/>
              </w:rPr>
              <w:t>入</w:t>
            </w:r>
            <w:r>
              <w:rPr>
                <w:rFonts w:hint="eastAsia" w:ascii="华文仿宋" w:hAnsi="华文仿宋" w:eastAsia="华文仿宋" w:cs="华文仿宋"/>
                <w:sz w:val="21"/>
                <w:szCs w:val="21"/>
              </w:rPr>
              <w:t>股）</w:t>
            </w:r>
            <w:r>
              <w:rPr>
                <w:rFonts w:hint="eastAsia" w:ascii="华文仿宋" w:hAnsi="华文仿宋" w:eastAsia="华文仿宋" w:cs="华文仿宋"/>
                <w:sz w:val="21"/>
                <w:szCs w:val="21"/>
                <w:lang w:val="en"/>
              </w:rPr>
              <w:t>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57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5" w:line="320" w:lineRule="exact"/>
              <w:ind w:left="14" w:right="129"/>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土地资产处置方案及有批准权的自然资源行政主管部门的批准文件。</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7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6" w:line="320" w:lineRule="exact"/>
              <w:ind w:left="14" w:right="129"/>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国有建设用地使用权作价出资（入股）合同。</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57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41" w:line="320" w:lineRule="exact"/>
              <w:ind w:left="14" w:right="129"/>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自然资源行政主管部门与国有股权持股单位签订的委托持股合同。</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57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tcBorders>
            <w:vAlign w:val="center"/>
          </w:tcPr>
          <w:p>
            <w:pPr>
              <w:pStyle w:val="8"/>
              <w:keepNext w:val="0"/>
              <w:keepLines w:val="0"/>
              <w:pageBreakBefore w:val="0"/>
              <w:widowControl w:val="0"/>
              <w:kinsoku/>
              <w:wordWrap/>
              <w:overflowPunct/>
              <w:topLinePunct w:val="0"/>
              <w:bidi w:val="0"/>
              <w:spacing w:before="16" w:line="320" w:lineRule="exact"/>
              <w:ind w:left="14" w:right="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12"/>
                <w:sz w:val="21"/>
                <w:szCs w:val="21"/>
                <w:lang w:eastAsia="zh-CN"/>
              </w:rPr>
              <w:t>原《国有土地使用证》或《不动产权证书》。</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571"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8</w:t>
            </w:r>
          </w:p>
        </w:tc>
        <w:tc>
          <w:tcPr>
            <w:tcW w:w="1728"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土地资产授权经营批准文件等材料</w:t>
            </w:r>
          </w:p>
        </w:tc>
        <w:tc>
          <w:tcPr>
            <w:tcW w:w="4327"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16" w:line="320" w:lineRule="exact"/>
              <w:ind w:left="14" w:right="129"/>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企业改制的需提交企业改制方案及有权部门的批准文件</w:t>
            </w:r>
            <w:r>
              <w:rPr>
                <w:rFonts w:hint="eastAsia" w:ascii="华文仿宋" w:hAnsi="华文仿宋" w:eastAsia="华文仿宋" w:cs="华文仿宋"/>
                <w:sz w:val="21"/>
                <w:szCs w:val="21"/>
                <w:lang w:val="en" w:eastAsia="zh-CN"/>
              </w:rPr>
              <w:t>及</w:t>
            </w:r>
            <w:r>
              <w:rPr>
                <w:rFonts w:hint="eastAsia" w:ascii="华文仿宋" w:hAnsi="华文仿宋" w:eastAsia="华文仿宋" w:cs="华文仿宋"/>
                <w:sz w:val="21"/>
                <w:szCs w:val="21"/>
                <w:lang w:eastAsia="zh-CN"/>
              </w:rPr>
              <w:t>土地资产处置方案及有批准权的自然资源行政主管部门的批准文件。</w:t>
            </w:r>
          </w:p>
        </w:tc>
        <w:tc>
          <w:tcPr>
            <w:tcW w:w="10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val="en" w:eastAsia="en-US"/>
              </w:rPr>
            </w:pPr>
            <w:r>
              <w:rPr>
                <w:rFonts w:hint="eastAsia" w:ascii="华文仿宋" w:hAnsi="华文仿宋" w:eastAsia="华文仿宋" w:cs="华文仿宋"/>
                <w:sz w:val="21"/>
                <w:szCs w:val="21"/>
                <w:lang w:val="en" w:eastAsia="en-US"/>
              </w:rPr>
              <w:t>原件</w:t>
            </w:r>
          </w:p>
        </w:tc>
        <w:tc>
          <w:tcPr>
            <w:tcW w:w="143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lang w:val="en"/>
              </w:rPr>
            </w:pPr>
            <w:r>
              <w:rPr>
                <w:rFonts w:hint="eastAsia" w:ascii="华文仿宋" w:hAnsi="华文仿宋" w:eastAsia="华文仿宋" w:cs="华文仿宋"/>
                <w:spacing w:val="-1"/>
                <w:sz w:val="21"/>
                <w:szCs w:val="21"/>
                <w:lang w:val="en"/>
              </w:rPr>
              <w:t>以</w:t>
            </w:r>
            <w:r>
              <w:rPr>
                <w:rFonts w:hint="eastAsia" w:ascii="华文仿宋" w:hAnsi="华文仿宋" w:eastAsia="华文仿宋" w:cs="华文仿宋"/>
                <w:spacing w:val="-1"/>
                <w:sz w:val="21"/>
                <w:szCs w:val="21"/>
              </w:rPr>
              <w:t>国</w:t>
            </w:r>
            <w:r>
              <w:rPr>
                <w:rFonts w:hint="eastAsia" w:ascii="华文仿宋" w:hAnsi="华文仿宋" w:eastAsia="华文仿宋" w:cs="华文仿宋"/>
                <w:spacing w:val="-3"/>
                <w:sz w:val="21"/>
                <w:szCs w:val="21"/>
              </w:rPr>
              <w:t>家</w:t>
            </w:r>
            <w:r>
              <w:rPr>
                <w:rFonts w:hint="eastAsia" w:ascii="华文仿宋" w:hAnsi="华文仿宋" w:eastAsia="华文仿宋" w:cs="华文仿宋"/>
                <w:spacing w:val="-1"/>
                <w:sz w:val="21"/>
                <w:szCs w:val="21"/>
              </w:rPr>
              <w:t>授权</w:t>
            </w:r>
            <w:r>
              <w:rPr>
                <w:rFonts w:hint="eastAsia" w:ascii="华文仿宋" w:hAnsi="华文仿宋" w:eastAsia="华文仿宋" w:cs="华文仿宋"/>
                <w:spacing w:val="-3"/>
                <w:sz w:val="21"/>
                <w:szCs w:val="21"/>
              </w:rPr>
              <w:t>经</w:t>
            </w:r>
            <w:r>
              <w:rPr>
                <w:rFonts w:hint="eastAsia" w:ascii="华文仿宋" w:hAnsi="华文仿宋" w:eastAsia="华文仿宋" w:cs="华文仿宋"/>
                <w:spacing w:val="-1"/>
                <w:sz w:val="21"/>
                <w:szCs w:val="21"/>
              </w:rPr>
              <w:t>营</w:t>
            </w:r>
            <w:r>
              <w:rPr>
                <w:rFonts w:hint="eastAsia" w:ascii="华文仿宋" w:hAnsi="华文仿宋" w:eastAsia="华文仿宋" w:cs="华文仿宋"/>
                <w:spacing w:val="-1"/>
                <w:sz w:val="21"/>
                <w:szCs w:val="21"/>
                <w:lang w:val="en"/>
              </w:rPr>
              <w:t>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57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5" w:line="320" w:lineRule="exact"/>
              <w:ind w:left="14" w:right="129"/>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被授权经营国有建设用地使用权公司土地配置材料。</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57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28"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c>
          <w:tcPr>
            <w:tcW w:w="4327" w:type="dxa"/>
            <w:tcBorders>
              <w:top w:val="single" w:color="auto" w:sz="4" w:space="0"/>
            </w:tcBorders>
            <w:vAlign w:val="center"/>
          </w:tcPr>
          <w:p>
            <w:pPr>
              <w:pStyle w:val="8"/>
              <w:keepNext w:val="0"/>
              <w:keepLines w:val="0"/>
              <w:pageBreakBefore w:val="0"/>
              <w:widowControl w:val="0"/>
              <w:kinsoku/>
              <w:wordWrap/>
              <w:overflowPunct/>
              <w:topLinePunct w:val="0"/>
              <w:bidi w:val="0"/>
              <w:spacing w:before="15" w:line="320" w:lineRule="exact"/>
              <w:ind w:left="14" w:right="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12"/>
                <w:sz w:val="21"/>
                <w:szCs w:val="21"/>
                <w:lang w:eastAsia="zh-CN"/>
              </w:rPr>
              <w:t>原《国有土地使用证》或《不动产权证书》。</w:t>
            </w:r>
          </w:p>
        </w:tc>
        <w:tc>
          <w:tcPr>
            <w:tcW w:w="10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rPr>
            </w:pPr>
          </w:p>
        </w:tc>
        <w:tc>
          <w:tcPr>
            <w:tcW w:w="143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2" w:hRule="atLeast"/>
        </w:trPr>
        <w:tc>
          <w:tcPr>
            <w:tcW w:w="571"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9</w:t>
            </w:r>
          </w:p>
        </w:tc>
        <w:tc>
          <w:tcPr>
            <w:tcW w:w="1728"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7"/>
                <w:sz w:val="21"/>
                <w:szCs w:val="21"/>
              </w:rPr>
              <w:t>土地价款缴清凭证、</w:t>
            </w:r>
            <w:r>
              <w:rPr>
                <w:rFonts w:hint="eastAsia" w:ascii="华文仿宋" w:hAnsi="华文仿宋" w:eastAsia="华文仿宋" w:cs="华文仿宋"/>
                <w:sz w:val="21"/>
                <w:szCs w:val="21"/>
              </w:rPr>
              <w:t>税费缴纳凭证</w:t>
            </w:r>
          </w:p>
        </w:tc>
        <w:tc>
          <w:tcPr>
            <w:tcW w:w="4327"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11"/>
                <w:sz w:val="21"/>
                <w:szCs w:val="21"/>
              </w:rPr>
              <w:t>土地价款缴清凭证、完税或减免税凭证等。</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1"/>
                <w:sz w:val="21"/>
                <w:szCs w:val="21"/>
                <w:lang w:val="en"/>
              </w:rPr>
              <w:t>以</w:t>
            </w:r>
            <w:r>
              <w:rPr>
                <w:rFonts w:hint="eastAsia" w:ascii="华文仿宋" w:hAnsi="华文仿宋" w:eastAsia="华文仿宋" w:cs="华文仿宋"/>
                <w:spacing w:val="-1"/>
                <w:sz w:val="21"/>
                <w:szCs w:val="21"/>
              </w:rPr>
              <w:t>国</w:t>
            </w:r>
            <w:r>
              <w:rPr>
                <w:rFonts w:hint="eastAsia" w:ascii="华文仿宋" w:hAnsi="华文仿宋" w:eastAsia="华文仿宋" w:cs="华文仿宋"/>
                <w:spacing w:val="-3"/>
                <w:sz w:val="21"/>
                <w:szCs w:val="21"/>
              </w:rPr>
              <w:t>家</w:t>
            </w:r>
            <w:r>
              <w:rPr>
                <w:rFonts w:hint="eastAsia" w:ascii="华文仿宋" w:hAnsi="华文仿宋" w:eastAsia="华文仿宋" w:cs="华文仿宋"/>
                <w:spacing w:val="-1"/>
                <w:sz w:val="21"/>
                <w:szCs w:val="21"/>
              </w:rPr>
              <w:t>授权</w:t>
            </w:r>
            <w:r>
              <w:rPr>
                <w:rFonts w:hint="eastAsia" w:ascii="华文仿宋" w:hAnsi="华文仿宋" w:eastAsia="华文仿宋" w:cs="华文仿宋"/>
                <w:spacing w:val="-3"/>
                <w:sz w:val="21"/>
                <w:szCs w:val="21"/>
              </w:rPr>
              <w:t>经</w:t>
            </w:r>
            <w:r>
              <w:rPr>
                <w:rFonts w:hint="eastAsia" w:ascii="华文仿宋" w:hAnsi="华文仿宋" w:eastAsia="华文仿宋" w:cs="华文仿宋"/>
                <w:spacing w:val="-1"/>
                <w:sz w:val="21"/>
                <w:szCs w:val="21"/>
              </w:rPr>
              <w:t>营</w:t>
            </w:r>
            <w:r>
              <w:rPr>
                <w:rFonts w:hint="eastAsia" w:ascii="华文仿宋" w:hAnsi="华文仿宋" w:eastAsia="华文仿宋" w:cs="华文仿宋"/>
                <w:spacing w:val="-1"/>
                <w:sz w:val="21"/>
                <w:szCs w:val="21"/>
                <w:lang w:val="en"/>
              </w:rPr>
              <w:t>的除外；</w:t>
            </w:r>
            <w:r>
              <w:rPr>
                <w:rFonts w:hint="eastAsia" w:ascii="华文仿宋" w:hAnsi="华文仿宋" w:eastAsia="华文仿宋" w:cs="华文仿宋"/>
                <w:sz w:val="21"/>
                <w:szCs w:val="21"/>
                <w:lang w:val="en"/>
              </w:rPr>
              <w:t>以国家</w:t>
            </w:r>
            <w:r>
              <w:rPr>
                <w:rFonts w:hint="eastAsia" w:ascii="华文仿宋" w:hAnsi="华文仿宋" w:eastAsia="华文仿宋" w:cs="华文仿宋"/>
                <w:sz w:val="21"/>
                <w:szCs w:val="21"/>
              </w:rPr>
              <w:t>租赁方式取得的</w:t>
            </w:r>
            <w:r>
              <w:rPr>
                <w:rFonts w:hint="eastAsia" w:ascii="华文仿宋" w:hAnsi="华文仿宋" w:eastAsia="华文仿宋" w:cs="华文仿宋"/>
                <w:sz w:val="21"/>
                <w:szCs w:val="21"/>
                <w:lang w:val="en"/>
              </w:rPr>
              <w:t>提交</w:t>
            </w:r>
            <w:r>
              <w:rPr>
                <w:rFonts w:hint="eastAsia" w:ascii="华文仿宋" w:hAnsi="华文仿宋" w:eastAsia="华文仿宋" w:cs="华文仿宋"/>
                <w:sz w:val="21"/>
                <w:szCs w:val="21"/>
              </w:rPr>
              <w:t>租金缴纳凭证、完税或减免税凭证等；</w:t>
            </w:r>
            <w:r>
              <w:rPr>
                <w:rFonts w:hint="eastAsia" w:ascii="华文仿宋" w:hAnsi="华文仿宋" w:eastAsia="华文仿宋" w:cs="华文仿宋"/>
                <w:sz w:val="21"/>
                <w:szCs w:val="21"/>
                <w:lang w:val="en"/>
              </w:rPr>
              <w:t>以</w:t>
            </w:r>
            <w:r>
              <w:rPr>
                <w:rFonts w:hint="eastAsia" w:ascii="华文仿宋" w:hAnsi="华文仿宋" w:eastAsia="华文仿宋" w:cs="华文仿宋"/>
                <w:sz w:val="21"/>
                <w:szCs w:val="21"/>
              </w:rPr>
              <w:t>国</w:t>
            </w:r>
            <w:r>
              <w:rPr>
                <w:rFonts w:hint="eastAsia" w:ascii="华文仿宋" w:hAnsi="华文仿宋" w:eastAsia="华文仿宋" w:cs="华文仿宋"/>
                <w:spacing w:val="-3"/>
                <w:sz w:val="21"/>
                <w:szCs w:val="21"/>
              </w:rPr>
              <w:t>家</w:t>
            </w:r>
            <w:r>
              <w:rPr>
                <w:rFonts w:hint="eastAsia" w:ascii="华文仿宋" w:hAnsi="华文仿宋" w:eastAsia="华文仿宋" w:cs="华文仿宋"/>
                <w:sz w:val="21"/>
                <w:szCs w:val="21"/>
              </w:rPr>
              <w:t>作价</w:t>
            </w:r>
            <w:r>
              <w:rPr>
                <w:rFonts w:hint="eastAsia" w:ascii="华文仿宋" w:hAnsi="华文仿宋" w:eastAsia="华文仿宋" w:cs="华文仿宋"/>
                <w:spacing w:val="-3"/>
                <w:sz w:val="21"/>
                <w:szCs w:val="21"/>
              </w:rPr>
              <w:t>出</w:t>
            </w:r>
            <w:r>
              <w:rPr>
                <w:rFonts w:hint="eastAsia" w:ascii="华文仿宋" w:hAnsi="华文仿宋" w:eastAsia="华文仿宋" w:cs="华文仿宋"/>
                <w:sz w:val="21"/>
                <w:szCs w:val="21"/>
              </w:rPr>
              <w:t>资（</w:t>
            </w:r>
            <w:r>
              <w:rPr>
                <w:rFonts w:hint="eastAsia" w:ascii="华文仿宋" w:hAnsi="华文仿宋" w:eastAsia="华文仿宋" w:cs="华文仿宋"/>
                <w:spacing w:val="-3"/>
                <w:sz w:val="21"/>
                <w:szCs w:val="21"/>
              </w:rPr>
              <w:t>入</w:t>
            </w:r>
            <w:r>
              <w:rPr>
                <w:rFonts w:hint="eastAsia" w:ascii="华文仿宋" w:hAnsi="华文仿宋" w:eastAsia="华文仿宋" w:cs="华文仿宋"/>
                <w:sz w:val="21"/>
                <w:szCs w:val="21"/>
              </w:rPr>
              <w:t>股）</w:t>
            </w:r>
            <w:r>
              <w:rPr>
                <w:rFonts w:hint="eastAsia" w:ascii="华文仿宋" w:hAnsi="华文仿宋" w:eastAsia="华文仿宋" w:cs="华文仿宋"/>
                <w:sz w:val="21"/>
                <w:szCs w:val="21"/>
                <w:lang w:val="en"/>
              </w:rPr>
              <w:t>的提交</w:t>
            </w:r>
            <w:r>
              <w:rPr>
                <w:rFonts w:hint="eastAsia" w:ascii="华文仿宋" w:hAnsi="华文仿宋" w:eastAsia="华文仿宋" w:cs="华文仿宋"/>
                <w:spacing w:val="-11"/>
                <w:sz w:val="21"/>
                <w:szCs w:val="21"/>
              </w:rPr>
              <w:t>完税或减免税凭证；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2" w:hRule="atLeast"/>
        </w:trPr>
        <w:tc>
          <w:tcPr>
            <w:tcW w:w="571"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10</w:t>
            </w:r>
          </w:p>
        </w:tc>
        <w:tc>
          <w:tcPr>
            <w:tcW w:w="1728" w:type="dxa"/>
            <w:vAlign w:val="center"/>
          </w:tcPr>
          <w:p>
            <w:pPr>
              <w:keepNext w:val="0"/>
              <w:keepLines w:val="0"/>
              <w:pageBreakBefore w:val="0"/>
              <w:widowControl w:val="0"/>
              <w:tabs>
                <w:tab w:val="left" w:pos="312"/>
              </w:tabs>
              <w:kinsoku/>
              <w:wordWrap/>
              <w:overflowPunct/>
              <w:topLinePunct w:val="0"/>
              <w:bidi w:val="0"/>
              <w:adjustRightInd w:val="0"/>
              <w:snapToGrid w:val="0"/>
              <w:spacing w:line="32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权籍调查成果</w:t>
            </w:r>
          </w:p>
        </w:tc>
        <w:tc>
          <w:tcPr>
            <w:tcW w:w="4327" w:type="dxa"/>
            <w:vAlign w:val="center"/>
          </w:tcPr>
          <w:p>
            <w:pPr>
              <w:pStyle w:val="8"/>
              <w:keepNext w:val="0"/>
              <w:keepLines w:val="0"/>
              <w:pageBreakBefore w:val="0"/>
              <w:widowControl w:val="0"/>
              <w:kinsoku/>
              <w:wordWrap/>
              <w:overflowPunct/>
              <w:topLinePunct w:val="0"/>
              <w:bidi w:val="0"/>
              <w:spacing w:before="16" w:line="320" w:lineRule="exact"/>
              <w:ind w:left="14" w:right="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11"/>
                <w:sz w:val="21"/>
                <w:szCs w:val="21"/>
                <w:lang w:eastAsia="zh-CN"/>
              </w:rPr>
              <w:t>不动产权籍调查表、宗地图、宗地界址点坐标等不动产权籍调查成果。</w:t>
            </w:r>
          </w:p>
        </w:tc>
        <w:tc>
          <w:tcPr>
            <w:tcW w:w="106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38"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华文仿宋" w:hAnsi="华文仿宋" w:eastAsia="华文仿宋" w:cs="华文仿宋"/>
                <w:sz w:val="21"/>
                <w:szCs w:val="21"/>
              </w:rPr>
            </w:pPr>
          </w:p>
        </w:tc>
      </w:tr>
    </w:tbl>
    <w:p>
      <w:pPr>
        <w:keepNext w:val="0"/>
        <w:keepLines w:val="0"/>
        <w:pageBreakBefore w:val="0"/>
        <w:widowControl w:val="0"/>
        <w:kinsoku/>
        <w:wordWrap/>
        <w:overflowPunct/>
        <w:topLinePunct w:val="0"/>
        <w:autoSpaceDE w:val="0"/>
        <w:autoSpaceDN w:val="0"/>
        <w:bidi w:val="0"/>
        <w:spacing w:before="39" w:line="32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p>
    <w:p>
      <w:pPr>
        <w:keepNext w:val="0"/>
        <w:keepLines w:val="0"/>
        <w:pageBreakBefore w:val="0"/>
        <w:widowControl w:val="0"/>
        <w:numPr>
          <w:ilvl w:val="0"/>
          <w:numId w:val="0"/>
        </w:numPr>
        <w:kinsoku/>
        <w:wordWrap/>
        <w:overflowPunct/>
        <w:topLinePunct w:val="0"/>
        <w:bidi w:val="0"/>
        <w:spacing w:line="320" w:lineRule="exact"/>
        <w:ind w:firstLine="420" w:firstLineChars="200"/>
        <w:textAlignment w:val="auto"/>
        <w:rPr>
          <w:rFonts w:hint="eastAsia" w:ascii="方正仿宋_GBK" w:hAnsi="方正仿宋_GBK" w:eastAsia="方正仿宋_GBK" w:cs="方正仿宋_GBK"/>
          <w:kern w:val="0"/>
          <w:sz w:val="21"/>
          <w:szCs w:val="21"/>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Sans">
    <w:panose1 w:val="000005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4A7A2E"/>
    <w:rsid w:val="004F00FC"/>
    <w:rsid w:val="005C1164"/>
    <w:rsid w:val="007F3919"/>
    <w:rsid w:val="00800703"/>
    <w:rsid w:val="008C0034"/>
    <w:rsid w:val="008E023A"/>
    <w:rsid w:val="00A25B20"/>
    <w:rsid w:val="00AC78F2"/>
    <w:rsid w:val="00AD156A"/>
    <w:rsid w:val="00B37988"/>
    <w:rsid w:val="00BB7B70"/>
    <w:rsid w:val="00BC56B4"/>
    <w:rsid w:val="00E03042"/>
    <w:rsid w:val="00E32350"/>
    <w:rsid w:val="00E87BE2"/>
    <w:rsid w:val="0FD5606D"/>
    <w:rsid w:val="3DF77C75"/>
    <w:rsid w:val="4ED40086"/>
    <w:rsid w:val="574F6FB0"/>
    <w:rsid w:val="5D3F048D"/>
    <w:rsid w:val="6C022DB1"/>
    <w:rsid w:val="6D7796FD"/>
    <w:rsid w:val="7105198D"/>
    <w:rsid w:val="748F6002"/>
    <w:rsid w:val="75F7AEC3"/>
    <w:rsid w:val="7AF7DCE8"/>
    <w:rsid w:val="7F9CA7EF"/>
    <w:rsid w:val="7FAE9140"/>
    <w:rsid w:val="7FD3DF86"/>
    <w:rsid w:val="9BE59DC5"/>
    <w:rsid w:val="AFFBD021"/>
    <w:rsid w:val="BF7F4D34"/>
    <w:rsid w:val="DDFF0BF7"/>
    <w:rsid w:val="EB7DE753"/>
    <w:rsid w:val="EEF2FD16"/>
    <w:rsid w:val="FFEFA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267</Words>
  <Characters>1525</Characters>
  <Lines>12</Lines>
  <Paragraphs>3</Paragraphs>
  <TotalTime>8</TotalTime>
  <ScaleCrop>false</ScaleCrop>
  <LinksUpToDate>false</LinksUpToDate>
  <CharactersWithSpaces>1789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user</cp:lastModifiedBy>
  <dcterms:modified xsi:type="dcterms:W3CDTF">2023-05-24T16:02:52Z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