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ind w:left="-19" w:leftChars="-9" w:firstLine="18"/>
        <w:jc w:val="center"/>
        <w:rPr>
          <w:rFonts w:hint="eastAsia" w:ascii="宋体" w:hAnsi="宋体" w:cs="宋体"/>
          <w:b/>
          <w:bCs/>
          <w:sz w:val="44"/>
          <w:szCs w:val="44"/>
        </w:rPr>
      </w:pPr>
    </w:p>
    <w:p>
      <w:pPr>
        <w:adjustRightInd w:val="0"/>
        <w:snapToGrid w:val="0"/>
        <w:spacing w:line="400" w:lineRule="atLeast"/>
        <w:ind w:left="-19" w:leftChars="-9" w:firstLine="18"/>
        <w:jc w:val="center"/>
        <w:rPr>
          <w:rFonts w:ascii="宋体" w:hAnsi="宋体" w:cs="宋体"/>
          <w:b/>
          <w:bCs/>
          <w:sz w:val="44"/>
          <w:szCs w:val="44"/>
        </w:rPr>
      </w:pPr>
      <w:r>
        <w:rPr>
          <w:rFonts w:hint="eastAsia" w:ascii="宋体" w:hAnsi="宋体" w:cs="宋体"/>
          <w:b/>
          <w:bCs/>
          <w:sz w:val="44"/>
          <w:szCs w:val="44"/>
        </w:rPr>
        <w:t>地役权登记（变更登记）申请材料</w:t>
      </w:r>
    </w:p>
    <w:p>
      <w:pPr>
        <w:adjustRightInd w:val="0"/>
        <w:snapToGrid w:val="0"/>
        <w:spacing w:line="400" w:lineRule="atLeast"/>
        <w:ind w:left="-19" w:leftChars="-9" w:firstLine="18"/>
        <w:jc w:val="center"/>
        <w:rPr>
          <w:rFonts w:ascii="宋体" w:hAnsi="宋体" w:cs="宋体"/>
          <w:b/>
          <w:bCs/>
          <w:sz w:val="44"/>
          <w:szCs w:val="44"/>
        </w:rPr>
      </w:pPr>
    </w:p>
    <w:p>
      <w:pPr>
        <w:numPr>
          <w:ilvl w:val="0"/>
          <w:numId w:val="1"/>
        </w:numPr>
        <w:adjustRightInd w:val="0"/>
        <w:snapToGrid w:val="0"/>
        <w:spacing w:line="288" w:lineRule="auto"/>
        <w:ind w:firstLine="17"/>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不动产登记申请表</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ind w:firstLine="17"/>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ind w:firstLine="17"/>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不动产登记证明</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ind w:firstLine="17"/>
        <w:rPr>
          <w:rFonts w:hint="eastAsia" w:ascii="华文仿宋" w:hAnsi="华文仿宋" w:eastAsia="华文仿宋" w:cs="华文仿宋"/>
          <w:sz w:val="32"/>
          <w:szCs w:val="32"/>
        </w:rPr>
      </w:pPr>
      <w:r>
        <w:rPr>
          <w:rFonts w:hint="eastAsia" w:ascii="华文仿宋" w:hAnsi="华文仿宋" w:eastAsia="华文仿宋" w:cs="华文仿宋"/>
          <w:sz w:val="32"/>
          <w:szCs w:val="32"/>
        </w:rPr>
        <w:t>地役权内容发生变化的，提交地役权内容变更的协议</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ind w:firstLine="17"/>
        <w:rPr>
          <w:rFonts w:hint="eastAsia" w:ascii="华文仿宋" w:hAnsi="华文仿宋" w:eastAsia="华文仿宋" w:cs="华文仿宋"/>
          <w:sz w:val="32"/>
          <w:szCs w:val="32"/>
        </w:rPr>
      </w:pPr>
      <w:r>
        <w:rPr>
          <w:rFonts w:hint="eastAsia" w:ascii="华文仿宋" w:hAnsi="华文仿宋" w:eastAsia="华文仿宋" w:cs="华文仿宋"/>
          <w:sz w:val="32"/>
          <w:szCs w:val="32"/>
        </w:rPr>
        <w:t>共有性质变更的，提交共有性质变更协议</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ind w:firstLine="17"/>
        <w:rPr>
          <w:rFonts w:hint="eastAsia" w:ascii="华文仿宋" w:hAnsi="华文仿宋" w:eastAsia="华文仿宋" w:cs="华文仿宋"/>
          <w:sz w:val="32"/>
          <w:szCs w:val="32"/>
        </w:rPr>
      </w:pPr>
      <w:r>
        <w:rPr>
          <w:rFonts w:hint="eastAsia" w:ascii="华文仿宋" w:hAnsi="华文仿宋" w:eastAsia="华文仿宋" w:cs="华文仿宋"/>
          <w:sz w:val="32"/>
          <w:szCs w:val="32"/>
        </w:rPr>
        <w:t>需役权或者供役权的面积发生变化的，提交有批准权的人民政府或者其主管部门的批准文件以及变更后的权籍调查表、宗地图和宗地界址坐标等不动产权籍调查成果</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ind w:firstLine="17"/>
        <w:rPr>
          <w:rFonts w:hint="eastAsia" w:ascii="华文仿宋" w:hAnsi="华文仿宋" w:eastAsia="华文仿宋" w:cs="华文仿宋"/>
          <w:sz w:val="32"/>
          <w:szCs w:val="32"/>
        </w:rPr>
      </w:pPr>
      <w:r>
        <w:rPr>
          <w:rFonts w:hint="eastAsia" w:ascii="华文仿宋" w:hAnsi="华文仿宋" w:eastAsia="华文仿宋" w:cs="华文仿宋"/>
          <w:sz w:val="32"/>
          <w:szCs w:val="32"/>
        </w:rPr>
        <w:t>权利人姓名或者名称、身份证类型或身份证号码发生变化的，提交能够证明其身份变更的材料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ind w:firstLine="17"/>
        <w:rPr>
          <w:rFonts w:hint="eastAsia" w:ascii="华文仿宋" w:hAnsi="华文仿宋" w:eastAsia="华文仿宋" w:cs="华文仿宋"/>
          <w:sz w:val="32"/>
          <w:szCs w:val="32"/>
        </w:rPr>
      </w:pPr>
      <w:r>
        <w:rPr>
          <w:rFonts w:hint="eastAsia" w:ascii="华文仿宋" w:hAnsi="华文仿宋" w:eastAsia="华文仿宋" w:cs="华文仿宋"/>
          <w:sz w:val="32"/>
          <w:szCs w:val="32"/>
        </w:rPr>
        <w:t>地役权变更的材料</w:t>
      </w:r>
      <w:r>
        <w:rPr>
          <w:rFonts w:hint="eastAsia" w:ascii="华文仿宋" w:hAnsi="华文仿宋" w:eastAsia="华文仿宋" w:cs="华文仿宋"/>
          <w:sz w:val="32"/>
          <w:szCs w:val="32"/>
          <w:lang w:eastAsia="zh-CN"/>
        </w:rPr>
        <w:t>。</w:t>
      </w:r>
    </w:p>
    <w:p>
      <w:pPr>
        <w:rPr>
          <w:rFonts w:hint="eastAsia" w:ascii="华文仿宋" w:hAnsi="华文仿宋" w:eastAsia="华文仿宋" w:cs="华文仿宋"/>
          <w:sz w:val="32"/>
          <w:szCs w:val="32"/>
        </w:rPr>
      </w:pPr>
      <w:r>
        <w:rPr>
          <w:rFonts w:hint="eastAsia" w:ascii="华文仿宋" w:hAnsi="华文仿宋" w:eastAsia="华文仿宋" w:cs="华文仿宋"/>
          <w:sz w:val="32"/>
          <w:szCs w:val="32"/>
        </w:rPr>
        <w:t xml:space="preserve">  </w:t>
      </w:r>
      <w:r>
        <w:rPr>
          <w:rFonts w:hint="eastAsia" w:ascii="华文仿宋" w:hAnsi="华文仿宋" w:eastAsia="华文仿宋" w:cs="华文仿宋"/>
          <w:b/>
          <w:bCs/>
          <w:spacing w:val="-3"/>
          <w:sz w:val="32"/>
          <w:szCs w:val="32"/>
        </w:rPr>
        <w:t>注：申请材料明细见附表</w:t>
      </w:r>
    </w:p>
    <w:p>
      <w:pPr>
        <w:adjustRightInd w:val="0"/>
        <w:snapToGrid w:val="0"/>
        <w:spacing w:line="312" w:lineRule="auto"/>
        <w:rPr>
          <w:sz w:val="28"/>
          <w:szCs w:val="28"/>
        </w:rPr>
      </w:pPr>
    </w:p>
    <w:p>
      <w:pPr>
        <w:rPr>
          <w:sz w:val="28"/>
          <w:szCs w:val="28"/>
        </w:rPr>
      </w:pPr>
      <w:r>
        <w:rPr>
          <w:rFonts w:hint="eastAsia"/>
          <w:sz w:val="28"/>
          <w:szCs w:val="28"/>
        </w:rPr>
        <w:br w:type="page"/>
      </w:r>
    </w:p>
    <w:p>
      <w:pPr>
        <w:tabs>
          <w:tab w:val="left" w:pos="3877"/>
        </w:tabs>
        <w:autoSpaceDE w:val="0"/>
        <w:autoSpaceDN w:val="0"/>
        <w:spacing w:before="32"/>
        <w:ind w:left="2548"/>
        <w:jc w:val="left"/>
        <w:rPr>
          <w:rFonts w:ascii="宋体" w:hAnsi="宋体" w:cs="宋体"/>
          <w:b/>
          <w:bCs/>
          <w:sz w:val="28"/>
          <w:szCs w:val="28"/>
        </w:rPr>
      </w:pPr>
      <w:r>
        <w:rPr>
          <w:rFonts w:hint="eastAsia" w:ascii="宋体" w:hAnsi="宋体" w:cs="宋体"/>
          <w:b/>
          <w:bCs/>
          <w:spacing w:val="-3"/>
          <w:sz w:val="28"/>
          <w:szCs w:val="28"/>
        </w:rPr>
        <w:t>地役权登记（变更登记）</w:t>
      </w:r>
      <w:r>
        <w:rPr>
          <w:rFonts w:ascii="宋体" w:hAnsi="宋体" w:cs="宋体"/>
          <w:b/>
          <w:bCs/>
          <w:spacing w:val="-3"/>
          <w:sz w:val="28"/>
          <w:szCs w:val="28"/>
        </w:rPr>
        <w:t>申</w:t>
      </w:r>
      <w:r>
        <w:rPr>
          <w:rFonts w:ascii="宋体" w:hAnsi="宋体" w:cs="宋体"/>
          <w:b/>
          <w:bCs/>
          <w:sz w:val="28"/>
          <w:szCs w:val="28"/>
        </w:rPr>
        <w:t>请材</w:t>
      </w:r>
      <w:r>
        <w:rPr>
          <w:rFonts w:ascii="宋体" w:hAnsi="宋体" w:cs="宋体"/>
          <w:b/>
          <w:bCs/>
          <w:spacing w:val="-3"/>
          <w:sz w:val="28"/>
          <w:szCs w:val="28"/>
        </w:rPr>
        <w:t>料</w:t>
      </w:r>
      <w:r>
        <w:rPr>
          <w:rFonts w:ascii="宋体" w:hAnsi="宋体" w:cs="宋体"/>
          <w:b/>
          <w:bCs/>
          <w:sz w:val="28"/>
          <w:szCs w:val="28"/>
        </w:rPr>
        <w:t>明细</w:t>
      </w:r>
    </w:p>
    <w:tbl>
      <w:tblPr>
        <w:tblStyle w:val="5"/>
        <w:tblpPr w:leftFromText="180" w:rightFromText="180" w:vertAnchor="text" w:horzAnchor="page" w:tblpX="1379" w:tblpY="79"/>
        <w:tblOverlap w:val="never"/>
        <w:tblW w:w="91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3"/>
        <w:gridCol w:w="1754"/>
        <w:gridCol w:w="4100"/>
        <w:gridCol w:w="1150"/>
        <w:gridCol w:w="16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573" w:type="dxa"/>
            <w:vAlign w:val="center"/>
          </w:tcPr>
          <w:p>
            <w:pPr>
              <w:tabs>
                <w:tab w:val="left" w:pos="210"/>
              </w:tabs>
              <w:autoSpaceDE w:val="0"/>
              <w:autoSpaceDN w:val="0"/>
              <w:adjustRightInd w:val="0"/>
              <w:snapToGrid w:val="0"/>
              <w:ind w:firstLine="17"/>
              <w:jc w:val="center"/>
              <w:rPr>
                <w:rFonts w:ascii="宋体" w:hAnsi="宋体" w:cs="宋体"/>
                <w:b/>
                <w:sz w:val="24"/>
                <w:lang w:eastAsia="en-US"/>
              </w:rPr>
            </w:pPr>
            <w:r>
              <w:rPr>
                <w:rFonts w:hint="eastAsia" w:ascii="宋体" w:hAnsi="宋体" w:cs="宋体"/>
                <w:b/>
                <w:color w:val="000000" w:themeColor="text1"/>
                <w:sz w:val="24"/>
                <w:lang w:eastAsia="en-US"/>
                <w14:textFill>
                  <w14:solidFill>
                    <w14:schemeClr w14:val="tx1"/>
                  </w14:solidFill>
                </w14:textFill>
              </w:rPr>
              <w:t>序号</w:t>
            </w:r>
          </w:p>
        </w:tc>
        <w:tc>
          <w:tcPr>
            <w:tcW w:w="1754" w:type="dxa"/>
            <w:vAlign w:val="center"/>
          </w:tcPr>
          <w:p>
            <w:pPr>
              <w:autoSpaceDE w:val="0"/>
              <w:autoSpaceDN w:val="0"/>
              <w:adjustRightInd w:val="0"/>
              <w:snapToGrid w:val="0"/>
              <w:ind w:firstLine="17"/>
              <w:jc w:val="center"/>
              <w:rPr>
                <w:rFonts w:ascii="宋体" w:hAnsi="宋体" w:cs="宋体"/>
                <w:b/>
                <w:sz w:val="24"/>
                <w:lang w:eastAsia="en-US"/>
              </w:rPr>
            </w:pPr>
            <w:r>
              <w:rPr>
                <w:rFonts w:hint="eastAsia" w:ascii="宋体" w:hAnsi="宋体" w:cs="宋体"/>
                <w:b/>
                <w:color w:val="000000" w:themeColor="text1"/>
                <w:sz w:val="24"/>
                <w:lang w:eastAsia="en-US"/>
                <w14:textFill>
                  <w14:solidFill>
                    <w14:schemeClr w14:val="tx1"/>
                  </w14:solidFill>
                </w14:textFill>
              </w:rPr>
              <w:t>材料</w:t>
            </w:r>
            <w:r>
              <w:rPr>
                <w:rFonts w:hint="eastAsia" w:ascii="宋体" w:hAnsi="宋体" w:cs="宋体"/>
                <w:b/>
                <w:color w:val="000000" w:themeColor="text1"/>
                <w:sz w:val="24"/>
                <w14:textFill>
                  <w14:solidFill>
                    <w14:schemeClr w14:val="tx1"/>
                  </w14:solidFill>
                </w14:textFill>
              </w:rPr>
              <w:t>名称</w:t>
            </w:r>
          </w:p>
        </w:tc>
        <w:tc>
          <w:tcPr>
            <w:tcW w:w="4100" w:type="dxa"/>
            <w:vAlign w:val="center"/>
          </w:tcPr>
          <w:p>
            <w:pPr>
              <w:autoSpaceDE w:val="0"/>
              <w:autoSpaceDN w:val="0"/>
              <w:adjustRightInd w:val="0"/>
              <w:snapToGrid w:val="0"/>
              <w:ind w:firstLine="17"/>
              <w:jc w:val="center"/>
              <w:rPr>
                <w:rFonts w:ascii="宋体" w:hAnsi="宋体" w:cs="宋体"/>
                <w:b/>
                <w:sz w:val="24"/>
                <w:lang w:eastAsia="en-US"/>
              </w:rPr>
            </w:pPr>
            <w:r>
              <w:rPr>
                <w:rFonts w:hint="eastAsia" w:ascii="宋体" w:hAnsi="宋体" w:cs="宋体"/>
                <w:b/>
                <w:color w:val="000000" w:themeColor="text1"/>
                <w:sz w:val="24"/>
                <w:lang w:eastAsia="en-US"/>
                <w14:textFill>
                  <w14:solidFill>
                    <w14:schemeClr w14:val="tx1"/>
                  </w14:solidFill>
                </w14:textFill>
              </w:rPr>
              <w:t>材料</w:t>
            </w:r>
            <w:r>
              <w:rPr>
                <w:rFonts w:hint="eastAsia" w:ascii="宋体" w:hAnsi="宋体" w:cs="宋体"/>
                <w:b/>
                <w:color w:val="000000" w:themeColor="text1"/>
                <w:sz w:val="24"/>
                <w14:textFill>
                  <w14:solidFill>
                    <w14:schemeClr w14:val="tx1"/>
                  </w14:solidFill>
                </w14:textFill>
              </w:rPr>
              <w:t>明细</w:t>
            </w:r>
          </w:p>
        </w:tc>
        <w:tc>
          <w:tcPr>
            <w:tcW w:w="1150" w:type="dxa"/>
            <w:vAlign w:val="center"/>
          </w:tcPr>
          <w:p>
            <w:pPr>
              <w:autoSpaceDE w:val="0"/>
              <w:autoSpaceDN w:val="0"/>
              <w:adjustRightInd w:val="0"/>
              <w:snapToGrid w:val="0"/>
              <w:ind w:firstLine="17"/>
              <w:jc w:val="center"/>
              <w:rPr>
                <w:rFonts w:ascii="宋体" w:hAnsi="宋体" w:cs="宋体"/>
                <w:b/>
                <w:sz w:val="24"/>
                <w:lang w:eastAsia="en-US"/>
              </w:rPr>
            </w:pPr>
            <w:r>
              <w:rPr>
                <w:rFonts w:hint="eastAsia" w:ascii="宋体" w:hAnsi="宋体" w:cs="宋体"/>
                <w:b/>
                <w:color w:val="000000" w:themeColor="text1"/>
                <w:sz w:val="24"/>
                <w:lang w:eastAsia="en-US"/>
                <w14:textFill>
                  <w14:solidFill>
                    <w14:schemeClr w14:val="tx1"/>
                  </w14:solidFill>
                </w14:textFill>
              </w:rPr>
              <w:t>收件要求</w:t>
            </w:r>
          </w:p>
        </w:tc>
        <w:tc>
          <w:tcPr>
            <w:tcW w:w="1613" w:type="dxa"/>
            <w:vAlign w:val="center"/>
          </w:tcPr>
          <w:p>
            <w:pPr>
              <w:autoSpaceDE w:val="0"/>
              <w:autoSpaceDN w:val="0"/>
              <w:adjustRightInd w:val="0"/>
              <w:snapToGrid w:val="0"/>
              <w:ind w:firstLine="17"/>
              <w:jc w:val="center"/>
              <w:rPr>
                <w:rFonts w:ascii="宋体" w:hAnsi="宋体" w:cs="宋体"/>
                <w:b/>
                <w:sz w:val="24"/>
                <w:lang w:eastAsia="en-US"/>
              </w:rPr>
            </w:pPr>
            <w:r>
              <w:rPr>
                <w:rFonts w:hint="eastAsia" w:ascii="宋体" w:hAnsi="宋体" w:cs="宋体"/>
                <w:b/>
                <w:color w:val="000000" w:themeColor="text1"/>
                <w:sz w:val="24"/>
                <w:lang w:eastAsia="en-US"/>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573"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1</w:t>
            </w:r>
          </w:p>
        </w:tc>
        <w:tc>
          <w:tcPr>
            <w:tcW w:w="1754" w:type="dxa"/>
            <w:vAlign w:val="center"/>
          </w:tcPr>
          <w:p>
            <w:pPr>
              <w:autoSpaceDE w:val="0"/>
              <w:autoSpaceDN w:val="0"/>
              <w:adjustRightInd w:val="0"/>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不动产登记申请表</w:t>
            </w:r>
          </w:p>
        </w:tc>
        <w:tc>
          <w:tcPr>
            <w:tcW w:w="4100" w:type="dxa"/>
            <w:vAlign w:val="center"/>
          </w:tcPr>
          <w:p>
            <w:pPr>
              <w:autoSpaceDE w:val="0"/>
              <w:autoSpaceDN w:val="0"/>
              <w:adjustRightInd w:val="0"/>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不动产登记申请表。</w:t>
            </w:r>
          </w:p>
        </w:tc>
        <w:tc>
          <w:tcPr>
            <w:tcW w:w="1150"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13" w:type="dxa"/>
            <w:vAlign w:val="center"/>
          </w:tcPr>
          <w:p>
            <w:pPr>
              <w:autoSpaceDE w:val="0"/>
              <w:autoSpaceDN w:val="0"/>
              <w:adjustRightInd w:val="0"/>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573" w:type="dxa"/>
            <w:vMerge w:val="restart"/>
            <w:vAlign w:val="center"/>
          </w:tcPr>
          <w:p>
            <w:pPr>
              <w:autoSpaceDE w:val="0"/>
              <w:autoSpaceDN w:val="0"/>
              <w:adjustRightInd w:val="0"/>
              <w:jc w:val="center"/>
              <w:rPr>
                <w:rFonts w:hint="eastAsia" w:ascii="华文仿宋" w:hAnsi="华文仿宋" w:eastAsia="华文仿宋" w:cs="华文仿宋"/>
                <w:sz w:val="21"/>
                <w:szCs w:val="21"/>
                <w:lang w:eastAsia="en-US"/>
              </w:rPr>
            </w:pPr>
            <w:bookmarkStart w:id="0" w:name="_GoBack"/>
            <w:bookmarkEnd w:id="0"/>
            <w:r>
              <w:rPr>
                <w:rFonts w:hint="eastAsia" w:ascii="华文仿宋" w:hAnsi="华文仿宋" w:eastAsia="华文仿宋" w:cs="华文仿宋"/>
                <w:sz w:val="21"/>
                <w:szCs w:val="21"/>
                <w:lang w:eastAsia="en-US"/>
              </w:rPr>
              <w:t>2</w:t>
            </w:r>
          </w:p>
        </w:tc>
        <w:tc>
          <w:tcPr>
            <w:tcW w:w="1754" w:type="dxa"/>
            <w:vMerge w:val="restart"/>
            <w:vAlign w:val="center"/>
          </w:tcPr>
          <w:p>
            <w:pPr>
              <w:autoSpaceDE w:val="0"/>
              <w:autoSpaceDN w:val="0"/>
              <w:adjustRightInd w:val="0"/>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en-US"/>
              </w:rPr>
              <w:t>申请人身份证明</w:t>
            </w:r>
            <w:r>
              <w:rPr>
                <w:rFonts w:hint="eastAsia" w:ascii="华文仿宋" w:hAnsi="华文仿宋" w:eastAsia="华文仿宋" w:cs="华文仿宋"/>
                <w:sz w:val="21"/>
                <w:szCs w:val="21"/>
                <w:lang w:eastAsia="zh-CN"/>
              </w:rPr>
              <w:t>材料</w:t>
            </w:r>
          </w:p>
        </w:tc>
        <w:tc>
          <w:tcPr>
            <w:tcW w:w="4100" w:type="dxa"/>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pacing w:val="-8"/>
                <w:sz w:val="21"/>
                <w:szCs w:val="21"/>
              </w:rPr>
              <w:t>营业执照或者组织机构代码证，或者其他身份登记证明。(营业执照或者组织机构代码证等注册信息发生变化的须提交相应批准或证明材料。)</w:t>
            </w:r>
          </w:p>
        </w:tc>
        <w:tc>
          <w:tcPr>
            <w:tcW w:w="1150"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13" w:type="dxa"/>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73" w:type="dxa"/>
            <w:vMerge w:val="continue"/>
            <w:tcBorders>
              <w:top w:val="nil"/>
            </w:tcBorders>
            <w:vAlign w:val="center"/>
          </w:tcPr>
          <w:p>
            <w:pPr>
              <w:autoSpaceDE w:val="0"/>
              <w:autoSpaceDN w:val="0"/>
              <w:adjustRightInd w:val="0"/>
              <w:jc w:val="center"/>
              <w:rPr>
                <w:rFonts w:hint="eastAsia" w:ascii="华文仿宋" w:hAnsi="华文仿宋" w:eastAsia="华文仿宋" w:cs="华文仿宋"/>
                <w:sz w:val="21"/>
                <w:szCs w:val="21"/>
              </w:rPr>
            </w:pPr>
          </w:p>
        </w:tc>
        <w:tc>
          <w:tcPr>
            <w:tcW w:w="1754" w:type="dxa"/>
            <w:vMerge w:val="continue"/>
            <w:tcBorders>
              <w:top w:val="nil"/>
            </w:tcBorders>
            <w:vAlign w:val="center"/>
          </w:tcPr>
          <w:p>
            <w:pPr>
              <w:autoSpaceDE w:val="0"/>
              <w:autoSpaceDN w:val="0"/>
              <w:adjustRightInd w:val="0"/>
              <w:rPr>
                <w:rFonts w:hint="eastAsia" w:ascii="华文仿宋" w:hAnsi="华文仿宋" w:eastAsia="华文仿宋" w:cs="华文仿宋"/>
                <w:kern w:val="0"/>
                <w:sz w:val="21"/>
                <w:szCs w:val="21"/>
              </w:rPr>
            </w:pPr>
          </w:p>
        </w:tc>
        <w:tc>
          <w:tcPr>
            <w:tcW w:w="4100" w:type="dxa"/>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150" w:type="dxa"/>
            <w:vAlign w:val="center"/>
          </w:tcPr>
          <w:p>
            <w:pPr>
              <w:autoSpaceDE w:val="0"/>
              <w:autoSpaceDN w:val="0"/>
              <w:adjustRightInd w:val="0"/>
              <w:jc w:val="center"/>
              <w:rPr>
                <w:rFonts w:hint="eastAsia" w:ascii="华文仿宋" w:hAnsi="华文仿宋" w:eastAsia="华文仿宋" w:cs="华文仿宋"/>
                <w:sz w:val="21"/>
                <w:szCs w:val="21"/>
              </w:rPr>
            </w:pPr>
          </w:p>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13" w:type="dxa"/>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73" w:type="dxa"/>
            <w:vMerge w:val="continue"/>
            <w:tcBorders>
              <w:top w:val="nil"/>
            </w:tcBorders>
            <w:vAlign w:val="center"/>
          </w:tcPr>
          <w:p>
            <w:pPr>
              <w:autoSpaceDE w:val="0"/>
              <w:autoSpaceDN w:val="0"/>
              <w:adjustRightInd w:val="0"/>
              <w:jc w:val="center"/>
              <w:rPr>
                <w:rFonts w:hint="eastAsia" w:ascii="华文仿宋" w:hAnsi="华文仿宋" w:eastAsia="华文仿宋" w:cs="华文仿宋"/>
                <w:sz w:val="21"/>
                <w:szCs w:val="21"/>
              </w:rPr>
            </w:pPr>
          </w:p>
        </w:tc>
        <w:tc>
          <w:tcPr>
            <w:tcW w:w="1754" w:type="dxa"/>
            <w:vMerge w:val="continue"/>
            <w:tcBorders>
              <w:top w:val="nil"/>
            </w:tcBorders>
            <w:vAlign w:val="center"/>
          </w:tcPr>
          <w:p>
            <w:pPr>
              <w:autoSpaceDE w:val="0"/>
              <w:autoSpaceDN w:val="0"/>
              <w:adjustRightInd w:val="0"/>
              <w:rPr>
                <w:rFonts w:hint="eastAsia" w:ascii="华文仿宋" w:hAnsi="华文仿宋" w:eastAsia="华文仿宋" w:cs="华文仿宋"/>
                <w:kern w:val="0"/>
                <w:sz w:val="21"/>
                <w:szCs w:val="21"/>
              </w:rPr>
            </w:pPr>
          </w:p>
        </w:tc>
        <w:tc>
          <w:tcPr>
            <w:tcW w:w="4100" w:type="dxa"/>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pacing w:val="-10"/>
                <w:sz w:val="21"/>
                <w:szCs w:val="21"/>
              </w:rPr>
              <w:t>居民身份证或军官证、士官证；身份证遗</w:t>
            </w:r>
            <w:r>
              <w:rPr>
                <w:rFonts w:hint="eastAsia" w:ascii="华文仿宋" w:hAnsi="华文仿宋" w:eastAsia="华文仿宋" w:cs="华文仿宋"/>
                <w:spacing w:val="-12"/>
                <w:sz w:val="21"/>
                <w:szCs w:val="21"/>
              </w:rPr>
              <w:t>失的，提交临时身份证。未成年人可提交居民身份证或户口簿。</w:t>
            </w:r>
          </w:p>
        </w:tc>
        <w:tc>
          <w:tcPr>
            <w:tcW w:w="1150" w:type="dxa"/>
            <w:vAlign w:val="center"/>
          </w:tcPr>
          <w:p>
            <w:pPr>
              <w:autoSpaceDE w:val="0"/>
              <w:autoSpaceDN w:val="0"/>
              <w:adjustRightInd w:val="0"/>
              <w:jc w:val="center"/>
              <w:rPr>
                <w:rFonts w:hint="eastAsia" w:ascii="华文仿宋" w:hAnsi="华文仿宋" w:eastAsia="华文仿宋" w:cs="华文仿宋"/>
                <w:sz w:val="21"/>
                <w:szCs w:val="21"/>
              </w:rPr>
            </w:pPr>
          </w:p>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13" w:type="dxa"/>
            <w:vAlign w:val="center"/>
          </w:tcPr>
          <w:p>
            <w:pPr>
              <w:autoSpaceDE w:val="0"/>
              <w:autoSpaceDN w:val="0"/>
              <w:adjustRightInd w:val="0"/>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境内自然人提交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573" w:type="dxa"/>
            <w:vMerge w:val="continue"/>
            <w:tcBorders>
              <w:top w:val="nil"/>
            </w:tcBorders>
            <w:vAlign w:val="center"/>
          </w:tcPr>
          <w:p>
            <w:pPr>
              <w:autoSpaceDE w:val="0"/>
              <w:autoSpaceDN w:val="0"/>
              <w:adjustRightInd w:val="0"/>
              <w:jc w:val="center"/>
              <w:rPr>
                <w:rFonts w:hint="eastAsia" w:ascii="华文仿宋" w:hAnsi="华文仿宋" w:eastAsia="华文仿宋" w:cs="华文仿宋"/>
                <w:sz w:val="21"/>
                <w:szCs w:val="21"/>
                <w:lang w:eastAsia="en-US"/>
              </w:rPr>
            </w:pPr>
          </w:p>
        </w:tc>
        <w:tc>
          <w:tcPr>
            <w:tcW w:w="1754" w:type="dxa"/>
            <w:vMerge w:val="continue"/>
            <w:tcBorders>
              <w:top w:val="nil"/>
            </w:tcBorders>
            <w:vAlign w:val="center"/>
          </w:tcPr>
          <w:p>
            <w:pPr>
              <w:autoSpaceDE w:val="0"/>
              <w:autoSpaceDN w:val="0"/>
              <w:adjustRightInd w:val="0"/>
              <w:rPr>
                <w:rFonts w:hint="eastAsia" w:ascii="华文仿宋" w:hAnsi="华文仿宋" w:eastAsia="华文仿宋" w:cs="华文仿宋"/>
                <w:kern w:val="0"/>
                <w:sz w:val="21"/>
                <w:szCs w:val="21"/>
                <w:lang w:eastAsia="en-US"/>
              </w:rPr>
            </w:pPr>
          </w:p>
        </w:tc>
        <w:tc>
          <w:tcPr>
            <w:tcW w:w="4100" w:type="dxa"/>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pacing w:val="-17"/>
                <w:sz w:val="21"/>
                <w:szCs w:val="21"/>
              </w:rPr>
              <w:t>香</w:t>
            </w:r>
            <w:r>
              <w:rPr>
                <w:rFonts w:hint="eastAsia" w:ascii="华文仿宋" w:hAnsi="华文仿宋" w:eastAsia="华文仿宋" w:cs="华文仿宋"/>
                <w:spacing w:val="-10"/>
                <w:sz w:val="21"/>
                <w:szCs w:val="21"/>
              </w:rPr>
              <w:t>港、澳门特别行政区居民身份证、护照或者来往内地通行证。</w:t>
            </w:r>
          </w:p>
        </w:tc>
        <w:tc>
          <w:tcPr>
            <w:tcW w:w="1150"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position w:val="16"/>
                <w:sz w:val="21"/>
                <w:szCs w:val="21"/>
                <w:lang w:eastAsia="en-US"/>
              </w:rPr>
              <w:t xml:space="preserve">， </w:t>
            </w:r>
            <w:r>
              <w:rPr>
                <w:rFonts w:hint="eastAsia" w:ascii="华文仿宋" w:hAnsi="华文仿宋" w:eastAsia="华文仿宋" w:cs="华文仿宋"/>
                <w:sz w:val="21"/>
                <w:szCs w:val="21"/>
                <w:lang w:eastAsia="en-US"/>
              </w:rPr>
              <w:t>复印件</w:t>
            </w:r>
          </w:p>
        </w:tc>
        <w:tc>
          <w:tcPr>
            <w:tcW w:w="1613" w:type="dxa"/>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573" w:type="dxa"/>
            <w:vMerge w:val="continue"/>
            <w:tcBorders>
              <w:top w:val="nil"/>
            </w:tcBorders>
            <w:vAlign w:val="center"/>
          </w:tcPr>
          <w:p>
            <w:pPr>
              <w:autoSpaceDE w:val="0"/>
              <w:autoSpaceDN w:val="0"/>
              <w:adjustRightInd w:val="0"/>
              <w:jc w:val="center"/>
              <w:rPr>
                <w:rFonts w:hint="eastAsia" w:ascii="华文仿宋" w:hAnsi="华文仿宋" w:eastAsia="华文仿宋" w:cs="华文仿宋"/>
                <w:sz w:val="21"/>
                <w:szCs w:val="21"/>
              </w:rPr>
            </w:pPr>
          </w:p>
        </w:tc>
        <w:tc>
          <w:tcPr>
            <w:tcW w:w="1754" w:type="dxa"/>
            <w:vMerge w:val="continue"/>
            <w:tcBorders>
              <w:top w:val="nil"/>
            </w:tcBorders>
            <w:vAlign w:val="center"/>
          </w:tcPr>
          <w:p>
            <w:pPr>
              <w:autoSpaceDE w:val="0"/>
              <w:autoSpaceDN w:val="0"/>
              <w:adjustRightInd w:val="0"/>
              <w:rPr>
                <w:rFonts w:hint="eastAsia" w:ascii="华文仿宋" w:hAnsi="华文仿宋" w:eastAsia="华文仿宋" w:cs="华文仿宋"/>
                <w:kern w:val="0"/>
                <w:sz w:val="21"/>
                <w:szCs w:val="21"/>
              </w:rPr>
            </w:pPr>
          </w:p>
        </w:tc>
        <w:tc>
          <w:tcPr>
            <w:tcW w:w="4100" w:type="dxa"/>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150"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13" w:type="dxa"/>
            <w:vAlign w:val="center"/>
          </w:tcPr>
          <w:p>
            <w:pPr>
              <w:autoSpaceDE w:val="0"/>
              <w:autoSpaceDN w:val="0"/>
              <w:adjustRightInd w:val="0"/>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台湾地区自然人提交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573" w:type="dxa"/>
            <w:vMerge w:val="continue"/>
            <w:tcBorders>
              <w:top w:val="nil"/>
            </w:tcBorders>
            <w:vAlign w:val="center"/>
          </w:tcPr>
          <w:p>
            <w:pPr>
              <w:autoSpaceDE w:val="0"/>
              <w:autoSpaceDN w:val="0"/>
              <w:adjustRightInd w:val="0"/>
              <w:jc w:val="center"/>
              <w:rPr>
                <w:rFonts w:hint="eastAsia" w:ascii="华文仿宋" w:hAnsi="华文仿宋" w:eastAsia="华文仿宋" w:cs="华文仿宋"/>
                <w:sz w:val="21"/>
                <w:szCs w:val="21"/>
                <w:lang w:eastAsia="en-US"/>
              </w:rPr>
            </w:pPr>
          </w:p>
        </w:tc>
        <w:tc>
          <w:tcPr>
            <w:tcW w:w="1754" w:type="dxa"/>
            <w:vMerge w:val="continue"/>
            <w:tcBorders>
              <w:top w:val="nil"/>
            </w:tcBorders>
            <w:vAlign w:val="center"/>
          </w:tcPr>
          <w:p>
            <w:pPr>
              <w:autoSpaceDE w:val="0"/>
              <w:autoSpaceDN w:val="0"/>
              <w:adjustRightInd w:val="0"/>
              <w:rPr>
                <w:rFonts w:hint="eastAsia" w:ascii="华文仿宋" w:hAnsi="华文仿宋" w:eastAsia="华文仿宋" w:cs="华文仿宋"/>
                <w:kern w:val="0"/>
                <w:sz w:val="21"/>
                <w:szCs w:val="21"/>
                <w:lang w:eastAsia="en-US"/>
              </w:rPr>
            </w:pPr>
          </w:p>
        </w:tc>
        <w:tc>
          <w:tcPr>
            <w:tcW w:w="4100" w:type="dxa"/>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150"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13" w:type="dxa"/>
            <w:vAlign w:val="center"/>
          </w:tcPr>
          <w:p>
            <w:pPr>
              <w:autoSpaceDE w:val="0"/>
              <w:autoSpaceDN w:val="0"/>
              <w:adjustRightInd w:val="0"/>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华侨提交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73" w:type="dxa"/>
            <w:vMerge w:val="continue"/>
            <w:tcBorders>
              <w:top w:val="nil"/>
            </w:tcBorders>
            <w:vAlign w:val="center"/>
          </w:tcPr>
          <w:p>
            <w:pPr>
              <w:autoSpaceDE w:val="0"/>
              <w:autoSpaceDN w:val="0"/>
              <w:adjustRightInd w:val="0"/>
              <w:jc w:val="center"/>
              <w:rPr>
                <w:rFonts w:hint="eastAsia" w:ascii="华文仿宋" w:hAnsi="华文仿宋" w:eastAsia="华文仿宋" w:cs="华文仿宋"/>
                <w:sz w:val="21"/>
                <w:szCs w:val="21"/>
                <w:lang w:eastAsia="en-US"/>
              </w:rPr>
            </w:pPr>
          </w:p>
        </w:tc>
        <w:tc>
          <w:tcPr>
            <w:tcW w:w="1754" w:type="dxa"/>
            <w:vMerge w:val="continue"/>
            <w:tcBorders>
              <w:top w:val="nil"/>
            </w:tcBorders>
            <w:vAlign w:val="center"/>
          </w:tcPr>
          <w:p>
            <w:pPr>
              <w:autoSpaceDE w:val="0"/>
              <w:autoSpaceDN w:val="0"/>
              <w:adjustRightInd w:val="0"/>
              <w:rPr>
                <w:rFonts w:hint="eastAsia" w:ascii="华文仿宋" w:hAnsi="华文仿宋" w:eastAsia="华文仿宋" w:cs="华文仿宋"/>
                <w:kern w:val="0"/>
                <w:sz w:val="21"/>
                <w:szCs w:val="21"/>
                <w:lang w:eastAsia="en-US"/>
              </w:rPr>
            </w:pPr>
          </w:p>
        </w:tc>
        <w:tc>
          <w:tcPr>
            <w:tcW w:w="4100" w:type="dxa"/>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pacing w:val="-7"/>
                <w:sz w:val="21"/>
                <w:szCs w:val="21"/>
              </w:rPr>
              <w:t>中国政府主管机关签发的居留证件，或者其所在国护照（汉字译本）。</w:t>
            </w:r>
          </w:p>
        </w:tc>
        <w:tc>
          <w:tcPr>
            <w:tcW w:w="1150"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13" w:type="dxa"/>
            <w:vAlign w:val="center"/>
          </w:tcPr>
          <w:p>
            <w:pPr>
              <w:autoSpaceDE w:val="0"/>
              <w:autoSpaceDN w:val="0"/>
              <w:adjustRightInd w:val="0"/>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外籍自然人提交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73" w:type="dxa"/>
            <w:vMerge w:val="continue"/>
            <w:tcBorders>
              <w:top w:val="nil"/>
            </w:tcBorders>
            <w:vAlign w:val="center"/>
          </w:tcPr>
          <w:p>
            <w:pPr>
              <w:autoSpaceDE w:val="0"/>
              <w:autoSpaceDN w:val="0"/>
              <w:adjustRightInd w:val="0"/>
              <w:jc w:val="center"/>
              <w:rPr>
                <w:rFonts w:hint="eastAsia" w:ascii="华文仿宋" w:hAnsi="华文仿宋" w:eastAsia="华文仿宋" w:cs="华文仿宋"/>
                <w:sz w:val="21"/>
                <w:szCs w:val="21"/>
                <w:lang w:eastAsia="en-US"/>
              </w:rPr>
            </w:pPr>
          </w:p>
        </w:tc>
        <w:tc>
          <w:tcPr>
            <w:tcW w:w="1754" w:type="dxa"/>
            <w:vMerge w:val="continue"/>
            <w:tcBorders>
              <w:top w:val="nil"/>
            </w:tcBorders>
            <w:vAlign w:val="center"/>
          </w:tcPr>
          <w:p>
            <w:pPr>
              <w:autoSpaceDE w:val="0"/>
              <w:autoSpaceDN w:val="0"/>
              <w:adjustRightInd w:val="0"/>
              <w:rPr>
                <w:rFonts w:hint="eastAsia" w:ascii="华文仿宋" w:hAnsi="华文仿宋" w:eastAsia="华文仿宋" w:cs="华文仿宋"/>
                <w:kern w:val="0"/>
                <w:sz w:val="21"/>
                <w:szCs w:val="21"/>
                <w:lang w:eastAsia="en-US"/>
              </w:rPr>
            </w:pPr>
          </w:p>
        </w:tc>
        <w:tc>
          <w:tcPr>
            <w:tcW w:w="4100" w:type="dxa"/>
            <w:vAlign w:val="center"/>
          </w:tcPr>
          <w:p>
            <w:pPr>
              <w:autoSpaceDE w:val="0"/>
              <w:autoSpaceDN w:val="0"/>
              <w:adjustRightInd w:val="0"/>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委托书。</w:t>
            </w:r>
          </w:p>
        </w:tc>
        <w:tc>
          <w:tcPr>
            <w:tcW w:w="1150"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13" w:type="dxa"/>
            <w:vMerge w:val="restart"/>
            <w:vAlign w:val="center"/>
          </w:tcPr>
          <w:p>
            <w:pPr>
              <w:autoSpaceDE w:val="0"/>
              <w:autoSpaceDN w:val="0"/>
              <w:adjustRightInd w:val="0"/>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573" w:type="dxa"/>
            <w:vMerge w:val="continue"/>
            <w:tcBorders>
              <w:top w:val="nil"/>
            </w:tcBorders>
            <w:vAlign w:val="center"/>
          </w:tcPr>
          <w:p>
            <w:pPr>
              <w:autoSpaceDE w:val="0"/>
              <w:autoSpaceDN w:val="0"/>
              <w:adjustRightInd w:val="0"/>
              <w:jc w:val="center"/>
              <w:rPr>
                <w:rFonts w:hint="eastAsia" w:ascii="华文仿宋" w:hAnsi="华文仿宋" w:eastAsia="华文仿宋" w:cs="华文仿宋"/>
                <w:sz w:val="21"/>
                <w:szCs w:val="21"/>
                <w:lang w:eastAsia="en-US"/>
              </w:rPr>
            </w:pPr>
          </w:p>
        </w:tc>
        <w:tc>
          <w:tcPr>
            <w:tcW w:w="1754" w:type="dxa"/>
            <w:vMerge w:val="continue"/>
            <w:tcBorders>
              <w:top w:val="nil"/>
            </w:tcBorders>
            <w:vAlign w:val="center"/>
          </w:tcPr>
          <w:p>
            <w:pPr>
              <w:autoSpaceDE w:val="0"/>
              <w:autoSpaceDN w:val="0"/>
              <w:adjustRightInd w:val="0"/>
              <w:rPr>
                <w:rFonts w:hint="eastAsia" w:ascii="华文仿宋" w:hAnsi="华文仿宋" w:eastAsia="华文仿宋" w:cs="华文仿宋"/>
                <w:kern w:val="0"/>
                <w:sz w:val="21"/>
                <w:szCs w:val="21"/>
                <w:lang w:eastAsia="en-US"/>
              </w:rPr>
            </w:pPr>
          </w:p>
        </w:tc>
        <w:tc>
          <w:tcPr>
            <w:tcW w:w="4100" w:type="dxa"/>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 xml:space="preserve">非自然人委托的，法定代表人身份证明。 </w:t>
            </w:r>
          </w:p>
        </w:tc>
        <w:tc>
          <w:tcPr>
            <w:tcW w:w="1150"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13" w:type="dxa"/>
            <w:vMerge w:val="continue"/>
            <w:tcBorders>
              <w:top w:val="nil"/>
            </w:tcBorders>
            <w:vAlign w:val="center"/>
          </w:tcPr>
          <w:p>
            <w:pPr>
              <w:autoSpaceDE w:val="0"/>
              <w:autoSpaceDN w:val="0"/>
              <w:adjustRightInd w:val="0"/>
              <w:rPr>
                <w:rFonts w:hint="eastAsia" w:ascii="华文仿宋" w:hAnsi="华文仿宋" w:eastAsia="华文仿宋" w:cs="华文仿宋"/>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573" w:type="dxa"/>
            <w:vMerge w:val="continue"/>
            <w:tcBorders>
              <w:top w:val="nil"/>
            </w:tcBorders>
            <w:vAlign w:val="center"/>
          </w:tcPr>
          <w:p>
            <w:pPr>
              <w:autoSpaceDE w:val="0"/>
              <w:autoSpaceDN w:val="0"/>
              <w:adjustRightInd w:val="0"/>
              <w:jc w:val="center"/>
              <w:rPr>
                <w:rFonts w:hint="eastAsia" w:ascii="华文仿宋" w:hAnsi="华文仿宋" w:eastAsia="华文仿宋" w:cs="华文仿宋"/>
                <w:sz w:val="21"/>
                <w:szCs w:val="21"/>
                <w:lang w:eastAsia="en-US"/>
              </w:rPr>
            </w:pPr>
          </w:p>
        </w:tc>
        <w:tc>
          <w:tcPr>
            <w:tcW w:w="1754" w:type="dxa"/>
            <w:vMerge w:val="continue"/>
            <w:tcBorders>
              <w:top w:val="nil"/>
            </w:tcBorders>
            <w:vAlign w:val="center"/>
          </w:tcPr>
          <w:p>
            <w:pPr>
              <w:autoSpaceDE w:val="0"/>
              <w:autoSpaceDN w:val="0"/>
              <w:adjustRightInd w:val="0"/>
              <w:rPr>
                <w:rFonts w:hint="eastAsia" w:ascii="华文仿宋" w:hAnsi="华文仿宋" w:eastAsia="华文仿宋" w:cs="华文仿宋"/>
                <w:kern w:val="0"/>
                <w:sz w:val="21"/>
                <w:szCs w:val="21"/>
                <w:lang w:eastAsia="en-US"/>
              </w:rPr>
            </w:pPr>
          </w:p>
        </w:tc>
        <w:tc>
          <w:tcPr>
            <w:tcW w:w="4100" w:type="dxa"/>
            <w:vAlign w:val="center"/>
          </w:tcPr>
          <w:p>
            <w:pPr>
              <w:autoSpaceDE w:val="0"/>
              <w:autoSpaceDN w:val="0"/>
              <w:adjustRightInd w:val="0"/>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受托人身份证明。</w:t>
            </w:r>
          </w:p>
        </w:tc>
        <w:tc>
          <w:tcPr>
            <w:tcW w:w="1150"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13" w:type="dxa"/>
            <w:vMerge w:val="continue"/>
            <w:tcBorders>
              <w:top w:val="nil"/>
            </w:tcBorders>
            <w:vAlign w:val="center"/>
          </w:tcPr>
          <w:p>
            <w:pPr>
              <w:autoSpaceDE w:val="0"/>
              <w:autoSpaceDN w:val="0"/>
              <w:adjustRightInd w:val="0"/>
              <w:rPr>
                <w:rFonts w:hint="eastAsia" w:ascii="华文仿宋" w:hAnsi="华文仿宋" w:eastAsia="华文仿宋" w:cs="华文仿宋"/>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573"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3</w:t>
            </w:r>
          </w:p>
        </w:tc>
        <w:tc>
          <w:tcPr>
            <w:tcW w:w="1754" w:type="dxa"/>
            <w:vAlign w:val="center"/>
          </w:tcPr>
          <w:p>
            <w:pPr>
              <w:autoSpaceDE w:val="0"/>
              <w:autoSpaceDN w:val="0"/>
              <w:adjustRightInd w:val="0"/>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不动产登记证明</w:t>
            </w:r>
          </w:p>
        </w:tc>
        <w:tc>
          <w:tcPr>
            <w:tcW w:w="4100" w:type="dxa"/>
            <w:vAlign w:val="center"/>
          </w:tcPr>
          <w:p>
            <w:pPr>
              <w:autoSpaceDE w:val="0"/>
              <w:autoSpaceDN w:val="0"/>
              <w:adjustRightInd w:val="0"/>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不动产登记证明</w:t>
            </w:r>
          </w:p>
        </w:tc>
        <w:tc>
          <w:tcPr>
            <w:tcW w:w="1150"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13" w:type="dxa"/>
            <w:vAlign w:val="center"/>
          </w:tcPr>
          <w:p>
            <w:pPr>
              <w:autoSpaceDE w:val="0"/>
              <w:autoSpaceDN w:val="0"/>
              <w:adjustRightInd w:val="0"/>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573" w:type="dxa"/>
            <w:tcBorders>
              <w:top w:val="nil"/>
            </w:tcBorders>
            <w:vAlign w:val="center"/>
          </w:tcPr>
          <w:p>
            <w:pPr>
              <w:autoSpaceDE w:val="0"/>
              <w:autoSpaceDN w:val="0"/>
              <w:adjustRightIn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1754" w:type="dxa"/>
            <w:tcBorders>
              <w:top w:val="nil"/>
            </w:tcBorders>
            <w:vAlign w:val="center"/>
          </w:tcPr>
          <w:p>
            <w:pPr>
              <w:autoSpaceDE w:val="0"/>
              <w:autoSpaceDN w:val="0"/>
              <w:adjustRightInd w:val="0"/>
              <w:rPr>
                <w:rFonts w:hint="eastAsia" w:ascii="华文仿宋" w:hAnsi="华文仿宋" w:eastAsia="华文仿宋" w:cs="华文仿宋"/>
                <w:kern w:val="0"/>
                <w:sz w:val="21"/>
                <w:szCs w:val="21"/>
              </w:rPr>
            </w:pPr>
            <w:r>
              <w:rPr>
                <w:rFonts w:hint="eastAsia" w:ascii="华文仿宋" w:hAnsi="华文仿宋" w:eastAsia="华文仿宋" w:cs="华文仿宋"/>
                <w:sz w:val="21"/>
                <w:szCs w:val="21"/>
              </w:rPr>
              <w:t>地役权内容发生变化的，提交地役权内容变更的协</w:t>
            </w:r>
          </w:p>
        </w:tc>
        <w:tc>
          <w:tcPr>
            <w:tcW w:w="4100" w:type="dxa"/>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地役权内容变更的协议。</w:t>
            </w:r>
          </w:p>
        </w:tc>
        <w:tc>
          <w:tcPr>
            <w:tcW w:w="1150"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13" w:type="dxa"/>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地役权内容发生变化的需提交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5" w:hRule="atLeast"/>
        </w:trPr>
        <w:tc>
          <w:tcPr>
            <w:tcW w:w="573" w:type="dxa"/>
            <w:vAlign w:val="center"/>
          </w:tcPr>
          <w:p>
            <w:pPr>
              <w:autoSpaceDE w:val="0"/>
              <w:autoSpaceDN w:val="0"/>
              <w:adjustRightInd w:val="0"/>
              <w:jc w:val="center"/>
              <w:rPr>
                <w:rFonts w:hint="eastAsia" w:ascii="华文仿宋" w:hAnsi="华文仿宋" w:eastAsia="华文仿宋" w:cs="华文仿宋"/>
                <w:sz w:val="21"/>
                <w:szCs w:val="21"/>
              </w:rPr>
            </w:pPr>
          </w:p>
          <w:p>
            <w:pPr>
              <w:autoSpaceDE w:val="0"/>
              <w:autoSpaceDN w:val="0"/>
              <w:adjustRightIn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754" w:type="dxa"/>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共有性质变更的，提交共有性质变更协议</w:t>
            </w:r>
          </w:p>
        </w:tc>
        <w:tc>
          <w:tcPr>
            <w:tcW w:w="4100" w:type="dxa"/>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en-US"/>
              </w:rPr>
              <w:t>共有性质变更协议</w:t>
            </w:r>
            <w:r>
              <w:rPr>
                <w:rFonts w:hint="eastAsia" w:ascii="华文仿宋" w:hAnsi="华文仿宋" w:eastAsia="华文仿宋" w:cs="华文仿宋"/>
                <w:sz w:val="21"/>
                <w:szCs w:val="21"/>
              </w:rPr>
              <w:t>。</w:t>
            </w:r>
          </w:p>
        </w:tc>
        <w:tc>
          <w:tcPr>
            <w:tcW w:w="1150"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13" w:type="dxa"/>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共有性质发生变化的需提交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1" w:hRule="atLeast"/>
        </w:trPr>
        <w:tc>
          <w:tcPr>
            <w:tcW w:w="573" w:type="dxa"/>
            <w:vMerge w:val="restart"/>
            <w:vAlign w:val="center"/>
          </w:tcPr>
          <w:p>
            <w:pPr>
              <w:autoSpaceDE w:val="0"/>
              <w:autoSpaceDN w:val="0"/>
              <w:adjustRightIn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6</w:t>
            </w:r>
          </w:p>
        </w:tc>
        <w:tc>
          <w:tcPr>
            <w:tcW w:w="1754" w:type="dxa"/>
            <w:vMerge w:val="restart"/>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需役权或者供役权的面积发生变化的，提交有批准权的人民政府或者其主管部门的批准文件以及变更后的权籍调查表、宗地图和宗地界址坐标等不动产权籍调查成果</w:t>
            </w:r>
          </w:p>
        </w:tc>
        <w:tc>
          <w:tcPr>
            <w:tcW w:w="4100" w:type="dxa"/>
            <w:tcBorders>
              <w:bottom w:val="single" w:color="auto" w:sz="4" w:space="0"/>
            </w:tcBorders>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有批准权的人民政府或其主管部门的批准文件。</w:t>
            </w:r>
          </w:p>
        </w:tc>
        <w:tc>
          <w:tcPr>
            <w:tcW w:w="1150" w:type="dxa"/>
            <w:tcBorders>
              <w:bottom w:val="single" w:color="auto" w:sz="4" w:space="0"/>
            </w:tcBorders>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13" w:type="dxa"/>
            <w:tcBorders>
              <w:bottom w:val="single" w:color="auto" w:sz="4" w:space="0"/>
            </w:tcBorders>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w w:val="95"/>
                <w:sz w:val="21"/>
                <w:szCs w:val="21"/>
              </w:rPr>
              <w:t>需役地或者供役地面积发生变化的需提交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46" w:hRule="atLeast"/>
        </w:trPr>
        <w:tc>
          <w:tcPr>
            <w:tcW w:w="573" w:type="dxa"/>
            <w:vMerge w:val="continue"/>
            <w:vAlign w:val="center"/>
          </w:tcPr>
          <w:p>
            <w:pPr>
              <w:autoSpaceDE w:val="0"/>
              <w:autoSpaceDN w:val="0"/>
              <w:adjustRightInd w:val="0"/>
              <w:jc w:val="center"/>
              <w:rPr>
                <w:rFonts w:hint="eastAsia" w:ascii="华文仿宋" w:hAnsi="华文仿宋" w:eastAsia="华文仿宋" w:cs="华文仿宋"/>
                <w:sz w:val="21"/>
                <w:szCs w:val="21"/>
              </w:rPr>
            </w:pPr>
          </w:p>
        </w:tc>
        <w:tc>
          <w:tcPr>
            <w:tcW w:w="1754" w:type="dxa"/>
            <w:vMerge w:val="continue"/>
            <w:vAlign w:val="center"/>
          </w:tcPr>
          <w:p>
            <w:pPr>
              <w:autoSpaceDE w:val="0"/>
              <w:autoSpaceDN w:val="0"/>
              <w:adjustRightInd w:val="0"/>
              <w:rPr>
                <w:rFonts w:hint="eastAsia" w:ascii="华文仿宋" w:hAnsi="华文仿宋" w:eastAsia="华文仿宋" w:cs="华文仿宋"/>
                <w:sz w:val="21"/>
                <w:szCs w:val="21"/>
              </w:rPr>
            </w:pPr>
          </w:p>
        </w:tc>
        <w:tc>
          <w:tcPr>
            <w:tcW w:w="4100" w:type="dxa"/>
            <w:tcBorders>
              <w:top w:val="single" w:color="auto" w:sz="4" w:space="0"/>
            </w:tcBorders>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pacing w:val="-11"/>
                <w:sz w:val="21"/>
                <w:szCs w:val="21"/>
              </w:rPr>
              <w:t>不动产权籍调查表、宗地图、宗地界址点坐标等有关不动产界址、面积等材料。</w:t>
            </w:r>
          </w:p>
        </w:tc>
        <w:tc>
          <w:tcPr>
            <w:tcW w:w="1150" w:type="dxa"/>
            <w:tcBorders>
              <w:top w:val="single" w:color="auto" w:sz="4" w:space="0"/>
            </w:tcBorders>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13" w:type="dxa"/>
            <w:tcBorders>
              <w:top w:val="single" w:color="auto" w:sz="4" w:space="0"/>
            </w:tcBorders>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需役地或供役地的面积变化的需提交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8" w:hRule="atLeast"/>
        </w:trPr>
        <w:tc>
          <w:tcPr>
            <w:tcW w:w="573" w:type="dxa"/>
            <w:vMerge w:val="restart"/>
            <w:vAlign w:val="center"/>
          </w:tcPr>
          <w:p>
            <w:pPr>
              <w:autoSpaceDE w:val="0"/>
              <w:autoSpaceDN w:val="0"/>
              <w:adjustRightIn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7</w:t>
            </w:r>
          </w:p>
        </w:tc>
        <w:tc>
          <w:tcPr>
            <w:tcW w:w="1754" w:type="dxa"/>
            <w:vMerge w:val="restart"/>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权利人姓名或者名称、身份证类型或身份证号码发生变化的，提交能够证明其身份变更的材料</w:t>
            </w:r>
          </w:p>
        </w:tc>
        <w:tc>
          <w:tcPr>
            <w:tcW w:w="4100" w:type="dxa"/>
            <w:tcBorders>
              <w:bottom w:val="single" w:color="auto" w:sz="4" w:space="0"/>
            </w:tcBorders>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户口簿或公安部门证明等。</w:t>
            </w:r>
          </w:p>
        </w:tc>
        <w:tc>
          <w:tcPr>
            <w:tcW w:w="1150" w:type="dxa"/>
            <w:tcBorders>
              <w:bottom w:val="single" w:color="auto" w:sz="4" w:space="0"/>
            </w:tcBorders>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13" w:type="dxa"/>
            <w:tcBorders>
              <w:bottom w:val="single" w:color="auto" w:sz="4" w:space="0"/>
            </w:tcBorders>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境内自然人姓名变更的需提交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73" w:type="dxa"/>
            <w:vMerge w:val="continue"/>
            <w:vAlign w:val="center"/>
          </w:tcPr>
          <w:p>
            <w:pPr>
              <w:autoSpaceDE w:val="0"/>
              <w:autoSpaceDN w:val="0"/>
              <w:adjustRightInd w:val="0"/>
              <w:jc w:val="center"/>
              <w:rPr>
                <w:rFonts w:hint="eastAsia" w:ascii="华文仿宋" w:hAnsi="华文仿宋" w:eastAsia="华文仿宋" w:cs="华文仿宋"/>
                <w:sz w:val="21"/>
                <w:szCs w:val="21"/>
              </w:rPr>
            </w:pPr>
          </w:p>
        </w:tc>
        <w:tc>
          <w:tcPr>
            <w:tcW w:w="1754" w:type="dxa"/>
            <w:vMerge w:val="continue"/>
            <w:vAlign w:val="center"/>
          </w:tcPr>
          <w:p>
            <w:pPr>
              <w:autoSpaceDE w:val="0"/>
              <w:autoSpaceDN w:val="0"/>
              <w:adjustRightInd w:val="0"/>
              <w:rPr>
                <w:rFonts w:hint="eastAsia" w:ascii="华文仿宋" w:hAnsi="华文仿宋" w:eastAsia="华文仿宋" w:cs="华文仿宋"/>
                <w:sz w:val="21"/>
                <w:szCs w:val="21"/>
              </w:rPr>
            </w:pPr>
          </w:p>
        </w:tc>
        <w:tc>
          <w:tcPr>
            <w:tcW w:w="4100" w:type="dxa"/>
            <w:tcBorders>
              <w:top w:val="single" w:color="auto" w:sz="4" w:space="0"/>
              <w:bottom w:val="single" w:color="auto" w:sz="4" w:space="0"/>
            </w:tcBorders>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pacing w:val="-29"/>
                <w:sz w:val="21"/>
                <w:szCs w:val="21"/>
              </w:rPr>
              <w:t>港</w:t>
            </w:r>
            <w:r>
              <w:rPr>
                <w:rFonts w:hint="eastAsia" w:ascii="华文仿宋" w:hAnsi="华文仿宋" w:eastAsia="华文仿宋" w:cs="华文仿宋"/>
                <w:spacing w:val="-11"/>
                <w:sz w:val="21"/>
                <w:szCs w:val="21"/>
              </w:rPr>
              <w:t>、澳、台地区管理部门出具的姓名或名称身份证明号码变更的证明材料，相关证明材料需按司法部等国家有关规定进行认证和核验。</w:t>
            </w:r>
          </w:p>
        </w:tc>
        <w:tc>
          <w:tcPr>
            <w:tcW w:w="1150" w:type="dxa"/>
            <w:tcBorders>
              <w:top w:val="single" w:color="auto" w:sz="4" w:space="0"/>
              <w:bottom w:val="single" w:color="auto" w:sz="4" w:space="0"/>
            </w:tcBorders>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13" w:type="dxa"/>
            <w:tcBorders>
              <w:top w:val="single" w:color="auto" w:sz="4" w:space="0"/>
              <w:bottom w:val="single" w:color="auto" w:sz="4" w:space="0"/>
            </w:tcBorders>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港、澳、台地区自然人姓名变更的需提交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573" w:type="dxa"/>
            <w:vMerge w:val="continue"/>
            <w:vAlign w:val="center"/>
          </w:tcPr>
          <w:p>
            <w:pPr>
              <w:autoSpaceDE w:val="0"/>
              <w:autoSpaceDN w:val="0"/>
              <w:adjustRightInd w:val="0"/>
              <w:jc w:val="center"/>
              <w:rPr>
                <w:rFonts w:hint="eastAsia" w:ascii="华文仿宋" w:hAnsi="华文仿宋" w:eastAsia="华文仿宋" w:cs="华文仿宋"/>
                <w:sz w:val="21"/>
                <w:szCs w:val="21"/>
              </w:rPr>
            </w:pPr>
          </w:p>
        </w:tc>
        <w:tc>
          <w:tcPr>
            <w:tcW w:w="1754" w:type="dxa"/>
            <w:vMerge w:val="continue"/>
            <w:vAlign w:val="center"/>
          </w:tcPr>
          <w:p>
            <w:pPr>
              <w:autoSpaceDE w:val="0"/>
              <w:autoSpaceDN w:val="0"/>
              <w:adjustRightInd w:val="0"/>
              <w:rPr>
                <w:rFonts w:hint="eastAsia" w:ascii="华文仿宋" w:hAnsi="华文仿宋" w:eastAsia="华文仿宋" w:cs="华文仿宋"/>
                <w:sz w:val="21"/>
                <w:szCs w:val="21"/>
              </w:rPr>
            </w:pPr>
          </w:p>
        </w:tc>
        <w:tc>
          <w:tcPr>
            <w:tcW w:w="4100" w:type="dxa"/>
            <w:tcBorders>
              <w:top w:val="single" w:color="auto" w:sz="4" w:space="0"/>
              <w:bottom w:val="single" w:color="auto" w:sz="4" w:space="0"/>
            </w:tcBorders>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pacing w:val="-6"/>
                <w:sz w:val="21"/>
                <w:szCs w:val="21"/>
              </w:rPr>
              <w:t>该</w:t>
            </w:r>
            <w:r>
              <w:rPr>
                <w:rFonts w:hint="eastAsia" w:ascii="华文仿宋" w:hAnsi="华文仿宋" w:eastAsia="华文仿宋" w:cs="华文仿宋"/>
                <w:spacing w:val="-11"/>
                <w:sz w:val="21"/>
                <w:szCs w:val="21"/>
              </w:rPr>
              <w:t>国有关管理部门出具的姓名或名称、身份证明号码变更证明材料，相关证明材料需按司法部等国家有关规定进行认证与转递。</w:t>
            </w:r>
          </w:p>
        </w:tc>
        <w:tc>
          <w:tcPr>
            <w:tcW w:w="1150" w:type="dxa"/>
            <w:tcBorders>
              <w:top w:val="single" w:color="auto" w:sz="4" w:space="0"/>
              <w:bottom w:val="single" w:color="auto" w:sz="4" w:space="0"/>
            </w:tcBorders>
            <w:vAlign w:val="center"/>
          </w:tcPr>
          <w:p>
            <w:pPr>
              <w:autoSpaceDE w:val="0"/>
              <w:autoSpaceDN w:val="0"/>
              <w:adjustRightInd w:val="0"/>
              <w:jc w:val="center"/>
              <w:rPr>
                <w:rFonts w:hint="eastAsia" w:ascii="华文仿宋" w:hAnsi="华文仿宋" w:eastAsia="华文仿宋" w:cs="华文仿宋"/>
                <w:sz w:val="21"/>
                <w:szCs w:val="21"/>
              </w:rPr>
            </w:pPr>
          </w:p>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13" w:type="dxa"/>
            <w:tcBorders>
              <w:top w:val="single" w:color="auto" w:sz="4" w:space="0"/>
              <w:bottom w:val="single" w:color="auto" w:sz="4" w:space="0"/>
            </w:tcBorders>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境外自然人姓名变更的需提交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573" w:type="dxa"/>
            <w:vMerge w:val="continue"/>
            <w:vAlign w:val="center"/>
          </w:tcPr>
          <w:p>
            <w:pPr>
              <w:autoSpaceDE w:val="0"/>
              <w:autoSpaceDN w:val="0"/>
              <w:adjustRightInd w:val="0"/>
              <w:jc w:val="center"/>
              <w:rPr>
                <w:rFonts w:hint="eastAsia" w:ascii="华文仿宋" w:hAnsi="华文仿宋" w:eastAsia="华文仿宋" w:cs="华文仿宋"/>
                <w:sz w:val="21"/>
                <w:szCs w:val="21"/>
              </w:rPr>
            </w:pPr>
          </w:p>
        </w:tc>
        <w:tc>
          <w:tcPr>
            <w:tcW w:w="1754" w:type="dxa"/>
            <w:vMerge w:val="continue"/>
            <w:vAlign w:val="center"/>
          </w:tcPr>
          <w:p>
            <w:pPr>
              <w:autoSpaceDE w:val="0"/>
              <w:autoSpaceDN w:val="0"/>
              <w:adjustRightInd w:val="0"/>
              <w:rPr>
                <w:rFonts w:hint="eastAsia" w:ascii="华文仿宋" w:hAnsi="华文仿宋" w:eastAsia="华文仿宋" w:cs="华文仿宋"/>
                <w:sz w:val="21"/>
                <w:szCs w:val="21"/>
              </w:rPr>
            </w:pPr>
          </w:p>
        </w:tc>
        <w:tc>
          <w:tcPr>
            <w:tcW w:w="4100" w:type="dxa"/>
            <w:tcBorders>
              <w:top w:val="single" w:color="auto" w:sz="4" w:space="0"/>
              <w:bottom w:val="single" w:color="auto" w:sz="4" w:space="0"/>
            </w:tcBorders>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pacing w:val="-11"/>
                <w:sz w:val="21"/>
                <w:szCs w:val="21"/>
              </w:rPr>
              <w:t>工商管理部门或其他有权部门（如民政人社部门）核准名称变更登记的文件。</w:t>
            </w:r>
          </w:p>
        </w:tc>
        <w:tc>
          <w:tcPr>
            <w:tcW w:w="1150" w:type="dxa"/>
            <w:tcBorders>
              <w:top w:val="single" w:color="auto" w:sz="4" w:space="0"/>
              <w:bottom w:val="single" w:color="auto" w:sz="4" w:space="0"/>
            </w:tcBorders>
            <w:vAlign w:val="center"/>
          </w:tcPr>
          <w:p>
            <w:pPr>
              <w:tabs>
                <w:tab w:val="left" w:pos="352"/>
              </w:tabs>
              <w:autoSpaceDE w:val="0"/>
              <w:autoSpaceDN w:val="0"/>
              <w:adjustRightInd w:val="0"/>
              <w:rPr>
                <w:rFonts w:hint="eastAsia" w:ascii="华文仿宋" w:hAnsi="华文仿宋" w:eastAsia="华文仿宋" w:cs="华文仿宋"/>
                <w:sz w:val="21"/>
                <w:szCs w:val="21"/>
                <w:lang w:eastAsia="en-US"/>
              </w:rPr>
            </w:pPr>
            <w:r>
              <w:rPr>
                <w:rFonts w:hint="eastAsia" w:ascii="华文仿宋" w:hAnsi="华文仿宋" w:eastAsia="华文仿宋" w:cs="华文仿宋"/>
                <w:position w:val="16"/>
                <w:sz w:val="21"/>
                <w:szCs w:val="21"/>
              </w:rPr>
              <w:tab/>
            </w:r>
            <w:r>
              <w:rPr>
                <w:rFonts w:hint="eastAsia" w:ascii="华文仿宋" w:hAnsi="华文仿宋" w:eastAsia="华文仿宋" w:cs="华文仿宋"/>
                <w:sz w:val="21"/>
                <w:szCs w:val="21"/>
                <w:lang w:eastAsia="en-US"/>
              </w:rPr>
              <w:t>原件</w:t>
            </w:r>
          </w:p>
        </w:tc>
        <w:tc>
          <w:tcPr>
            <w:tcW w:w="1613" w:type="dxa"/>
            <w:tcBorders>
              <w:top w:val="single" w:color="auto" w:sz="4" w:space="0"/>
              <w:bottom w:val="single" w:color="auto" w:sz="4" w:space="0"/>
            </w:tcBorders>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境内法人、其他组织名称变更的需提交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573" w:type="dxa"/>
            <w:vMerge w:val="continue"/>
            <w:vAlign w:val="center"/>
          </w:tcPr>
          <w:p>
            <w:pPr>
              <w:autoSpaceDE w:val="0"/>
              <w:autoSpaceDN w:val="0"/>
              <w:adjustRightInd w:val="0"/>
              <w:jc w:val="center"/>
              <w:rPr>
                <w:rFonts w:hint="eastAsia" w:ascii="华文仿宋" w:hAnsi="华文仿宋" w:eastAsia="华文仿宋" w:cs="华文仿宋"/>
                <w:sz w:val="21"/>
                <w:szCs w:val="21"/>
              </w:rPr>
            </w:pPr>
          </w:p>
        </w:tc>
        <w:tc>
          <w:tcPr>
            <w:tcW w:w="1754" w:type="dxa"/>
            <w:vMerge w:val="continue"/>
            <w:vAlign w:val="center"/>
          </w:tcPr>
          <w:p>
            <w:pPr>
              <w:autoSpaceDE w:val="0"/>
              <w:autoSpaceDN w:val="0"/>
              <w:adjustRightInd w:val="0"/>
              <w:rPr>
                <w:rFonts w:hint="eastAsia" w:ascii="华文仿宋" w:hAnsi="华文仿宋" w:eastAsia="华文仿宋" w:cs="华文仿宋"/>
                <w:sz w:val="21"/>
                <w:szCs w:val="21"/>
              </w:rPr>
            </w:pPr>
          </w:p>
        </w:tc>
        <w:tc>
          <w:tcPr>
            <w:tcW w:w="4100" w:type="dxa"/>
            <w:tcBorders>
              <w:top w:val="single" w:color="auto" w:sz="4" w:space="0"/>
            </w:tcBorders>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其批准和注册机构出具的名称变更证明</w:t>
            </w:r>
            <w:r>
              <w:rPr>
                <w:rFonts w:hint="eastAsia" w:ascii="华文仿宋" w:hAnsi="华文仿宋" w:eastAsia="华文仿宋" w:cs="华文仿宋"/>
                <w:spacing w:val="-11"/>
                <w:sz w:val="21"/>
                <w:szCs w:val="21"/>
              </w:rPr>
              <w:t>材料，相关证明材料需按司法部等国家有关规定进行认证与转递。</w:t>
            </w:r>
          </w:p>
        </w:tc>
        <w:tc>
          <w:tcPr>
            <w:tcW w:w="1150" w:type="dxa"/>
            <w:tcBorders>
              <w:top w:val="single" w:color="auto" w:sz="4" w:space="0"/>
            </w:tcBorders>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13" w:type="dxa"/>
            <w:tcBorders>
              <w:top w:val="single" w:color="auto" w:sz="4" w:space="0"/>
            </w:tcBorders>
            <w:vAlign w:val="center"/>
          </w:tcPr>
          <w:p>
            <w:pPr>
              <w:autoSpaceDE w:val="0"/>
              <w:autoSpaceDN w:val="0"/>
              <w:adjustRightInd w:val="0"/>
              <w:rPr>
                <w:rFonts w:hint="eastAsia" w:ascii="华文仿宋" w:hAnsi="华文仿宋" w:eastAsia="华文仿宋" w:cs="华文仿宋"/>
                <w:sz w:val="21"/>
                <w:szCs w:val="21"/>
              </w:rPr>
            </w:pPr>
            <w:r>
              <w:rPr>
                <w:rFonts w:hint="eastAsia" w:ascii="华文仿宋" w:hAnsi="华文仿宋" w:eastAsia="华文仿宋" w:cs="华文仿宋"/>
                <w:spacing w:val="-11"/>
                <w:sz w:val="21"/>
                <w:szCs w:val="21"/>
              </w:rPr>
              <w:t>港、澳、台和境外法人、其他组织名称变更的需提交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2" w:hRule="atLeast"/>
        </w:trPr>
        <w:tc>
          <w:tcPr>
            <w:tcW w:w="573" w:type="dxa"/>
            <w:vAlign w:val="center"/>
          </w:tcPr>
          <w:p>
            <w:pPr>
              <w:autoSpaceDE w:val="0"/>
              <w:autoSpaceDN w:val="0"/>
              <w:adjustRightIn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8</w:t>
            </w:r>
          </w:p>
        </w:tc>
        <w:tc>
          <w:tcPr>
            <w:tcW w:w="1754" w:type="dxa"/>
            <w:vAlign w:val="center"/>
          </w:tcPr>
          <w:p>
            <w:pPr>
              <w:autoSpaceDE w:val="0"/>
              <w:autoSpaceDN w:val="0"/>
              <w:adjustRightInd w:val="0"/>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地役权变更的材料</w:t>
            </w:r>
          </w:p>
        </w:tc>
        <w:tc>
          <w:tcPr>
            <w:tcW w:w="4100" w:type="dxa"/>
            <w:vAlign w:val="center"/>
          </w:tcPr>
          <w:p>
            <w:pPr>
              <w:autoSpaceDE w:val="0"/>
              <w:autoSpaceDN w:val="0"/>
              <w:adjustRightInd w:val="0"/>
              <w:rPr>
                <w:rFonts w:hint="eastAsia" w:ascii="华文仿宋" w:hAnsi="华文仿宋" w:eastAsia="华文仿宋" w:cs="华文仿宋"/>
                <w:sz w:val="21"/>
                <w:szCs w:val="21"/>
                <w:lang w:eastAsia="en-US"/>
              </w:rPr>
            </w:pPr>
          </w:p>
        </w:tc>
        <w:tc>
          <w:tcPr>
            <w:tcW w:w="1150"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13" w:type="dxa"/>
            <w:vAlign w:val="center"/>
          </w:tcPr>
          <w:p>
            <w:pPr>
              <w:autoSpaceDE w:val="0"/>
              <w:autoSpaceDN w:val="0"/>
              <w:adjustRightInd w:val="0"/>
              <w:rPr>
                <w:rFonts w:hint="eastAsia" w:ascii="华文仿宋" w:hAnsi="华文仿宋" w:eastAsia="华文仿宋" w:cs="华文仿宋"/>
                <w:sz w:val="21"/>
                <w:szCs w:val="21"/>
                <w:lang w:eastAsia="en-US"/>
              </w:rPr>
            </w:pPr>
          </w:p>
        </w:tc>
      </w:tr>
    </w:tbl>
    <w:p>
      <w:pPr>
        <w:autoSpaceDE w:val="0"/>
        <w:autoSpaceDN w:val="0"/>
        <w:spacing w:before="4"/>
        <w:jc w:val="left"/>
        <w:rPr>
          <w:rFonts w:ascii="宋体" w:hAnsi="宋体" w:cs="宋体"/>
          <w:sz w:val="10"/>
          <w:szCs w:val="28"/>
        </w:rPr>
      </w:pPr>
    </w:p>
    <w:p>
      <w:pPr>
        <w:autoSpaceDE w:val="0"/>
        <w:autoSpaceDN w:val="0"/>
        <w:adjustRightInd w:val="0"/>
        <w:snapToGrid w:val="0"/>
        <w:ind w:left="14" w:right="119" w:hanging="12" w:hangingChars="6"/>
        <w:jc w:val="left"/>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numPr>
          <w:ilvl w:val="0"/>
          <w:numId w:val="0"/>
        </w:numPr>
        <w:adjustRightInd w:val="0"/>
        <w:snapToGrid w:val="0"/>
        <w:ind w:firstLine="420" w:firstLineChars="200"/>
        <w:rPr>
          <w:rFonts w:hint="eastAsia" w:ascii="华文仿宋" w:hAnsi="华文仿宋" w:eastAsia="华文仿宋" w:cs="华文仿宋"/>
          <w:b/>
          <w:bCs/>
          <w:spacing w:val="-3"/>
          <w:sz w:val="21"/>
          <w:szCs w:val="21"/>
        </w:rPr>
      </w:pPr>
      <w:r>
        <w:rPr>
          <w:rFonts w:hint="eastAsia" w:ascii="华文仿宋" w:hAnsi="华文仿宋" w:eastAsia="华文仿宋" w:cs="华文仿宋"/>
          <w:kern w:val="0"/>
          <w:sz w:val="21"/>
          <w:szCs w:val="21"/>
          <w:lang w:val="en-US" w:eastAsia="zh-CN"/>
        </w:rPr>
        <w:t>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rPr>
          <w:sz w:val="20"/>
        </w:rPr>
        <w:sectPr>
          <w:footerReference r:id="rId3" w:type="default"/>
          <w:pgSz w:w="11910" w:h="16840"/>
          <w:pgMar w:top="1417" w:right="1417" w:bottom="1417" w:left="1417" w:header="0" w:footer="993" w:gutter="0"/>
          <w:cols w:space="720" w:num="1"/>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28FA1839"/>
    <w:rsid w:val="00046E4A"/>
    <w:rsid w:val="00486B72"/>
    <w:rsid w:val="008957A3"/>
    <w:rsid w:val="009408D0"/>
    <w:rsid w:val="00F93837"/>
    <w:rsid w:val="00FB4CF9"/>
    <w:rsid w:val="28FA1839"/>
    <w:rsid w:val="58FF717A"/>
    <w:rsid w:val="65503B6C"/>
    <w:rsid w:val="726F4F19"/>
    <w:rsid w:val="78C44F32"/>
    <w:rsid w:val="7EAFC70D"/>
    <w:rsid w:val="FB4AD4CF"/>
    <w:rsid w:val="FB4F1A8B"/>
    <w:rsid w:val="FFEFE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Calibri" w:hAnsi="Calibri" w:eastAsia="宋体" w:cs="Times New Roman"/>
      <w:kern w:val="2"/>
      <w:sz w:val="18"/>
      <w:szCs w:val="18"/>
    </w:rPr>
  </w:style>
  <w:style w:type="character" w:customStyle="1" w:styleId="8">
    <w:name w:val="页脚 字符"/>
    <w:basedOn w:val="6"/>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4</Pages>
  <Words>240</Words>
  <Characters>1374</Characters>
  <Lines>11</Lines>
  <Paragraphs>3</Paragraphs>
  <TotalTime>3</TotalTime>
  <ScaleCrop>false</ScaleCrop>
  <LinksUpToDate>false</LinksUpToDate>
  <CharactersWithSpaces>1611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2023-04-07T01:06:00Z</dcterms:created>
  <dc:creator>陈嘉</dc:creator>
  <cp:lastModifiedBy>user</cp:lastModifiedBy>
  <dcterms:modified xsi:type="dcterms:W3CDTF">2023-05-26T11:27:43Z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969F0DEF28214120BA6CE5BC866C6355</vt:lpwstr>
  </property>
</Properties>
</file>