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集体建设用地使用权及建筑物、构筑物所有权登记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（首次登记）申请材料</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建设工程符合规划的材料</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消防验收或备案</w:t>
      </w:r>
      <w:r>
        <w:rPr>
          <w:rFonts w:hint="eastAsia" w:ascii="华文仿宋" w:hAnsi="华文仿宋" w:eastAsia="华文仿宋" w:cs="华文仿宋"/>
          <w:sz w:val="32"/>
          <w:szCs w:val="32"/>
        </w:rPr>
        <w:t>及已竣工的材料</w:t>
      </w:r>
      <w:r>
        <w:rPr>
          <w:rFonts w:hint="default" w:ascii="华文仿宋" w:hAnsi="华文仿宋" w:eastAsia="华文仿宋" w:cs="华文仿宋"/>
          <w:sz w:val="32"/>
          <w:szCs w:val="32"/>
          <w:lang w:val="e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不动产权籍调查表、宗地图、房屋平面图以及宗地界址点坐标等材料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sz w:val="24"/>
        </w:rPr>
      </w:pPr>
      <w:bookmarkStart w:id="0" w:name="_GoBack"/>
      <w:bookmarkEnd w:id="0"/>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adjustRightInd w:val="0"/>
        <w:snapToGrid w:val="0"/>
        <w:spacing w:line="400" w:lineRule="atLeast"/>
        <w:jc w:val="center"/>
        <w:rPr>
          <w:sz w:val="24"/>
          <w:szCs w:val="24"/>
        </w:rPr>
      </w:pPr>
      <w:r>
        <w:rPr>
          <w:rFonts w:hint="eastAsia"/>
          <w:b/>
          <w:bCs/>
          <w:sz w:val="24"/>
          <w:szCs w:val="24"/>
        </w:rPr>
        <w:t>集体</w:t>
      </w:r>
      <w:r>
        <w:rPr>
          <w:rFonts w:hint="eastAsia" w:ascii="宋体" w:hAnsi="宋体" w:cs="宋体"/>
          <w:b/>
          <w:bCs/>
          <w:spacing w:val="-3"/>
          <w:sz w:val="24"/>
          <w:szCs w:val="24"/>
        </w:rPr>
        <w:t>建设用地使用权及建筑物、构筑物所</w:t>
      </w:r>
      <w:r>
        <w:rPr>
          <w:rFonts w:hint="eastAsia"/>
          <w:b/>
          <w:bCs/>
          <w:sz w:val="24"/>
          <w:szCs w:val="24"/>
        </w:rPr>
        <w:t>有权登记（首次登记）申请材料</w:t>
      </w:r>
      <w:r>
        <w:rPr>
          <w:rFonts w:ascii="宋体" w:hAnsi="宋体" w:cs="宋体"/>
          <w:b/>
          <w:bCs/>
          <w:spacing w:val="-3"/>
          <w:sz w:val="24"/>
          <w:szCs w:val="24"/>
        </w:rPr>
        <w:t>明细</w:t>
      </w:r>
    </w:p>
    <w:p>
      <w:pPr>
        <w:keepNext w:val="0"/>
        <w:keepLines w:val="0"/>
        <w:pageBreakBefore w:val="0"/>
        <w:widowControl w:val="0"/>
        <w:kinsoku/>
        <w:wordWrap/>
        <w:overflowPunct/>
        <w:topLinePunct w:val="0"/>
        <w:autoSpaceDE w:val="0"/>
        <w:autoSpaceDN w:val="0"/>
        <w:bidi w:val="0"/>
        <w:spacing w:before="4" w:line="240" w:lineRule="exact"/>
        <w:jc w:val="left"/>
        <w:textAlignment w:val="auto"/>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16"/>
        <w:gridCol w:w="3713"/>
        <w:gridCol w:w="1025"/>
        <w:gridCol w:w="2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keepNext w:val="0"/>
              <w:keepLines w:val="0"/>
              <w:pageBreakBefore w:val="0"/>
              <w:widowControl w:val="0"/>
              <w:tabs>
                <w:tab w:val="left" w:pos="210"/>
              </w:tabs>
              <w:kinsoku/>
              <w:wordWrap/>
              <w:overflowPunct/>
              <w:topLinePunct w:val="0"/>
              <w:autoSpaceDE w:val="0"/>
              <w:autoSpaceDN w:val="0"/>
              <w:bidi w:val="0"/>
              <w:adjustRightInd w:val="0"/>
              <w:snapToGrid w:val="0"/>
              <w:spacing w:line="2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序号</w:t>
            </w:r>
          </w:p>
        </w:tc>
        <w:tc>
          <w:tcPr>
            <w:tcW w:w="171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收件要求</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1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16"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4"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210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1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21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16" w:type="dxa"/>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不动产权证书</w:t>
            </w:r>
          </w:p>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土地权属来源材料或集体土地使用证或不动产权证书、税收凭证及共有的建筑物、构筑物还应提交其他共有证等。</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16" w:type="dxa"/>
            <w:vAlign w:val="center"/>
          </w:tcPr>
          <w:p>
            <w:pPr>
              <w:pStyle w:val="8"/>
              <w:keepNext w:val="0"/>
              <w:keepLines w:val="0"/>
              <w:pageBreakBefore w:val="0"/>
              <w:widowControl w:val="0"/>
              <w:kinsoku/>
              <w:wordWrap/>
              <w:overflowPunct/>
              <w:topLinePunct w:val="0"/>
              <w:bidi w:val="0"/>
              <w:spacing w:before="33" w:line="280" w:lineRule="exact"/>
              <w:ind w:left="15" w:right="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建设工程符合规划的材料</w:t>
            </w:r>
          </w:p>
        </w:tc>
        <w:tc>
          <w:tcPr>
            <w:tcW w:w="3713" w:type="dxa"/>
            <w:vAlign w:val="center"/>
          </w:tcPr>
          <w:p>
            <w:pPr>
              <w:pStyle w:val="8"/>
              <w:keepNext w:val="0"/>
              <w:keepLines w:val="0"/>
              <w:pageBreakBefore w:val="0"/>
              <w:widowControl w:val="0"/>
              <w:kinsoku/>
              <w:wordWrap/>
              <w:overflowPunct/>
              <w:topLinePunct w:val="0"/>
              <w:bidi w:val="0"/>
              <w:spacing w:before="33" w:line="280" w:lineRule="exact"/>
              <w:ind w:left="14" w:right="28"/>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建设工程规划验收合格证或建设工程规划核实确认书及建设工程符合规划的材料《建设工程规划许可证》（包括审批表、规划红线图、规划部门批准的各层建筑施工图纸等）附件和建设工程规划验收合格证或建设工程规划核实确认书等。</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16" w:type="dxa"/>
            <w:vAlign w:val="center"/>
          </w:tcPr>
          <w:p>
            <w:pPr>
              <w:pStyle w:val="8"/>
              <w:keepNext w:val="0"/>
              <w:keepLines w:val="0"/>
              <w:pageBreakBefore w:val="0"/>
              <w:widowControl w:val="0"/>
              <w:kinsoku/>
              <w:wordWrap/>
              <w:overflowPunct/>
              <w:topLinePunct w:val="0"/>
              <w:bidi w:val="0"/>
              <w:spacing w:before="15" w:line="280" w:lineRule="exact"/>
              <w:ind w:left="15" w:right="9"/>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消防验收或备案及竣工的材料</w:t>
            </w:r>
          </w:p>
        </w:tc>
        <w:tc>
          <w:tcPr>
            <w:tcW w:w="3713" w:type="dxa"/>
            <w:vAlign w:val="center"/>
          </w:tcPr>
          <w:p>
            <w:pPr>
              <w:pStyle w:val="8"/>
              <w:keepNext w:val="0"/>
              <w:keepLines w:val="0"/>
              <w:pageBreakBefore w:val="0"/>
              <w:widowControl w:val="0"/>
              <w:kinsoku/>
              <w:wordWrap/>
              <w:overflowPunct/>
              <w:topLinePunct w:val="0"/>
              <w:bidi w:val="0"/>
              <w:spacing w:before="174"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消防验收或备案、竣工验收备案表等。</w:t>
            </w:r>
          </w:p>
        </w:tc>
        <w:tc>
          <w:tcPr>
            <w:tcW w:w="1025" w:type="dxa"/>
            <w:vAlign w:val="center"/>
          </w:tcPr>
          <w:p>
            <w:pPr>
              <w:pStyle w:val="8"/>
              <w:keepNext w:val="0"/>
              <w:keepLines w:val="0"/>
              <w:pageBreakBefore w:val="0"/>
              <w:widowControl w:val="0"/>
              <w:kinsoku/>
              <w:wordWrap/>
              <w:overflowPunct/>
              <w:topLinePunct w:val="0"/>
              <w:bidi w:val="0"/>
              <w:spacing w:before="174"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4"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16"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不动产权籍调查表、宗地图、房屋平面图以及宗地界址点坐标等材料</w:t>
            </w:r>
          </w:p>
        </w:tc>
        <w:tc>
          <w:tcPr>
            <w:tcW w:w="37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不动产权籍调查表、测绘成果报告书等材料</w:t>
            </w:r>
          </w:p>
        </w:tc>
        <w:tc>
          <w:tcPr>
            <w:tcW w:w="10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21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bl>
    <w:p>
      <w:pPr>
        <w:keepNext w:val="0"/>
        <w:keepLines w:val="0"/>
        <w:pageBreakBefore w:val="0"/>
        <w:widowControl w:val="0"/>
        <w:kinsoku/>
        <w:wordWrap/>
        <w:overflowPunct/>
        <w:topLinePunct w:val="0"/>
        <w:autoSpaceDE w:val="0"/>
        <w:autoSpaceDN w:val="0"/>
        <w:bidi w:val="0"/>
        <w:spacing w:before="39" w:line="28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numPr>
          <w:ilvl w:val="0"/>
          <w:numId w:val="0"/>
        </w:numPr>
        <w:kinsoku/>
        <w:wordWrap/>
        <w:overflowPunct/>
        <w:topLinePunct w:val="0"/>
        <w:bidi w:val="0"/>
        <w:spacing w:line="280" w:lineRule="exact"/>
        <w:ind w:firstLine="420" w:firstLineChars="200"/>
        <w:textAlignment w:val="auto"/>
        <w:rPr>
          <w:rFonts w:ascii="宋体" w:hAnsi="宋体" w:cs="宋体"/>
          <w:color w:val="FF0000"/>
          <w:sz w:val="24"/>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xYjc3YTZkNjU1NTY3NTQ2MjdjYmQ5NWZlMDYzZTQifQ=="/>
  </w:docVars>
  <w:rsids>
    <w:rsidRoot w:val="00922C87"/>
    <w:rsid w:val="0009205F"/>
    <w:rsid w:val="000C54B0"/>
    <w:rsid w:val="001E788B"/>
    <w:rsid w:val="00264EFD"/>
    <w:rsid w:val="003D7FD8"/>
    <w:rsid w:val="00491AA8"/>
    <w:rsid w:val="004C60B6"/>
    <w:rsid w:val="004D29FD"/>
    <w:rsid w:val="004E439E"/>
    <w:rsid w:val="00565BCE"/>
    <w:rsid w:val="005746AE"/>
    <w:rsid w:val="00626AB8"/>
    <w:rsid w:val="00690556"/>
    <w:rsid w:val="00746365"/>
    <w:rsid w:val="00797D7C"/>
    <w:rsid w:val="008B0844"/>
    <w:rsid w:val="008B7346"/>
    <w:rsid w:val="008F0EA1"/>
    <w:rsid w:val="00922C87"/>
    <w:rsid w:val="00983061"/>
    <w:rsid w:val="009D45D5"/>
    <w:rsid w:val="00A377EB"/>
    <w:rsid w:val="00A52096"/>
    <w:rsid w:val="00AA4529"/>
    <w:rsid w:val="00C9545E"/>
    <w:rsid w:val="00CD3452"/>
    <w:rsid w:val="00E0795D"/>
    <w:rsid w:val="00E412F9"/>
    <w:rsid w:val="00E546BD"/>
    <w:rsid w:val="00E57B33"/>
    <w:rsid w:val="00E8304C"/>
    <w:rsid w:val="00EE62C3"/>
    <w:rsid w:val="00F26F33"/>
    <w:rsid w:val="00F86323"/>
    <w:rsid w:val="0FD5606D"/>
    <w:rsid w:val="4ED40086"/>
    <w:rsid w:val="574F6FB0"/>
    <w:rsid w:val="5D3F048D"/>
    <w:rsid w:val="6C022DB1"/>
    <w:rsid w:val="7105198D"/>
    <w:rsid w:val="748F6002"/>
    <w:rsid w:val="7EB73501"/>
    <w:rsid w:val="7FDAFCF5"/>
    <w:rsid w:val="AFBF235E"/>
    <w:rsid w:val="BF7F4D34"/>
    <w:rsid w:val="D5FFD32A"/>
    <w:rsid w:val="FE2F3852"/>
    <w:rsid w:val="FFA37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169</Words>
  <Characters>965</Characters>
  <Lines>8</Lines>
  <Paragraphs>2</Paragraphs>
  <TotalTime>0</TotalTime>
  <ScaleCrop>false</ScaleCrop>
  <LinksUpToDate>false</LinksUpToDate>
  <CharactersWithSpaces>1132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2023-05-25T07:26:00Z</dcterms:created>
  <dc:creator>Administrator</dc:creator>
  <cp:lastModifiedBy>user</cp:lastModifiedBy>
  <dcterms:modified xsi:type="dcterms:W3CDTF">2023-05-26T11:14:59Z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