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54"/>
        </w:tabs>
        <w:adjustRightInd w:val="0"/>
        <w:snapToGrid w:val="0"/>
        <w:spacing w:line="400" w:lineRule="atLeast"/>
        <w:jc w:val="center"/>
        <w:rPr>
          <w:rFonts w:hint="eastAsia"/>
          <w:b/>
          <w:bCs/>
          <w:sz w:val="44"/>
          <w:szCs w:val="44"/>
        </w:rPr>
      </w:pPr>
    </w:p>
    <w:p>
      <w:pPr>
        <w:tabs>
          <w:tab w:val="left" w:pos="454"/>
        </w:tabs>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海域（无居民海岛）使用权及建筑物、构筑物所有权登记</w:t>
      </w:r>
    </w:p>
    <w:p>
      <w:pPr>
        <w:tabs>
          <w:tab w:val="left" w:pos="454"/>
        </w:tabs>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（变更登记）申请材料</w:t>
      </w:r>
    </w:p>
    <w:p>
      <w:pPr>
        <w:pStyle w:val="2"/>
      </w:pPr>
    </w:p>
    <w:p>
      <w:pPr>
        <w:numPr>
          <w:ilvl w:val="0"/>
          <w:numId w:val="1"/>
        </w:numPr>
        <w:tabs>
          <w:tab w:val="left" w:pos="312"/>
          <w:tab w:val="clear" w:pos="454"/>
        </w:tabs>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不动产登记申请书</w:t>
      </w:r>
      <w:r>
        <w:rPr>
          <w:rFonts w:hint="eastAsia" w:ascii="华文仿宋" w:hAnsi="华文仿宋" w:eastAsia="华文仿宋" w:cs="华文仿宋"/>
          <w:sz w:val="32"/>
          <w:szCs w:val="32"/>
          <w:lang w:eastAsia="zh-CN"/>
        </w:rPr>
        <w:t>；</w:t>
      </w:r>
    </w:p>
    <w:p>
      <w:pPr>
        <w:numPr>
          <w:ilvl w:val="0"/>
          <w:numId w:val="1"/>
        </w:numPr>
        <w:tabs>
          <w:tab w:val="left" w:pos="312"/>
          <w:tab w:val="clear" w:pos="454"/>
        </w:tabs>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申请人身份证明材料</w:t>
      </w:r>
      <w:r>
        <w:rPr>
          <w:rFonts w:hint="eastAsia" w:ascii="华文仿宋" w:hAnsi="华文仿宋" w:eastAsia="华文仿宋" w:cs="华文仿宋"/>
          <w:sz w:val="32"/>
          <w:szCs w:val="32"/>
          <w:lang w:eastAsia="zh-CN"/>
        </w:rPr>
        <w:t>；</w:t>
      </w:r>
    </w:p>
    <w:p>
      <w:pPr>
        <w:numPr>
          <w:ilvl w:val="0"/>
          <w:numId w:val="1"/>
        </w:numPr>
        <w:tabs>
          <w:tab w:val="left" w:pos="312"/>
          <w:tab w:val="clear" w:pos="454"/>
        </w:tabs>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中华人民共和国不动产权证书</w:t>
      </w:r>
      <w:r>
        <w:rPr>
          <w:rFonts w:hint="eastAsia" w:ascii="华文仿宋" w:hAnsi="华文仿宋" w:eastAsia="华文仿宋" w:cs="华文仿宋"/>
          <w:sz w:val="32"/>
          <w:szCs w:val="32"/>
          <w:lang w:eastAsia="zh-CN"/>
        </w:rPr>
        <w:t>；</w:t>
      </w:r>
    </w:p>
    <w:p>
      <w:pPr>
        <w:numPr>
          <w:ilvl w:val="0"/>
          <w:numId w:val="1"/>
        </w:numPr>
        <w:tabs>
          <w:tab w:val="left" w:pos="312"/>
          <w:tab w:val="clear" w:pos="454"/>
        </w:tabs>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共有性质变更的，应提交共有性质变更协议书或生效法律文书</w:t>
      </w:r>
      <w:r>
        <w:rPr>
          <w:rFonts w:hint="eastAsia" w:ascii="华文仿宋" w:hAnsi="华文仿宋" w:eastAsia="华文仿宋" w:cs="华文仿宋"/>
          <w:sz w:val="32"/>
          <w:szCs w:val="32"/>
          <w:lang w:eastAsia="zh-CN"/>
        </w:rPr>
        <w:t>；</w:t>
      </w:r>
    </w:p>
    <w:p>
      <w:pPr>
        <w:numPr>
          <w:ilvl w:val="0"/>
          <w:numId w:val="1"/>
        </w:numPr>
        <w:tabs>
          <w:tab w:val="left" w:pos="312"/>
          <w:tab w:val="clear" w:pos="454"/>
        </w:tabs>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海域使用权利期限发生变化或续期的，提交有批准权的人民政府或其主管部门出具的批准文件或者海域使用权出让合同补充协议。依法需要补交海域出让金的，还应当提交缴清价款的缴纳凭证</w:t>
      </w:r>
      <w:r>
        <w:rPr>
          <w:rFonts w:hint="eastAsia" w:ascii="华文仿宋" w:hAnsi="华文仿宋" w:eastAsia="华文仿宋" w:cs="华文仿宋"/>
          <w:sz w:val="32"/>
          <w:szCs w:val="32"/>
          <w:lang w:eastAsia="zh-CN"/>
        </w:rPr>
        <w:t>；</w:t>
      </w:r>
    </w:p>
    <w:p>
      <w:pPr>
        <w:numPr>
          <w:ilvl w:val="0"/>
          <w:numId w:val="1"/>
        </w:numPr>
        <w:tabs>
          <w:tab w:val="left" w:pos="312"/>
          <w:tab w:val="clear" w:pos="454"/>
        </w:tabs>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海域或建筑物、构筑物使用权用途变更的，提交有批准权人民政府或其主管部门出具的批准文件和海域使用权出让合同补充协议。依法需要补交海域使用金的，还应当提交缴清价款的缴纳凭证</w:t>
      </w:r>
      <w:r>
        <w:rPr>
          <w:rFonts w:hint="eastAsia" w:ascii="华文仿宋" w:hAnsi="华文仿宋" w:eastAsia="华文仿宋" w:cs="华文仿宋"/>
          <w:sz w:val="32"/>
          <w:szCs w:val="32"/>
          <w:lang w:eastAsia="zh-CN"/>
        </w:rPr>
        <w:t>；</w:t>
      </w:r>
    </w:p>
    <w:p>
      <w:pPr>
        <w:numPr>
          <w:ilvl w:val="0"/>
          <w:numId w:val="1"/>
        </w:numPr>
        <w:tabs>
          <w:tab w:val="left" w:pos="312"/>
          <w:tab w:val="clear" w:pos="454"/>
        </w:tabs>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海域或建筑物、构筑物面积、界址范围发生变化的，提交有批准权的人民政府或者主管部门的批准文件、海域使用权出让合同补充协议以及变更后宗海图以及界址点坐标等成果。依法需要补交海域使用金的，还应当提交缴纳凭证</w:t>
      </w:r>
      <w:r>
        <w:rPr>
          <w:rFonts w:hint="eastAsia" w:ascii="华文仿宋" w:hAnsi="华文仿宋" w:eastAsia="华文仿宋" w:cs="华文仿宋"/>
          <w:sz w:val="32"/>
          <w:szCs w:val="32"/>
          <w:lang w:eastAsia="zh-CN"/>
        </w:rPr>
        <w:t>；</w:t>
      </w:r>
    </w:p>
    <w:p>
      <w:pPr>
        <w:numPr>
          <w:ilvl w:val="0"/>
          <w:numId w:val="1"/>
        </w:numPr>
        <w:tabs>
          <w:tab w:val="left" w:pos="312"/>
          <w:tab w:val="clear" w:pos="454"/>
        </w:tabs>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权利人姓名或者名称、身份证类型或身份证号码发生变化的，提交能够证明其身份变更的材料</w:t>
      </w:r>
      <w:r>
        <w:rPr>
          <w:rFonts w:hint="eastAsia" w:ascii="华文仿宋" w:hAnsi="华文仿宋" w:eastAsia="华文仿宋" w:cs="华文仿宋"/>
          <w:sz w:val="32"/>
          <w:szCs w:val="32"/>
          <w:lang w:eastAsia="zh-CN"/>
        </w:rPr>
        <w:t>；</w:t>
      </w:r>
    </w:p>
    <w:p>
      <w:pPr>
        <w:numPr>
          <w:ilvl w:val="0"/>
          <w:numId w:val="1"/>
        </w:numPr>
        <w:tabs>
          <w:tab w:val="left" w:pos="312"/>
          <w:tab w:val="clear" w:pos="454"/>
        </w:tabs>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海域使用权以及建筑物、构筑物所有权变更的材料</w:t>
      </w:r>
      <w:r>
        <w:rPr>
          <w:rFonts w:hint="eastAsia" w:ascii="华文仿宋" w:hAnsi="华文仿宋" w:eastAsia="华文仿宋" w:cs="华文仿宋"/>
          <w:sz w:val="32"/>
          <w:szCs w:val="32"/>
          <w:lang w:eastAsia="zh-CN"/>
        </w:rPr>
        <w:t>。</w:t>
      </w:r>
    </w:p>
    <w:p>
      <w:pPr>
        <w:ind w:firstLine="480"/>
        <w:rPr>
          <w:rFonts w:hint="eastAsia" w:ascii="华文仿宋" w:hAnsi="华文仿宋" w:eastAsia="华文仿宋" w:cs="华文仿宋"/>
          <w:b/>
          <w:bCs/>
          <w:spacing w:val="-3"/>
          <w:sz w:val="32"/>
          <w:szCs w:val="32"/>
        </w:rPr>
      </w:pPr>
      <w:r>
        <w:rPr>
          <w:rFonts w:hint="eastAsia" w:ascii="华文仿宋" w:hAnsi="华文仿宋" w:eastAsia="华文仿宋" w:cs="华文仿宋"/>
          <w:b/>
          <w:bCs/>
          <w:spacing w:val="-3"/>
          <w:sz w:val="32"/>
          <w:szCs w:val="32"/>
        </w:rPr>
        <w:t>注：申请材料明细见附表</w:t>
      </w:r>
    </w:p>
    <w:p>
      <w:pPr>
        <w:ind w:firstLine="480"/>
        <w:rPr>
          <w:rFonts w:cs="宋体" w:asciiTheme="minorEastAsia" w:hAnsiTheme="minorEastAsia" w:eastAsiaTheme="minorEastAsia"/>
          <w:b/>
          <w:bCs/>
          <w:spacing w:val="-3"/>
          <w:sz w:val="24"/>
        </w:rPr>
      </w:pP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小标宋_GBK" w:hAnsi="方正小标宋_GBK" w:eastAsia="方正小标宋_GBK" w:cs="方正小标宋_GBK"/>
          <w:b w:val="0"/>
          <w:bCs w:val="0"/>
          <w:spacing w:val="-3"/>
          <w:sz w:val="28"/>
          <w:szCs w:val="28"/>
          <w:lang w:eastAsia="zh-CN"/>
        </w:rPr>
      </w:pPr>
      <w:r>
        <w:rPr>
          <w:rFonts w:hint="eastAsia" w:ascii="方正小标宋_GBK" w:hAnsi="方正小标宋_GBK" w:eastAsia="方正小标宋_GBK" w:cs="方正小标宋_GBK"/>
          <w:b w:val="0"/>
          <w:bCs w:val="0"/>
          <w:spacing w:val="-3"/>
          <w:sz w:val="28"/>
          <w:szCs w:val="28"/>
        </w:rPr>
        <w:t>海域（无居民海岛）使用权及建筑物、构筑物所有权</w:t>
      </w:r>
      <w:r>
        <w:rPr>
          <w:rFonts w:hint="eastAsia" w:ascii="方正小标宋_GBK" w:hAnsi="方正小标宋_GBK" w:eastAsia="方正小标宋_GBK" w:cs="方正小标宋_GBK"/>
          <w:b w:val="0"/>
          <w:bCs w:val="0"/>
          <w:spacing w:val="-3"/>
          <w:sz w:val="28"/>
          <w:szCs w:val="28"/>
          <w:lang w:eastAsia="zh-CN"/>
        </w:rPr>
        <w:t>登记</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小标宋_GBK" w:hAnsi="方正小标宋_GBK" w:eastAsia="方正小标宋_GBK" w:cs="方正小标宋_GBK"/>
          <w:b w:val="0"/>
          <w:bCs w:val="0"/>
          <w:spacing w:val="-3"/>
          <w:sz w:val="28"/>
          <w:szCs w:val="28"/>
        </w:rPr>
      </w:pPr>
      <w:r>
        <w:rPr>
          <w:rFonts w:hint="eastAsia" w:ascii="方正小标宋_GBK" w:hAnsi="方正小标宋_GBK" w:eastAsia="方正小标宋_GBK" w:cs="方正小标宋_GBK"/>
          <w:b w:val="0"/>
          <w:bCs w:val="0"/>
          <w:sz w:val="28"/>
          <w:szCs w:val="28"/>
        </w:rPr>
        <w:t>（变更登记）</w:t>
      </w:r>
      <w:r>
        <w:rPr>
          <w:rFonts w:hint="eastAsia" w:ascii="方正小标宋_GBK" w:hAnsi="方正小标宋_GBK" w:eastAsia="方正小标宋_GBK" w:cs="方正小标宋_GBK"/>
          <w:b w:val="0"/>
          <w:bCs w:val="0"/>
          <w:spacing w:val="-3"/>
          <w:sz w:val="28"/>
          <w:szCs w:val="28"/>
        </w:rPr>
        <w:t>申请材料明细</w:t>
      </w:r>
    </w:p>
    <w:tbl>
      <w:tblPr>
        <w:tblStyle w:val="5"/>
        <w:tblW w:w="9545" w:type="dxa"/>
        <w:tblInd w:w="-4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1770"/>
        <w:gridCol w:w="733"/>
        <w:gridCol w:w="3781"/>
        <w:gridCol w:w="1147"/>
        <w:gridCol w:w="13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767" w:type="dxa"/>
            <w:vAlign w:val="center"/>
          </w:tcPr>
          <w:p>
            <w:pPr>
              <w:tabs>
                <w:tab w:val="left" w:pos="210"/>
              </w:tabs>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序号</w:t>
            </w:r>
          </w:p>
        </w:tc>
        <w:tc>
          <w:tcPr>
            <w:tcW w:w="1770"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4514" w:type="dxa"/>
            <w:gridSpan w:val="2"/>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147"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收件要求</w:t>
            </w:r>
          </w:p>
        </w:tc>
        <w:tc>
          <w:tcPr>
            <w:tcW w:w="1347"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767"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1</w:t>
            </w:r>
          </w:p>
        </w:tc>
        <w:tc>
          <w:tcPr>
            <w:tcW w:w="1770"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4514" w:type="dxa"/>
            <w:gridSpan w:val="2"/>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不动产登记申请书</w:t>
            </w:r>
          </w:p>
        </w:tc>
        <w:tc>
          <w:tcPr>
            <w:tcW w:w="1147"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347"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767" w:type="dxa"/>
            <w:vMerge w:val="restart"/>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2</w:t>
            </w:r>
          </w:p>
        </w:tc>
        <w:tc>
          <w:tcPr>
            <w:tcW w:w="1770" w:type="dxa"/>
            <w:vMerge w:val="restart"/>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申请人身份证明材料</w:t>
            </w:r>
          </w:p>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4514"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营业执照或者组织机构代码证，或者其他身份登记证明。（营业执照或者组织机构代码证等注册信息发生变化的须提交相应批准或证明材料。）</w:t>
            </w:r>
          </w:p>
        </w:tc>
        <w:tc>
          <w:tcPr>
            <w:tcW w:w="1147"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347"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767"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70"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4514"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其在境内设立分支机构或代表机构的批准文件和注册证明。</w:t>
            </w:r>
          </w:p>
        </w:tc>
        <w:tc>
          <w:tcPr>
            <w:tcW w:w="1147"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347"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港、澳、台地区的法人或其他组织，境外法人或其他组织的提交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1" w:hRule="atLeast"/>
        </w:trPr>
        <w:tc>
          <w:tcPr>
            <w:tcW w:w="767"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70"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4514"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居民身份证或军官证、士官证；身份证遗失的，提交临时身份证。未成年人可提交居民身份证或户口簿。</w:t>
            </w:r>
          </w:p>
        </w:tc>
        <w:tc>
          <w:tcPr>
            <w:tcW w:w="1147"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347"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境内自然人的提交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5" w:hRule="atLeast"/>
        </w:trPr>
        <w:tc>
          <w:tcPr>
            <w:tcW w:w="767"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70"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4514"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香港、澳门特别行政区居民身份证、护照，或者来往内地通行证。</w:t>
            </w:r>
          </w:p>
        </w:tc>
        <w:tc>
          <w:tcPr>
            <w:tcW w:w="1147"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347"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767"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70"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4514"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台湾居民来往大陆通行证。</w:t>
            </w:r>
          </w:p>
        </w:tc>
        <w:tc>
          <w:tcPr>
            <w:tcW w:w="1147"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347"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台湾地区自然人的提交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767"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70"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4514"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中华人民共和国护照和国外长期居留身份证件。</w:t>
            </w:r>
          </w:p>
        </w:tc>
        <w:tc>
          <w:tcPr>
            <w:tcW w:w="1147"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347"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华侨的提交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0" w:hRule="atLeast"/>
        </w:trPr>
        <w:tc>
          <w:tcPr>
            <w:tcW w:w="767"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70"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4514"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中国政府主管机关签发的居留证件，或者其所在国护照。</w:t>
            </w:r>
          </w:p>
        </w:tc>
        <w:tc>
          <w:tcPr>
            <w:tcW w:w="1147" w:type="dxa"/>
            <w:vAlign w:val="center"/>
          </w:tcPr>
          <w:p>
            <w:pPr>
              <w:autoSpaceDE w:val="0"/>
              <w:autoSpaceDN w:val="0"/>
              <w:adjustRightInd w:val="0"/>
              <w:snapToGrid w:val="0"/>
              <w:jc w:val="center"/>
              <w:rPr>
                <w:rFonts w:hint="eastAsia" w:ascii="华文仿宋" w:hAnsi="华文仿宋" w:eastAsia="华文仿宋" w:cs="华文仿宋"/>
                <w:sz w:val="21"/>
                <w:szCs w:val="21"/>
              </w:rPr>
            </w:pPr>
          </w:p>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347"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外籍自然人的提交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6" w:hRule="atLeast"/>
        </w:trPr>
        <w:tc>
          <w:tcPr>
            <w:tcW w:w="767"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70"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733" w:type="dxa"/>
            <w:vMerge w:val="restart"/>
            <w:tcBorders>
              <w:right w:val="single" w:color="auto" w:sz="4" w:space="0"/>
            </w:tcBorders>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委托书</w:t>
            </w:r>
          </w:p>
        </w:tc>
        <w:tc>
          <w:tcPr>
            <w:tcW w:w="3781" w:type="dxa"/>
            <w:tcBorders>
              <w:left w:val="single" w:color="auto" w:sz="4" w:space="0"/>
              <w:bottom w:val="single" w:color="auto" w:sz="4" w:space="0"/>
            </w:tcBorders>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自然人委托的，提供经公证的委托书；委托书未经公证的，申请人应当与代理人共同到登记机构签署委托书，并经登记机构见证。</w:t>
            </w:r>
          </w:p>
        </w:tc>
        <w:tc>
          <w:tcPr>
            <w:tcW w:w="1147" w:type="dxa"/>
            <w:vMerge w:val="restart"/>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原件</w:t>
            </w:r>
          </w:p>
        </w:tc>
        <w:tc>
          <w:tcPr>
            <w:tcW w:w="1347" w:type="dxa"/>
            <w:vMerge w:val="restart"/>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2" w:hRule="atLeast"/>
        </w:trPr>
        <w:tc>
          <w:tcPr>
            <w:tcW w:w="767"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70"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733" w:type="dxa"/>
            <w:vMerge w:val="continue"/>
            <w:tcBorders>
              <w:right w:val="single" w:color="auto" w:sz="4" w:space="0"/>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781" w:type="dxa"/>
            <w:tcBorders>
              <w:top w:val="single" w:color="auto" w:sz="4" w:space="0"/>
              <w:left w:val="single" w:color="auto" w:sz="4" w:space="0"/>
            </w:tcBorders>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境外申请人委托的，提供经公证或认证的委托书。</w:t>
            </w:r>
          </w:p>
        </w:tc>
        <w:tc>
          <w:tcPr>
            <w:tcW w:w="1147" w:type="dxa"/>
            <w:vMerge w:val="continue"/>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347" w:type="dxa"/>
            <w:vMerge w:val="continue"/>
            <w:vAlign w:val="center"/>
          </w:tcPr>
          <w:p>
            <w:pPr>
              <w:autoSpaceDE w:val="0"/>
              <w:autoSpaceDN w:val="0"/>
              <w:adjustRightInd w:val="0"/>
              <w:snapToGrid w:val="0"/>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767"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70"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4514" w:type="dxa"/>
            <w:gridSpan w:val="2"/>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受托人身份证明。</w:t>
            </w:r>
          </w:p>
        </w:tc>
        <w:tc>
          <w:tcPr>
            <w:tcW w:w="1147"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原</w:t>
            </w:r>
            <w:r>
              <w:rPr>
                <w:rFonts w:hint="eastAsia" w:ascii="华文仿宋" w:hAnsi="华文仿宋" w:eastAsia="华文仿宋" w:cs="华文仿宋"/>
                <w:sz w:val="21"/>
                <w:szCs w:val="21"/>
                <w:lang w:eastAsia="en-US"/>
              </w:rPr>
              <w:t>件</w:t>
            </w:r>
          </w:p>
        </w:tc>
        <w:tc>
          <w:tcPr>
            <w:tcW w:w="1347"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767"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3</w:t>
            </w:r>
          </w:p>
        </w:tc>
        <w:tc>
          <w:tcPr>
            <w:tcW w:w="1770"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中华人民共和国不动产权证书</w:t>
            </w:r>
          </w:p>
        </w:tc>
        <w:tc>
          <w:tcPr>
            <w:tcW w:w="4514"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color w:val="000000"/>
                <w:sz w:val="21"/>
                <w:szCs w:val="21"/>
              </w:rPr>
              <w:t>不动产权证书或海域（无居民海岛）使用权证书。共有的还应提交其他共有证等。</w:t>
            </w:r>
          </w:p>
        </w:tc>
        <w:tc>
          <w:tcPr>
            <w:tcW w:w="1147" w:type="dxa"/>
            <w:vAlign w:val="center"/>
          </w:tcPr>
          <w:p>
            <w:pPr>
              <w:autoSpaceDE w:val="0"/>
              <w:autoSpaceDN w:val="0"/>
              <w:adjustRightInd w:val="0"/>
              <w:snapToGrid w:val="0"/>
              <w:jc w:val="center"/>
              <w:rPr>
                <w:rFonts w:hint="eastAsia" w:ascii="华文仿宋" w:hAnsi="华文仿宋" w:eastAsia="华文仿宋" w:cs="华文仿宋"/>
                <w:sz w:val="21"/>
                <w:szCs w:val="21"/>
              </w:rPr>
            </w:pPr>
          </w:p>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347"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5" w:hRule="atLeast"/>
        </w:trPr>
        <w:tc>
          <w:tcPr>
            <w:tcW w:w="767" w:type="dxa"/>
            <w:tcBorders>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4</w:t>
            </w:r>
          </w:p>
        </w:tc>
        <w:tc>
          <w:tcPr>
            <w:tcW w:w="1770" w:type="dxa"/>
            <w:tcBorders>
              <w:bottom w:val="single" w:color="auto" w:sz="4" w:space="0"/>
            </w:tcBorders>
            <w:vAlign w:val="center"/>
          </w:tcPr>
          <w:p>
            <w:pPr>
              <w:tabs>
                <w:tab w:val="left" w:pos="454"/>
              </w:tabs>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共有性质变更协议书或生效法律文书</w:t>
            </w:r>
          </w:p>
        </w:tc>
        <w:tc>
          <w:tcPr>
            <w:tcW w:w="4514"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共有性质变更协议书或生效法律文书</w:t>
            </w:r>
          </w:p>
        </w:tc>
        <w:tc>
          <w:tcPr>
            <w:tcW w:w="1147"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347"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共有性质变更的提交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7" w:hRule="atLeast"/>
        </w:trPr>
        <w:tc>
          <w:tcPr>
            <w:tcW w:w="767" w:type="dxa"/>
            <w:tcBorders>
              <w:top w:val="single" w:color="auto" w:sz="4" w:space="0"/>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5</w:t>
            </w:r>
          </w:p>
        </w:tc>
        <w:tc>
          <w:tcPr>
            <w:tcW w:w="1770" w:type="dxa"/>
            <w:tcBorders>
              <w:top w:val="single" w:color="auto" w:sz="4" w:space="0"/>
              <w:bottom w:val="single" w:color="auto" w:sz="4" w:space="0"/>
            </w:tcBorders>
            <w:vAlign w:val="center"/>
          </w:tcPr>
          <w:p>
            <w:pPr>
              <w:tabs>
                <w:tab w:val="left" w:pos="454"/>
              </w:tabs>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有批准权的人民政府或其主管部门出具的批准文件或者海域使用权出让合同补充协议。依法需要补交海域出让金的，还应当提交缴清价款的缴纳凭证</w:t>
            </w:r>
          </w:p>
        </w:tc>
        <w:tc>
          <w:tcPr>
            <w:tcW w:w="4514"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有批准权的人民政府或其主管部门出具的变更批准文件或者海域（无居民海岛）使用权出让合同补充协议。依法需要补交海域出让金的，还应当提交缴清价款的缴纳凭证。</w:t>
            </w:r>
          </w:p>
        </w:tc>
        <w:tc>
          <w:tcPr>
            <w:tcW w:w="1147" w:type="dxa"/>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lang w:eastAsia="en-US"/>
              </w:rPr>
              <w:t>原件</w:t>
            </w:r>
          </w:p>
        </w:tc>
        <w:tc>
          <w:tcPr>
            <w:tcW w:w="1347"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海域（无居民海岛）使用权利期限发生变化或续期的提交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2" w:hRule="atLeast"/>
        </w:trPr>
        <w:tc>
          <w:tcPr>
            <w:tcW w:w="767" w:type="dxa"/>
            <w:tcBorders>
              <w:top w:val="single" w:color="auto" w:sz="4" w:space="0"/>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6</w:t>
            </w:r>
          </w:p>
        </w:tc>
        <w:tc>
          <w:tcPr>
            <w:tcW w:w="1770" w:type="dxa"/>
            <w:tcBorders>
              <w:top w:val="single" w:color="auto" w:sz="4" w:space="0"/>
              <w:bottom w:val="single" w:color="auto" w:sz="4" w:space="0"/>
            </w:tcBorders>
            <w:vAlign w:val="center"/>
          </w:tcPr>
          <w:p>
            <w:pPr>
              <w:tabs>
                <w:tab w:val="left" w:pos="454"/>
              </w:tabs>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有批准权人民政府或其主管部门出具的批准文件和海域使用权出让合同补充协议。依法需要补交海域使用金的，还应当提交缴清价款的缴纳凭证</w:t>
            </w:r>
          </w:p>
        </w:tc>
        <w:tc>
          <w:tcPr>
            <w:tcW w:w="4514" w:type="dxa"/>
            <w:gridSpan w:val="2"/>
            <w:vAlign w:val="center"/>
          </w:tcPr>
          <w:p>
            <w:pPr>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有批准权人民政府或其主管部门出具的变更批准文件和海域（无居民海岛）使用权出让合同补充协议。依法需要补交海域使用金的，还应当提交缴清价款的缴纳凭证。</w:t>
            </w:r>
          </w:p>
          <w:p>
            <w:pPr>
              <w:autoSpaceDE w:val="0"/>
              <w:autoSpaceDN w:val="0"/>
              <w:adjustRightInd w:val="0"/>
              <w:snapToGrid w:val="0"/>
              <w:jc w:val="both"/>
              <w:rPr>
                <w:rFonts w:hint="eastAsia" w:ascii="华文仿宋" w:hAnsi="华文仿宋" w:eastAsia="华文仿宋" w:cs="华文仿宋"/>
                <w:sz w:val="21"/>
                <w:szCs w:val="21"/>
              </w:rPr>
            </w:pPr>
          </w:p>
        </w:tc>
        <w:tc>
          <w:tcPr>
            <w:tcW w:w="1147" w:type="dxa"/>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lang w:eastAsia="en-US"/>
              </w:rPr>
              <w:t>原件</w:t>
            </w:r>
          </w:p>
        </w:tc>
        <w:tc>
          <w:tcPr>
            <w:tcW w:w="1347"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海域或建筑物、构筑物使用权用途变更的提交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86" w:hRule="atLeast"/>
        </w:trPr>
        <w:tc>
          <w:tcPr>
            <w:tcW w:w="767" w:type="dxa"/>
            <w:tcBorders>
              <w:top w:val="single" w:color="auto" w:sz="4" w:space="0"/>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7</w:t>
            </w:r>
          </w:p>
        </w:tc>
        <w:tc>
          <w:tcPr>
            <w:tcW w:w="1770" w:type="dxa"/>
            <w:tcBorders>
              <w:top w:val="single" w:color="auto" w:sz="4" w:space="0"/>
              <w:bottom w:val="single" w:color="auto" w:sz="4" w:space="0"/>
            </w:tcBorders>
            <w:vAlign w:val="center"/>
          </w:tcPr>
          <w:p>
            <w:pPr>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有批准权的人民政府或者主管部门的批准文件、海域使用权出让合同补充协议以及变更后宗海图以及界址点坐标等成果。依法需要补交海域使用金的，还应当提交缴纳凭证</w:t>
            </w:r>
          </w:p>
        </w:tc>
        <w:tc>
          <w:tcPr>
            <w:tcW w:w="4514"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有批准权的人民政府或者主管部门的变更批准文件、海域（无居民海岛）使用权出让合同补充协议以及变更后宗海图（海岛开发利用图）以及界址点坐标等成果。依法需要补交海域使用金的，还应当提交缴纳凭证。</w:t>
            </w:r>
          </w:p>
        </w:tc>
        <w:tc>
          <w:tcPr>
            <w:tcW w:w="1147"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347"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海域（无居民海岛）或建筑物、构筑物面积、界址范围发生变化的提交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767" w:type="dxa"/>
            <w:vMerge w:val="restart"/>
            <w:tcBorders>
              <w:top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8</w:t>
            </w:r>
          </w:p>
        </w:tc>
        <w:tc>
          <w:tcPr>
            <w:tcW w:w="1770" w:type="dxa"/>
            <w:vMerge w:val="restart"/>
            <w:tcBorders>
              <w:top w:val="single" w:color="auto" w:sz="4" w:space="0"/>
            </w:tcBorders>
            <w:vAlign w:val="center"/>
          </w:tcPr>
          <w:p>
            <w:pPr>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能够证明其身份变更的材料</w:t>
            </w:r>
          </w:p>
        </w:tc>
        <w:tc>
          <w:tcPr>
            <w:tcW w:w="4514" w:type="dxa"/>
            <w:gridSpan w:val="2"/>
            <w:tcBorders>
              <w:bottom w:val="single" w:color="auto" w:sz="4" w:space="0"/>
            </w:tcBorders>
            <w:vAlign w:val="center"/>
          </w:tcPr>
          <w:p>
            <w:pPr>
              <w:widowControl/>
              <w:jc w:val="both"/>
              <w:rPr>
                <w:rFonts w:hint="eastAsia" w:ascii="华文仿宋" w:hAnsi="华文仿宋" w:eastAsia="华文仿宋" w:cs="华文仿宋"/>
                <w:color w:val="000000"/>
                <w:sz w:val="21"/>
                <w:szCs w:val="21"/>
              </w:rPr>
            </w:pPr>
            <w:r>
              <w:rPr>
                <w:rFonts w:hint="eastAsia" w:ascii="华文仿宋" w:hAnsi="华文仿宋" w:eastAsia="华文仿宋" w:cs="华文仿宋"/>
                <w:color w:val="000000"/>
                <w:sz w:val="21"/>
                <w:szCs w:val="21"/>
              </w:rPr>
              <w:t>境内自然人的提交户口簿或公安部门证明等。</w:t>
            </w:r>
          </w:p>
        </w:tc>
        <w:tc>
          <w:tcPr>
            <w:tcW w:w="1147" w:type="dxa"/>
            <w:tcBorders>
              <w:bottom w:val="single" w:color="auto" w:sz="4" w:space="0"/>
            </w:tcBorders>
            <w:vAlign w:val="center"/>
          </w:tcPr>
          <w:p>
            <w:pPr>
              <w:widowControl/>
              <w:jc w:val="center"/>
              <w:rPr>
                <w:rFonts w:hint="eastAsia" w:ascii="华文仿宋" w:hAnsi="华文仿宋" w:eastAsia="华文仿宋" w:cs="华文仿宋"/>
                <w:color w:val="000000"/>
                <w:sz w:val="21"/>
                <w:szCs w:val="21"/>
                <w:lang w:eastAsia="en-US"/>
              </w:rPr>
            </w:pPr>
            <w:r>
              <w:rPr>
                <w:rFonts w:hint="eastAsia" w:ascii="华文仿宋" w:hAnsi="华文仿宋" w:eastAsia="华文仿宋" w:cs="华文仿宋"/>
                <w:color w:val="000000"/>
                <w:sz w:val="21"/>
                <w:szCs w:val="21"/>
              </w:rPr>
              <w:t>复印件</w:t>
            </w:r>
          </w:p>
        </w:tc>
        <w:tc>
          <w:tcPr>
            <w:tcW w:w="1347" w:type="dxa"/>
            <w:vMerge w:val="restart"/>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权利人姓名或者名称、身份证类型或身份证号码发生变化的提交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1" w:hRule="atLeast"/>
        </w:trPr>
        <w:tc>
          <w:tcPr>
            <w:tcW w:w="767" w:type="dxa"/>
            <w:vMerge w:val="continue"/>
            <w:tcBorders>
              <w:top w:val="single" w:color="auto" w:sz="4" w:space="0"/>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70" w:type="dxa"/>
            <w:vMerge w:val="continue"/>
            <w:tcBorders>
              <w:top w:val="single" w:color="auto" w:sz="4" w:space="0"/>
              <w:bottom w:val="single" w:color="auto" w:sz="4" w:space="0"/>
            </w:tcBorders>
            <w:vAlign w:val="center"/>
          </w:tcPr>
          <w:p>
            <w:pPr>
              <w:jc w:val="both"/>
              <w:rPr>
                <w:rFonts w:hint="eastAsia" w:ascii="华文仿宋" w:hAnsi="华文仿宋" w:eastAsia="华文仿宋" w:cs="华文仿宋"/>
                <w:sz w:val="21"/>
                <w:szCs w:val="21"/>
              </w:rPr>
            </w:pPr>
          </w:p>
        </w:tc>
        <w:tc>
          <w:tcPr>
            <w:tcW w:w="4514" w:type="dxa"/>
            <w:gridSpan w:val="2"/>
            <w:tcBorders>
              <w:top w:val="single" w:color="auto" w:sz="4" w:space="0"/>
              <w:bottom w:val="single" w:color="auto" w:sz="4" w:space="0"/>
            </w:tcBorders>
            <w:vAlign w:val="center"/>
          </w:tcPr>
          <w:p>
            <w:pPr>
              <w:widowControl/>
              <w:jc w:val="both"/>
              <w:rPr>
                <w:rFonts w:hint="eastAsia" w:ascii="华文仿宋" w:hAnsi="华文仿宋" w:eastAsia="华文仿宋" w:cs="华文仿宋"/>
                <w:color w:val="000000"/>
                <w:sz w:val="21"/>
                <w:szCs w:val="21"/>
              </w:rPr>
            </w:pPr>
            <w:r>
              <w:rPr>
                <w:rFonts w:hint="eastAsia" w:ascii="华文仿宋" w:hAnsi="华文仿宋" w:eastAsia="华文仿宋" w:cs="华文仿宋"/>
                <w:color w:val="000000"/>
                <w:sz w:val="21"/>
                <w:szCs w:val="21"/>
              </w:rPr>
              <w:t>港、澳、台地区自然人的提交港、澳、台地区管理部门出具的姓名或名称、身份证明号码变更的证明材料，相关证明材料需按司法部等国家有关规定进行认证和核验。</w:t>
            </w:r>
          </w:p>
        </w:tc>
        <w:tc>
          <w:tcPr>
            <w:tcW w:w="1147" w:type="dxa"/>
            <w:tcBorders>
              <w:top w:val="single" w:color="auto" w:sz="4" w:space="0"/>
              <w:bottom w:val="single" w:color="auto" w:sz="4" w:space="0"/>
            </w:tcBorders>
            <w:vAlign w:val="center"/>
          </w:tcPr>
          <w:p>
            <w:pPr>
              <w:widowControl/>
              <w:jc w:val="center"/>
              <w:rPr>
                <w:rFonts w:hint="eastAsia" w:ascii="华文仿宋" w:hAnsi="华文仿宋" w:eastAsia="华文仿宋" w:cs="华文仿宋"/>
                <w:color w:val="000000"/>
                <w:sz w:val="21"/>
                <w:szCs w:val="21"/>
                <w:lang w:eastAsia="en-US"/>
              </w:rPr>
            </w:pPr>
            <w:r>
              <w:rPr>
                <w:rFonts w:hint="eastAsia" w:ascii="华文仿宋" w:hAnsi="华文仿宋" w:eastAsia="华文仿宋" w:cs="华文仿宋"/>
                <w:color w:val="000000"/>
                <w:sz w:val="21"/>
                <w:szCs w:val="21"/>
              </w:rPr>
              <w:t>原件</w:t>
            </w:r>
          </w:p>
        </w:tc>
        <w:tc>
          <w:tcPr>
            <w:tcW w:w="1347" w:type="dxa"/>
            <w:vMerge w:val="continue"/>
            <w:vAlign w:val="center"/>
          </w:tcPr>
          <w:p>
            <w:pPr>
              <w:autoSpaceDE w:val="0"/>
              <w:autoSpaceDN w:val="0"/>
              <w:adjustRightInd w:val="0"/>
              <w:snapToGrid w:val="0"/>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trPr>
        <w:tc>
          <w:tcPr>
            <w:tcW w:w="767" w:type="dxa"/>
            <w:vMerge w:val="continue"/>
            <w:tcBorders>
              <w:top w:val="single" w:color="auto" w:sz="4" w:space="0"/>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70" w:type="dxa"/>
            <w:vMerge w:val="continue"/>
            <w:tcBorders>
              <w:top w:val="single" w:color="auto" w:sz="4" w:space="0"/>
              <w:bottom w:val="single" w:color="auto" w:sz="4" w:space="0"/>
            </w:tcBorders>
            <w:vAlign w:val="center"/>
          </w:tcPr>
          <w:p>
            <w:pPr>
              <w:jc w:val="both"/>
              <w:rPr>
                <w:rFonts w:hint="eastAsia" w:ascii="华文仿宋" w:hAnsi="华文仿宋" w:eastAsia="华文仿宋" w:cs="华文仿宋"/>
                <w:sz w:val="21"/>
                <w:szCs w:val="21"/>
              </w:rPr>
            </w:pPr>
          </w:p>
        </w:tc>
        <w:tc>
          <w:tcPr>
            <w:tcW w:w="4514" w:type="dxa"/>
            <w:gridSpan w:val="2"/>
            <w:tcBorders>
              <w:top w:val="single" w:color="auto" w:sz="4" w:space="0"/>
              <w:bottom w:val="single" w:color="auto" w:sz="4" w:space="0"/>
            </w:tcBorders>
            <w:vAlign w:val="center"/>
          </w:tcPr>
          <w:p>
            <w:pPr>
              <w:widowControl/>
              <w:jc w:val="both"/>
              <w:rPr>
                <w:rFonts w:hint="eastAsia" w:ascii="华文仿宋" w:hAnsi="华文仿宋" w:eastAsia="华文仿宋" w:cs="华文仿宋"/>
                <w:color w:val="000000"/>
                <w:sz w:val="21"/>
                <w:szCs w:val="21"/>
              </w:rPr>
            </w:pPr>
            <w:r>
              <w:rPr>
                <w:rFonts w:hint="eastAsia" w:ascii="华文仿宋" w:hAnsi="华文仿宋" w:eastAsia="华文仿宋" w:cs="华文仿宋"/>
                <w:color w:val="000000"/>
                <w:sz w:val="21"/>
                <w:szCs w:val="21"/>
              </w:rPr>
              <w:t>境外自然人的提交该国有关管理部门出具的姓名或名称、身份证明号码变更证明材料，相关证明材料需按司法部等国家有关规定进行认证与转递。</w:t>
            </w:r>
          </w:p>
        </w:tc>
        <w:tc>
          <w:tcPr>
            <w:tcW w:w="1147" w:type="dxa"/>
            <w:tcBorders>
              <w:top w:val="single" w:color="auto" w:sz="4" w:space="0"/>
              <w:bottom w:val="single" w:color="auto" w:sz="4" w:space="0"/>
            </w:tcBorders>
            <w:vAlign w:val="center"/>
          </w:tcPr>
          <w:p>
            <w:pPr>
              <w:widowControl/>
              <w:jc w:val="center"/>
              <w:rPr>
                <w:rFonts w:hint="eastAsia" w:ascii="华文仿宋" w:hAnsi="华文仿宋" w:eastAsia="华文仿宋" w:cs="华文仿宋"/>
                <w:color w:val="000000"/>
                <w:sz w:val="21"/>
                <w:szCs w:val="21"/>
                <w:lang w:eastAsia="en-US"/>
              </w:rPr>
            </w:pPr>
            <w:r>
              <w:rPr>
                <w:rFonts w:hint="eastAsia" w:ascii="华文仿宋" w:hAnsi="华文仿宋" w:eastAsia="华文仿宋" w:cs="华文仿宋"/>
                <w:color w:val="000000"/>
                <w:sz w:val="21"/>
                <w:szCs w:val="21"/>
              </w:rPr>
              <w:t>原件</w:t>
            </w:r>
          </w:p>
        </w:tc>
        <w:tc>
          <w:tcPr>
            <w:tcW w:w="1347" w:type="dxa"/>
            <w:vMerge w:val="continue"/>
            <w:vAlign w:val="center"/>
          </w:tcPr>
          <w:p>
            <w:pPr>
              <w:autoSpaceDE w:val="0"/>
              <w:autoSpaceDN w:val="0"/>
              <w:adjustRightInd w:val="0"/>
              <w:snapToGrid w:val="0"/>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5" w:hRule="atLeast"/>
        </w:trPr>
        <w:tc>
          <w:tcPr>
            <w:tcW w:w="767" w:type="dxa"/>
            <w:vMerge w:val="continue"/>
            <w:tcBorders>
              <w:top w:val="single" w:color="auto" w:sz="4" w:space="0"/>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70" w:type="dxa"/>
            <w:vMerge w:val="continue"/>
            <w:tcBorders>
              <w:top w:val="single" w:color="auto" w:sz="4" w:space="0"/>
              <w:bottom w:val="single" w:color="auto" w:sz="4" w:space="0"/>
            </w:tcBorders>
            <w:vAlign w:val="center"/>
          </w:tcPr>
          <w:p>
            <w:pPr>
              <w:jc w:val="both"/>
              <w:rPr>
                <w:rFonts w:hint="eastAsia" w:ascii="华文仿宋" w:hAnsi="华文仿宋" w:eastAsia="华文仿宋" w:cs="华文仿宋"/>
                <w:sz w:val="21"/>
                <w:szCs w:val="21"/>
              </w:rPr>
            </w:pPr>
          </w:p>
        </w:tc>
        <w:tc>
          <w:tcPr>
            <w:tcW w:w="4514" w:type="dxa"/>
            <w:gridSpan w:val="2"/>
            <w:tcBorders>
              <w:top w:val="single" w:color="auto" w:sz="4" w:space="0"/>
              <w:bottom w:val="single" w:color="auto" w:sz="4" w:space="0"/>
            </w:tcBorders>
            <w:vAlign w:val="center"/>
          </w:tcPr>
          <w:p>
            <w:pPr>
              <w:widowControl/>
              <w:jc w:val="both"/>
              <w:rPr>
                <w:rFonts w:hint="eastAsia" w:ascii="华文仿宋" w:hAnsi="华文仿宋" w:eastAsia="华文仿宋" w:cs="华文仿宋"/>
                <w:color w:val="000000"/>
                <w:sz w:val="21"/>
                <w:szCs w:val="21"/>
              </w:rPr>
            </w:pPr>
            <w:r>
              <w:rPr>
                <w:rFonts w:hint="eastAsia" w:ascii="华文仿宋" w:hAnsi="华文仿宋" w:eastAsia="华文仿宋" w:cs="华文仿宋"/>
                <w:color w:val="000000"/>
                <w:sz w:val="21"/>
                <w:szCs w:val="21"/>
              </w:rPr>
              <w:t>境内法人、其他组织的提交工商管理部门或其他有权部门（如民政、机构编制部门）核准名称变更登记的文件。</w:t>
            </w:r>
          </w:p>
        </w:tc>
        <w:tc>
          <w:tcPr>
            <w:tcW w:w="1147" w:type="dxa"/>
            <w:tcBorders>
              <w:top w:val="single" w:color="auto" w:sz="4" w:space="0"/>
              <w:bottom w:val="single" w:color="auto" w:sz="4" w:space="0"/>
            </w:tcBorders>
            <w:vAlign w:val="center"/>
          </w:tcPr>
          <w:p>
            <w:pPr>
              <w:widowControl/>
              <w:jc w:val="center"/>
              <w:rPr>
                <w:rFonts w:hint="eastAsia" w:ascii="华文仿宋" w:hAnsi="华文仿宋" w:eastAsia="华文仿宋" w:cs="华文仿宋"/>
                <w:color w:val="000000"/>
                <w:sz w:val="21"/>
                <w:szCs w:val="21"/>
                <w:lang w:eastAsia="en-US"/>
              </w:rPr>
            </w:pPr>
            <w:r>
              <w:rPr>
                <w:rFonts w:hint="eastAsia" w:ascii="华文仿宋" w:hAnsi="华文仿宋" w:eastAsia="华文仿宋" w:cs="华文仿宋"/>
                <w:color w:val="000000"/>
                <w:sz w:val="21"/>
                <w:szCs w:val="21"/>
              </w:rPr>
              <w:t>原件</w:t>
            </w:r>
          </w:p>
        </w:tc>
        <w:tc>
          <w:tcPr>
            <w:tcW w:w="1347" w:type="dxa"/>
            <w:vMerge w:val="continue"/>
            <w:vAlign w:val="center"/>
          </w:tcPr>
          <w:p>
            <w:pPr>
              <w:autoSpaceDE w:val="0"/>
              <w:autoSpaceDN w:val="0"/>
              <w:adjustRightInd w:val="0"/>
              <w:snapToGrid w:val="0"/>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trPr>
        <w:tc>
          <w:tcPr>
            <w:tcW w:w="767" w:type="dxa"/>
            <w:vMerge w:val="continue"/>
            <w:tcBorders>
              <w:top w:val="single" w:color="auto" w:sz="4" w:space="0"/>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70" w:type="dxa"/>
            <w:vMerge w:val="continue"/>
            <w:tcBorders>
              <w:top w:val="single" w:color="auto" w:sz="4" w:space="0"/>
              <w:bottom w:val="single" w:color="auto" w:sz="4" w:space="0"/>
            </w:tcBorders>
            <w:vAlign w:val="center"/>
          </w:tcPr>
          <w:p>
            <w:pPr>
              <w:jc w:val="both"/>
              <w:rPr>
                <w:rFonts w:hint="eastAsia" w:ascii="华文仿宋" w:hAnsi="华文仿宋" w:eastAsia="华文仿宋" w:cs="华文仿宋"/>
                <w:sz w:val="21"/>
                <w:szCs w:val="21"/>
              </w:rPr>
            </w:pPr>
          </w:p>
        </w:tc>
        <w:tc>
          <w:tcPr>
            <w:tcW w:w="4514" w:type="dxa"/>
            <w:gridSpan w:val="2"/>
            <w:tcBorders>
              <w:top w:val="single" w:color="auto" w:sz="4" w:space="0"/>
            </w:tcBorders>
            <w:vAlign w:val="center"/>
          </w:tcPr>
          <w:p>
            <w:pPr>
              <w:widowControl/>
              <w:jc w:val="both"/>
              <w:rPr>
                <w:rFonts w:hint="eastAsia" w:ascii="华文仿宋" w:hAnsi="华文仿宋" w:eastAsia="华文仿宋" w:cs="华文仿宋"/>
                <w:color w:val="000000"/>
                <w:sz w:val="21"/>
                <w:szCs w:val="21"/>
              </w:rPr>
            </w:pPr>
            <w:r>
              <w:rPr>
                <w:rFonts w:hint="eastAsia" w:ascii="华文仿宋" w:hAnsi="华文仿宋" w:eastAsia="华文仿宋" w:cs="华文仿宋"/>
                <w:color w:val="000000"/>
                <w:sz w:val="21"/>
                <w:szCs w:val="21"/>
              </w:rPr>
              <w:t>港、澳、台和境外法人、其他组织的提交其批准和注册机构出具的名称变更证明材料，相关证明材料需按司法部等国家有关规定进行认证与转递。</w:t>
            </w:r>
          </w:p>
        </w:tc>
        <w:tc>
          <w:tcPr>
            <w:tcW w:w="1147" w:type="dxa"/>
            <w:tcBorders>
              <w:top w:val="single" w:color="auto" w:sz="4" w:space="0"/>
            </w:tcBorders>
            <w:vAlign w:val="center"/>
          </w:tcPr>
          <w:p>
            <w:pPr>
              <w:widowControl/>
              <w:jc w:val="center"/>
              <w:rPr>
                <w:rFonts w:hint="eastAsia" w:ascii="华文仿宋" w:hAnsi="华文仿宋" w:eastAsia="华文仿宋" w:cs="华文仿宋"/>
                <w:color w:val="000000"/>
                <w:sz w:val="21"/>
                <w:szCs w:val="21"/>
                <w:lang w:eastAsia="en-US"/>
              </w:rPr>
            </w:pPr>
            <w:r>
              <w:rPr>
                <w:rFonts w:hint="eastAsia" w:ascii="华文仿宋" w:hAnsi="华文仿宋" w:eastAsia="华文仿宋" w:cs="华文仿宋"/>
                <w:color w:val="000000"/>
                <w:sz w:val="21"/>
                <w:szCs w:val="21"/>
              </w:rPr>
              <w:t>原件</w:t>
            </w:r>
          </w:p>
        </w:tc>
        <w:tc>
          <w:tcPr>
            <w:tcW w:w="1347" w:type="dxa"/>
            <w:vMerge w:val="continue"/>
            <w:vAlign w:val="center"/>
          </w:tcPr>
          <w:p>
            <w:pPr>
              <w:autoSpaceDE w:val="0"/>
              <w:autoSpaceDN w:val="0"/>
              <w:adjustRightInd w:val="0"/>
              <w:snapToGrid w:val="0"/>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5" w:hRule="atLeast"/>
        </w:trPr>
        <w:tc>
          <w:tcPr>
            <w:tcW w:w="767" w:type="dxa"/>
            <w:vMerge w:val="restart"/>
            <w:tcBorders>
              <w:top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9</w:t>
            </w:r>
          </w:p>
        </w:tc>
        <w:tc>
          <w:tcPr>
            <w:tcW w:w="1770" w:type="dxa"/>
            <w:vMerge w:val="restart"/>
            <w:tcBorders>
              <w:top w:val="single" w:color="auto" w:sz="4" w:space="0"/>
            </w:tcBorders>
            <w:vAlign w:val="center"/>
          </w:tcPr>
          <w:p>
            <w:pPr>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海域使用权以及建筑物、构筑物所有权变更的材料</w:t>
            </w:r>
          </w:p>
        </w:tc>
        <w:tc>
          <w:tcPr>
            <w:tcW w:w="4514" w:type="dxa"/>
            <w:gridSpan w:val="2"/>
            <w:vAlign w:val="center"/>
          </w:tcPr>
          <w:p>
            <w:pPr>
              <w:widowControl/>
              <w:jc w:val="both"/>
              <w:rPr>
                <w:rFonts w:hint="eastAsia" w:ascii="华文仿宋" w:hAnsi="华文仿宋" w:eastAsia="华文仿宋" w:cs="华文仿宋"/>
                <w:color w:val="000000"/>
                <w:sz w:val="21"/>
                <w:szCs w:val="21"/>
              </w:rPr>
            </w:pPr>
            <w:r>
              <w:rPr>
                <w:rFonts w:hint="eastAsia" w:ascii="华文仿宋" w:hAnsi="华文仿宋" w:eastAsia="华文仿宋" w:cs="华文仿宋"/>
                <w:color w:val="000000"/>
                <w:sz w:val="21"/>
                <w:szCs w:val="21"/>
              </w:rPr>
              <w:t>原批准机关的转让批复文件和海域（无居民海岛）使用权出让合同。</w:t>
            </w:r>
          </w:p>
        </w:tc>
        <w:tc>
          <w:tcPr>
            <w:tcW w:w="1147" w:type="dxa"/>
            <w:vAlign w:val="center"/>
          </w:tcPr>
          <w:p>
            <w:pPr>
              <w:widowControl/>
              <w:jc w:val="center"/>
              <w:rPr>
                <w:rFonts w:hint="eastAsia" w:ascii="华文仿宋" w:hAnsi="华文仿宋" w:eastAsia="华文仿宋" w:cs="华文仿宋"/>
                <w:color w:val="000000"/>
                <w:sz w:val="21"/>
                <w:szCs w:val="21"/>
              </w:rPr>
            </w:pPr>
            <w:r>
              <w:rPr>
                <w:rFonts w:hint="eastAsia" w:ascii="华文仿宋" w:hAnsi="华文仿宋" w:eastAsia="华文仿宋" w:cs="华文仿宋"/>
                <w:color w:val="000000"/>
                <w:sz w:val="21"/>
                <w:szCs w:val="21"/>
              </w:rPr>
              <w:t>原件</w:t>
            </w:r>
          </w:p>
        </w:tc>
        <w:tc>
          <w:tcPr>
            <w:tcW w:w="1347" w:type="dxa"/>
            <w:vAlign w:val="center"/>
          </w:tcPr>
          <w:p>
            <w:pPr>
              <w:widowControl/>
              <w:jc w:val="both"/>
              <w:rPr>
                <w:rFonts w:hint="eastAsia" w:ascii="华文仿宋" w:hAnsi="华文仿宋" w:eastAsia="华文仿宋" w:cs="华文仿宋"/>
                <w:color w:val="000000"/>
                <w:sz w:val="21"/>
                <w:szCs w:val="21"/>
              </w:rPr>
            </w:pPr>
            <w:r>
              <w:rPr>
                <w:rFonts w:hint="eastAsia" w:ascii="华文仿宋" w:hAnsi="华文仿宋" w:eastAsia="华文仿宋" w:cs="华文仿宋"/>
                <w:color w:val="000000"/>
                <w:sz w:val="21"/>
                <w:szCs w:val="21"/>
              </w:rPr>
              <w:t>转让海域(无居民海岛)使用权的提交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5" w:hRule="atLeast"/>
        </w:trPr>
        <w:tc>
          <w:tcPr>
            <w:tcW w:w="767" w:type="dxa"/>
            <w:vMerge w:val="continue"/>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70" w:type="dxa"/>
            <w:vMerge w:val="continue"/>
            <w:vAlign w:val="center"/>
          </w:tcPr>
          <w:p>
            <w:pPr>
              <w:jc w:val="both"/>
              <w:rPr>
                <w:rFonts w:hint="eastAsia" w:ascii="华文仿宋" w:hAnsi="华文仿宋" w:eastAsia="华文仿宋" w:cs="华文仿宋"/>
                <w:sz w:val="21"/>
                <w:szCs w:val="21"/>
              </w:rPr>
            </w:pPr>
          </w:p>
        </w:tc>
        <w:tc>
          <w:tcPr>
            <w:tcW w:w="4514" w:type="dxa"/>
            <w:gridSpan w:val="2"/>
            <w:vAlign w:val="center"/>
          </w:tcPr>
          <w:p>
            <w:pPr>
              <w:widowControl/>
              <w:spacing w:line="300" w:lineRule="exact"/>
              <w:jc w:val="both"/>
              <w:rPr>
                <w:rFonts w:hint="eastAsia" w:ascii="华文仿宋" w:hAnsi="华文仿宋" w:eastAsia="华文仿宋" w:cs="华文仿宋"/>
                <w:color w:val="000000"/>
                <w:sz w:val="21"/>
                <w:szCs w:val="21"/>
              </w:rPr>
            </w:pPr>
            <w:r>
              <w:rPr>
                <w:rFonts w:hint="eastAsia" w:ascii="华文仿宋" w:hAnsi="华文仿宋" w:eastAsia="华文仿宋" w:cs="华文仿宋"/>
                <w:color w:val="000000"/>
                <w:sz w:val="21"/>
                <w:szCs w:val="21"/>
              </w:rPr>
              <w:t>原批准机关的调整批复文件，调整后的无居民海岛开发利用具体方案。</w:t>
            </w:r>
          </w:p>
        </w:tc>
        <w:tc>
          <w:tcPr>
            <w:tcW w:w="1147" w:type="dxa"/>
            <w:vAlign w:val="center"/>
          </w:tcPr>
          <w:p>
            <w:pPr>
              <w:widowControl/>
              <w:jc w:val="center"/>
              <w:rPr>
                <w:rFonts w:hint="eastAsia" w:ascii="华文仿宋" w:hAnsi="华文仿宋" w:eastAsia="华文仿宋" w:cs="华文仿宋"/>
                <w:color w:val="000000"/>
                <w:sz w:val="21"/>
                <w:szCs w:val="21"/>
              </w:rPr>
            </w:pPr>
            <w:r>
              <w:rPr>
                <w:rFonts w:hint="eastAsia" w:ascii="华文仿宋" w:hAnsi="华文仿宋" w:eastAsia="华文仿宋" w:cs="华文仿宋"/>
                <w:color w:val="000000"/>
                <w:sz w:val="21"/>
                <w:szCs w:val="21"/>
              </w:rPr>
              <w:t>原件，具体方案以光盘为存储介质</w:t>
            </w:r>
          </w:p>
        </w:tc>
        <w:tc>
          <w:tcPr>
            <w:tcW w:w="1347" w:type="dxa"/>
            <w:vAlign w:val="center"/>
          </w:tcPr>
          <w:p>
            <w:pPr>
              <w:widowControl/>
              <w:spacing w:line="300" w:lineRule="exact"/>
              <w:jc w:val="both"/>
              <w:rPr>
                <w:rFonts w:hint="eastAsia" w:ascii="华文仿宋" w:hAnsi="华文仿宋" w:eastAsia="华文仿宋" w:cs="华文仿宋"/>
                <w:color w:val="000000"/>
                <w:sz w:val="21"/>
                <w:szCs w:val="21"/>
              </w:rPr>
            </w:pPr>
            <w:r>
              <w:rPr>
                <w:rFonts w:hint="eastAsia" w:ascii="华文仿宋" w:hAnsi="华文仿宋" w:eastAsia="华文仿宋" w:cs="华文仿宋"/>
                <w:color w:val="000000"/>
                <w:sz w:val="21"/>
                <w:szCs w:val="21"/>
              </w:rPr>
              <w:t>调整无居民海岛开发利用具体方案的提交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767" w:type="dxa"/>
            <w:vMerge w:val="continue"/>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70" w:type="dxa"/>
            <w:vMerge w:val="continue"/>
            <w:vAlign w:val="center"/>
          </w:tcPr>
          <w:p>
            <w:pPr>
              <w:jc w:val="both"/>
              <w:rPr>
                <w:rFonts w:hint="eastAsia" w:ascii="华文仿宋" w:hAnsi="华文仿宋" w:eastAsia="华文仿宋" w:cs="华文仿宋"/>
                <w:sz w:val="21"/>
                <w:szCs w:val="21"/>
              </w:rPr>
            </w:pPr>
          </w:p>
        </w:tc>
        <w:tc>
          <w:tcPr>
            <w:tcW w:w="4514" w:type="dxa"/>
            <w:gridSpan w:val="2"/>
            <w:vAlign w:val="center"/>
          </w:tcPr>
          <w:p>
            <w:pPr>
              <w:widowControl/>
              <w:jc w:val="both"/>
              <w:rPr>
                <w:rFonts w:hint="eastAsia" w:ascii="华文仿宋" w:hAnsi="华文仿宋" w:eastAsia="华文仿宋" w:cs="华文仿宋"/>
                <w:color w:val="000000"/>
                <w:sz w:val="21"/>
                <w:szCs w:val="21"/>
              </w:rPr>
            </w:pPr>
            <w:r>
              <w:rPr>
                <w:rFonts w:hint="eastAsia" w:ascii="华文仿宋" w:hAnsi="华文仿宋" w:eastAsia="华文仿宋" w:cs="华文仿宋"/>
                <w:color w:val="000000"/>
                <w:sz w:val="21"/>
                <w:szCs w:val="21"/>
              </w:rPr>
              <w:t>海域（海岛）使用金的缴纳凭证或者减免凭证。</w:t>
            </w:r>
          </w:p>
        </w:tc>
        <w:tc>
          <w:tcPr>
            <w:tcW w:w="1147" w:type="dxa"/>
            <w:vAlign w:val="center"/>
          </w:tcPr>
          <w:p>
            <w:pPr>
              <w:widowControl/>
              <w:jc w:val="center"/>
              <w:rPr>
                <w:rFonts w:hint="eastAsia" w:ascii="华文仿宋" w:hAnsi="华文仿宋" w:eastAsia="华文仿宋" w:cs="华文仿宋"/>
                <w:color w:val="000000"/>
                <w:sz w:val="21"/>
                <w:szCs w:val="21"/>
              </w:rPr>
            </w:pPr>
            <w:r>
              <w:rPr>
                <w:rFonts w:hint="eastAsia" w:ascii="华文仿宋" w:hAnsi="华文仿宋" w:eastAsia="华文仿宋" w:cs="华文仿宋"/>
                <w:color w:val="000000"/>
                <w:sz w:val="21"/>
                <w:szCs w:val="21"/>
              </w:rPr>
              <w:t>原件</w:t>
            </w:r>
          </w:p>
        </w:tc>
        <w:tc>
          <w:tcPr>
            <w:tcW w:w="1347" w:type="dxa"/>
            <w:vAlign w:val="center"/>
          </w:tcPr>
          <w:p>
            <w:pPr>
              <w:widowControl/>
              <w:jc w:val="both"/>
              <w:rPr>
                <w:rFonts w:hint="eastAsia" w:ascii="华文仿宋" w:hAnsi="华文仿宋" w:eastAsia="华文仿宋" w:cs="华文仿宋"/>
                <w:color w:val="000000"/>
                <w:sz w:val="21"/>
                <w:szCs w:val="21"/>
              </w:rPr>
            </w:pPr>
            <w:r>
              <w:rPr>
                <w:rFonts w:hint="eastAsia" w:ascii="华文仿宋" w:hAnsi="华文仿宋" w:eastAsia="华文仿宋" w:cs="华文仿宋"/>
                <w:color w:val="000000"/>
                <w:sz w:val="21"/>
                <w:szCs w:val="21"/>
              </w:rPr>
              <w:t>依法需补缴的提交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7" w:hRule="atLeast"/>
        </w:trPr>
        <w:tc>
          <w:tcPr>
            <w:tcW w:w="767" w:type="dxa"/>
            <w:vMerge w:val="continue"/>
            <w:tcBorders>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70" w:type="dxa"/>
            <w:vMerge w:val="continue"/>
            <w:tcBorders>
              <w:bottom w:val="single" w:color="auto" w:sz="4" w:space="0"/>
            </w:tcBorders>
            <w:vAlign w:val="center"/>
          </w:tcPr>
          <w:p>
            <w:pPr>
              <w:jc w:val="both"/>
              <w:rPr>
                <w:rFonts w:hint="eastAsia" w:ascii="华文仿宋" w:hAnsi="华文仿宋" w:eastAsia="华文仿宋" w:cs="华文仿宋"/>
                <w:sz w:val="21"/>
                <w:szCs w:val="21"/>
              </w:rPr>
            </w:pPr>
          </w:p>
        </w:tc>
        <w:tc>
          <w:tcPr>
            <w:tcW w:w="4514" w:type="dxa"/>
            <w:gridSpan w:val="2"/>
            <w:vAlign w:val="center"/>
          </w:tcPr>
          <w:p>
            <w:pPr>
              <w:widowControl/>
              <w:jc w:val="both"/>
              <w:rPr>
                <w:rFonts w:hint="eastAsia" w:ascii="华文仿宋" w:hAnsi="华文仿宋" w:eastAsia="华文仿宋" w:cs="华文仿宋"/>
                <w:color w:val="000000"/>
                <w:sz w:val="21"/>
                <w:szCs w:val="21"/>
              </w:rPr>
            </w:pPr>
            <w:r>
              <w:rPr>
                <w:rFonts w:hint="eastAsia" w:ascii="华文仿宋" w:hAnsi="华文仿宋" w:eastAsia="华文仿宋" w:cs="华文仿宋"/>
                <w:color w:val="000000"/>
                <w:sz w:val="21"/>
                <w:szCs w:val="21"/>
              </w:rPr>
              <w:t>海域（海岛）使用金的缴纳凭证。</w:t>
            </w:r>
          </w:p>
        </w:tc>
        <w:tc>
          <w:tcPr>
            <w:tcW w:w="1147" w:type="dxa"/>
            <w:vAlign w:val="center"/>
          </w:tcPr>
          <w:p>
            <w:pPr>
              <w:widowControl/>
              <w:jc w:val="center"/>
              <w:rPr>
                <w:rFonts w:hint="eastAsia" w:ascii="华文仿宋" w:hAnsi="华文仿宋" w:eastAsia="华文仿宋" w:cs="华文仿宋"/>
                <w:color w:val="000000"/>
                <w:sz w:val="21"/>
                <w:szCs w:val="21"/>
              </w:rPr>
            </w:pPr>
            <w:r>
              <w:rPr>
                <w:rFonts w:hint="eastAsia" w:ascii="华文仿宋" w:hAnsi="华文仿宋" w:eastAsia="华文仿宋" w:cs="华文仿宋"/>
                <w:color w:val="000000"/>
                <w:sz w:val="21"/>
                <w:szCs w:val="21"/>
              </w:rPr>
              <w:t>原件</w:t>
            </w:r>
          </w:p>
        </w:tc>
        <w:tc>
          <w:tcPr>
            <w:tcW w:w="1347" w:type="dxa"/>
            <w:vAlign w:val="center"/>
          </w:tcPr>
          <w:p>
            <w:pPr>
              <w:widowControl/>
              <w:jc w:val="both"/>
              <w:rPr>
                <w:rFonts w:hint="eastAsia" w:ascii="华文仿宋" w:hAnsi="华文仿宋" w:eastAsia="华文仿宋" w:cs="华文仿宋"/>
                <w:color w:val="000000"/>
                <w:sz w:val="21"/>
                <w:szCs w:val="21"/>
              </w:rPr>
            </w:pPr>
            <w:r>
              <w:rPr>
                <w:rFonts w:hint="eastAsia" w:ascii="华文仿宋" w:hAnsi="华文仿宋" w:eastAsia="华文仿宋" w:cs="华文仿宋"/>
                <w:color w:val="000000"/>
                <w:sz w:val="21"/>
                <w:szCs w:val="21"/>
              </w:rPr>
              <w:t>按年度或分期交纳的提交</w:t>
            </w:r>
          </w:p>
        </w:tc>
      </w:tr>
    </w:tbl>
    <w:p>
      <w:pPr>
        <w:autoSpaceDE w:val="0"/>
        <w:autoSpaceDN w:val="0"/>
        <w:spacing w:before="39" w:line="242" w:lineRule="auto"/>
        <w:ind w:left="15" w:right="119"/>
        <w:jc w:val="left"/>
        <w:rPr>
          <w:rFonts w:hint="eastAsia" w:ascii="华文仿宋" w:hAnsi="华文仿宋" w:eastAsia="华文仿宋" w:cs="华文仿宋"/>
          <w:sz w:val="21"/>
          <w:szCs w:val="21"/>
          <w:lang w:eastAsia="zh-CN"/>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r>
        <w:rPr>
          <w:rFonts w:hint="eastAsia" w:ascii="华文仿宋" w:hAnsi="华文仿宋" w:eastAsia="华文仿宋" w:cs="华文仿宋"/>
          <w:sz w:val="21"/>
          <w:szCs w:val="21"/>
          <w:lang w:eastAsia="zh-CN"/>
        </w:rPr>
        <w:t>；</w:t>
      </w:r>
      <w:bookmarkStart w:id="0" w:name="_GoBack"/>
      <w:bookmarkEnd w:id="0"/>
    </w:p>
    <w:p>
      <w:pPr>
        <w:numPr>
          <w:ilvl w:val="0"/>
          <w:numId w:val="0"/>
        </w:numPr>
        <w:ind w:firstLine="420" w:firstLineChars="200"/>
        <w:rPr>
          <w:rFonts w:hint="eastAsia" w:ascii="华文仿宋" w:hAnsi="华文仿宋" w:eastAsia="华文仿宋" w:cs="华文仿宋"/>
          <w:kern w:val="0"/>
          <w:sz w:val="21"/>
          <w:szCs w:val="21"/>
        </w:rPr>
      </w:pPr>
      <w:r>
        <w:rPr>
          <w:rFonts w:hint="eastAsia" w:ascii="华文仿宋" w:hAnsi="华文仿宋" w:eastAsia="华文仿宋" w:cs="华文仿宋"/>
          <w:kern w:val="0"/>
          <w:sz w:val="21"/>
          <w:szCs w:val="21"/>
          <w:lang w:val="en-US" w:eastAsia="zh-CN"/>
        </w:rPr>
        <w:t>2.</w:t>
      </w:r>
      <w:r>
        <w:rPr>
          <w:rFonts w:hint="eastAsia" w:ascii="华文仿宋" w:hAnsi="华文仿宋" w:eastAsia="华文仿宋" w:cs="华文仿宋"/>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pPr>
        <w:rPr>
          <w:rFonts w:cs="宋体" w:asciiTheme="minorEastAsia" w:hAnsiTheme="minorEastAsia" w:eastAsiaTheme="minorEastAsia"/>
          <w:kern w:val="0"/>
          <w:sz w:val="24"/>
        </w:rPr>
      </w:pPr>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454"/>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xYjc3YTZkNjU1NTY3NTQ2MjdjYmQ5NWZlMDYzZTQifQ=="/>
  </w:docVars>
  <w:rsids>
    <w:rsidRoot w:val="00800703"/>
    <w:rsid w:val="003476F4"/>
    <w:rsid w:val="0051172C"/>
    <w:rsid w:val="005C13CB"/>
    <w:rsid w:val="007848D3"/>
    <w:rsid w:val="007D4497"/>
    <w:rsid w:val="00800703"/>
    <w:rsid w:val="008428AE"/>
    <w:rsid w:val="008C0034"/>
    <w:rsid w:val="008E023A"/>
    <w:rsid w:val="00BA383B"/>
    <w:rsid w:val="00BB4FF5"/>
    <w:rsid w:val="00BB7B70"/>
    <w:rsid w:val="00BC56B4"/>
    <w:rsid w:val="00C220BC"/>
    <w:rsid w:val="00E347A9"/>
    <w:rsid w:val="00F42E7E"/>
    <w:rsid w:val="0FD5606D"/>
    <w:rsid w:val="3AFF5E52"/>
    <w:rsid w:val="4ED40086"/>
    <w:rsid w:val="4FBF24AF"/>
    <w:rsid w:val="574F6FB0"/>
    <w:rsid w:val="5D3F048D"/>
    <w:rsid w:val="5EB6A668"/>
    <w:rsid w:val="6C022DB1"/>
    <w:rsid w:val="7105198D"/>
    <w:rsid w:val="748F6002"/>
    <w:rsid w:val="7E836FEC"/>
    <w:rsid w:val="7FFDD9FC"/>
    <w:rsid w:val="BF7F4D34"/>
    <w:rsid w:val="E678CFFC"/>
    <w:rsid w:val="F55AD6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Company</Company>
  <Pages>4</Pages>
  <Words>366</Words>
  <Characters>2087</Characters>
  <Lines>17</Lines>
  <Paragraphs>4</Paragraphs>
  <TotalTime>9</TotalTime>
  <ScaleCrop>false</ScaleCrop>
  <LinksUpToDate>false</LinksUpToDate>
  <CharactersWithSpaces>2449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2014-10-31T20:08:00Z</dcterms:created>
  <dc:creator>Administrator</dc:creator>
  <cp:lastModifiedBy>user</cp:lastModifiedBy>
  <dcterms:modified xsi:type="dcterms:W3CDTF">2023-05-24T16:54:40Z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