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700" w:lineRule="exact"/>
        <w:ind w:left="31680" w:hanging="2640" w:hangingChars="600"/>
        <w:jc w:val="center"/>
        <w:rPr>
          <w:rFonts w:eastAsia="方正小标宋简体"/>
          <w:sz w:val="44"/>
          <w:szCs w:val="44"/>
        </w:rPr>
      </w:pPr>
      <w:r>
        <w:rPr>
          <w:rFonts w:hint="eastAsia" w:eastAsia="方正小标宋简体" w:cs="方正小标宋简体"/>
          <w:sz w:val="44"/>
          <w:szCs w:val="44"/>
        </w:rPr>
        <w:t>关于做好汕头市</w:t>
      </w:r>
      <w:r>
        <w:rPr>
          <w:rFonts w:eastAsia="方正小标宋简体"/>
          <w:sz w:val="44"/>
          <w:szCs w:val="44"/>
        </w:rPr>
        <w:t>2023</w:t>
      </w:r>
      <w:r>
        <w:rPr>
          <w:rFonts w:hint="eastAsia" w:eastAsia="方正小标宋简体" w:cs="方正小标宋简体"/>
          <w:sz w:val="44"/>
          <w:szCs w:val="44"/>
        </w:rPr>
        <w:t>年高中阶段学校</w:t>
      </w:r>
    </w:p>
    <w:p>
      <w:pPr>
        <w:spacing w:line="700" w:lineRule="exact"/>
        <w:ind w:left="31680" w:hanging="2640" w:hangingChars="600"/>
        <w:jc w:val="center"/>
        <w:rPr>
          <w:rFonts w:eastAsia="方正小标宋简体"/>
          <w:sz w:val="44"/>
          <w:szCs w:val="44"/>
        </w:rPr>
      </w:pPr>
      <w:r>
        <w:rPr>
          <w:rFonts w:hint="eastAsia" w:eastAsia="方正小标宋简体" w:cs="方正小标宋简体"/>
          <w:sz w:val="44"/>
          <w:szCs w:val="44"/>
        </w:rPr>
        <w:t>招生志愿填报工作的通知</w:t>
      </w:r>
    </w:p>
    <w:p>
      <w:pPr>
        <w:spacing w:line="580" w:lineRule="exact"/>
      </w:pPr>
    </w:p>
    <w:p>
      <w:pPr>
        <w:spacing w:line="580" w:lineRule="exact"/>
      </w:pPr>
      <w:bookmarkStart w:id="0" w:name="_GoBack"/>
      <w:r>
        <w:rPr>
          <w:rFonts w:hint="eastAsia" w:cs="仿宋_GB2312"/>
        </w:rPr>
        <w:t>各区（县）招生办公室：</w:t>
      </w:r>
    </w:p>
    <w:p>
      <w:pPr>
        <w:spacing w:line="580" w:lineRule="exact"/>
        <w:ind w:firstLine="660"/>
      </w:pPr>
      <w:r>
        <w:rPr>
          <w:rFonts w:hint="eastAsia" w:cs="仿宋_GB2312"/>
        </w:rPr>
        <w:t>根据市招委会《关于印发</w:t>
      </w:r>
      <w:r>
        <w:t>&lt;</w:t>
      </w:r>
      <w:r>
        <w:rPr>
          <w:rFonts w:hint="eastAsia" w:cs="仿宋_GB2312"/>
        </w:rPr>
        <w:t>汕头市</w:t>
      </w:r>
      <w:r>
        <w:t>2023</w:t>
      </w:r>
      <w:r>
        <w:rPr>
          <w:rFonts w:hint="eastAsia" w:cs="仿宋_GB2312"/>
        </w:rPr>
        <w:t>年初中学业水平考试与高中阶段学校招生录取实施办法</w:t>
      </w:r>
      <w:r>
        <w:t>&gt;</w:t>
      </w:r>
      <w:r>
        <w:rPr>
          <w:rFonts w:hint="eastAsia" w:cs="仿宋_GB2312"/>
        </w:rPr>
        <w:t>的通知》（汕招〔</w:t>
      </w:r>
      <w:r>
        <w:t>2023</w:t>
      </w:r>
      <w:r>
        <w:rPr>
          <w:rFonts w:hint="eastAsia" w:cs="仿宋_GB2312"/>
        </w:rPr>
        <w:t>〕</w:t>
      </w:r>
      <w:r>
        <w:t>15</w:t>
      </w:r>
      <w:r>
        <w:rPr>
          <w:rFonts w:hint="eastAsia" w:cs="仿宋_GB2312"/>
        </w:rPr>
        <w:t>号，下称《实施办法》）精神，为做好我市今年高中阶段学校招生志愿填报工作，现将有关事项通知如下：</w:t>
      </w:r>
    </w:p>
    <w:p>
      <w:pPr>
        <w:widowControl/>
        <w:spacing w:line="580" w:lineRule="exact"/>
        <w:ind w:firstLine="640" w:firstLineChars="200"/>
        <w:jc w:val="left"/>
        <w:rPr>
          <w:rFonts w:eastAsia="黑体"/>
          <w:kern w:val="0"/>
        </w:rPr>
      </w:pPr>
      <w:r>
        <w:rPr>
          <w:rFonts w:hint="eastAsia" w:eastAsia="黑体" w:cs="黑体"/>
          <w:kern w:val="0"/>
        </w:rPr>
        <w:t>一、志愿填报时间</w:t>
      </w:r>
    </w:p>
    <w:p>
      <w:pPr>
        <w:widowControl/>
        <w:spacing w:line="580" w:lineRule="exact"/>
        <w:ind w:firstLine="640" w:firstLineChars="200"/>
        <w:jc w:val="left"/>
        <w:rPr>
          <w:kern w:val="0"/>
        </w:rPr>
      </w:pPr>
      <w:r>
        <w:rPr>
          <w:rFonts w:hint="eastAsia" w:cs="仿宋_GB2312"/>
          <w:kern w:val="0"/>
        </w:rPr>
        <w:t>全市考生填报志愿时间为</w:t>
      </w:r>
      <w:r>
        <w:rPr>
          <w:kern w:val="0"/>
        </w:rPr>
        <w:t>5</w:t>
      </w:r>
      <w:r>
        <w:rPr>
          <w:rFonts w:hint="eastAsia" w:cs="仿宋_GB2312"/>
          <w:kern w:val="0"/>
        </w:rPr>
        <w:t>月</w:t>
      </w:r>
      <w:r>
        <w:rPr>
          <w:kern w:val="0"/>
        </w:rPr>
        <w:t>27</w:t>
      </w:r>
      <w:r>
        <w:rPr>
          <w:rFonts w:hint="eastAsia" w:cs="仿宋_GB2312"/>
          <w:kern w:val="0"/>
        </w:rPr>
        <w:t>至</w:t>
      </w:r>
      <w:r>
        <w:rPr>
          <w:kern w:val="0"/>
        </w:rPr>
        <w:t>31</w:t>
      </w:r>
      <w:r>
        <w:rPr>
          <w:rFonts w:hint="eastAsia" w:cs="仿宋_GB2312"/>
          <w:kern w:val="0"/>
        </w:rPr>
        <w:t>日。</w:t>
      </w:r>
      <w:r>
        <w:rPr>
          <w:kern w:val="0"/>
        </w:rPr>
        <w:t>6</w:t>
      </w:r>
      <w:r>
        <w:rPr>
          <w:rFonts w:hint="eastAsia" w:cs="仿宋_GB2312"/>
          <w:kern w:val="0"/>
        </w:rPr>
        <w:t>月</w:t>
      </w:r>
      <w:r>
        <w:rPr>
          <w:kern w:val="0"/>
        </w:rPr>
        <w:t>1</w:t>
      </w:r>
      <w:r>
        <w:rPr>
          <w:rFonts w:hint="eastAsia" w:cs="仿宋_GB2312"/>
          <w:kern w:val="0"/>
        </w:rPr>
        <w:t>日为各区（县）招生办及各报名点处理志愿填报遗留问题的时间。</w:t>
      </w:r>
    </w:p>
    <w:p>
      <w:pPr>
        <w:widowControl/>
        <w:tabs>
          <w:tab w:val="left" w:pos="9018"/>
        </w:tabs>
        <w:spacing w:line="580" w:lineRule="exact"/>
        <w:ind w:firstLine="640" w:firstLineChars="200"/>
        <w:rPr>
          <w:kern w:val="0"/>
        </w:rPr>
      </w:pPr>
      <w:r>
        <w:rPr>
          <w:rFonts w:hint="eastAsia" w:cs="仿宋_GB2312"/>
          <w:kern w:val="0"/>
        </w:rPr>
        <w:t>各区（县）招生办要组织好辖区内有关学校考生在规定时间内上网填报志愿。汕头市第一中学（初中部）、汕头金中华侨试验区学校、汕头大学附属中学、汕头市体育运动学校、金南实验学校和粤东明德学校按属地管理原则由所在区招生办负责组织实施。</w:t>
      </w:r>
    </w:p>
    <w:p>
      <w:pPr>
        <w:widowControl/>
        <w:spacing w:line="580" w:lineRule="exact"/>
        <w:ind w:firstLine="640" w:firstLineChars="200"/>
        <w:jc w:val="left"/>
        <w:rPr>
          <w:rFonts w:eastAsia="黑体"/>
          <w:kern w:val="0"/>
        </w:rPr>
      </w:pPr>
      <w:r>
        <w:rPr>
          <w:rFonts w:hint="eastAsia" w:eastAsia="黑体" w:cs="黑体"/>
          <w:kern w:val="0"/>
        </w:rPr>
        <w:t>二、志愿填报流程</w:t>
      </w:r>
    </w:p>
    <w:p>
      <w:pPr>
        <w:widowControl/>
        <w:spacing w:line="580" w:lineRule="exact"/>
        <w:ind w:firstLine="640" w:firstLineChars="200"/>
        <w:jc w:val="left"/>
        <w:rPr>
          <w:kern w:val="0"/>
        </w:rPr>
      </w:pPr>
      <w:r>
        <w:rPr>
          <w:rFonts w:hint="eastAsia" w:cs="仿宋_GB2312"/>
          <w:kern w:val="0"/>
        </w:rPr>
        <w:t>（一）各报名点要提供《汕头市</w:t>
      </w:r>
      <w:r>
        <w:rPr>
          <w:kern w:val="0"/>
        </w:rPr>
        <w:t>2023</w:t>
      </w:r>
      <w:r>
        <w:rPr>
          <w:rFonts w:hint="eastAsia" w:cs="仿宋_GB2312"/>
          <w:kern w:val="0"/>
        </w:rPr>
        <w:t>年高中阶段学校招生志愿表》（下简称《志愿表》，见附件）给考生预先填写。</w:t>
      </w:r>
    </w:p>
    <w:p>
      <w:pPr>
        <w:widowControl/>
        <w:spacing w:line="580" w:lineRule="exact"/>
        <w:ind w:firstLine="640" w:firstLineChars="200"/>
        <w:jc w:val="left"/>
        <w:rPr>
          <w:kern w:val="0"/>
        </w:rPr>
      </w:pPr>
      <w:r>
        <w:rPr>
          <w:rFonts w:hint="eastAsia" w:cs="仿宋_GB2312"/>
          <w:kern w:val="0"/>
        </w:rPr>
        <w:t>（二）考生通过汕头市中招管理系统（网址：</w:t>
      </w:r>
      <w:r>
        <w:rPr>
          <w:kern w:val="0"/>
        </w:rPr>
        <w:t>http://zkgl.stedu.net/stzkglxt</w:t>
      </w:r>
      <w:r>
        <w:rPr>
          <w:rFonts w:hint="eastAsia" w:cs="仿宋_GB2312"/>
          <w:kern w:val="0"/>
        </w:rPr>
        <w:t>）进行网上志愿录入，具体操作如下。</w:t>
      </w:r>
    </w:p>
    <w:p>
      <w:pPr>
        <w:widowControl/>
        <w:spacing w:line="580" w:lineRule="exact"/>
        <w:ind w:firstLine="640" w:firstLineChars="200"/>
        <w:jc w:val="left"/>
        <w:rPr>
          <w:kern w:val="0"/>
          <w:u w:val="single"/>
        </w:rPr>
      </w:pPr>
      <w:r>
        <w:rPr>
          <w:kern w:val="0"/>
        </w:rPr>
        <w:t>1.</w:t>
      </w:r>
      <w:r>
        <w:rPr>
          <w:rFonts w:hint="eastAsia" w:cs="仿宋_GB2312"/>
          <w:kern w:val="0"/>
        </w:rPr>
        <w:t>在系统用户登录页面上输入考生报名号、用户密码，并输入页面上显示的验证码（四位数字），点击“登录”按钮即可进入我市中招管理系统主页（点击系统页面左上角的“修改密码”按钮，即可进入修改用户密码页面，进行考生本人用户密码修改，原密码与报名时密码一致）。</w:t>
      </w:r>
    </w:p>
    <w:p>
      <w:pPr>
        <w:widowControl/>
        <w:spacing w:line="580" w:lineRule="exact"/>
        <w:ind w:firstLine="640" w:firstLineChars="200"/>
        <w:jc w:val="left"/>
        <w:rPr>
          <w:kern w:val="0"/>
        </w:rPr>
      </w:pPr>
      <w:r>
        <w:rPr>
          <w:kern w:val="0"/>
        </w:rPr>
        <w:t>2.</w:t>
      </w:r>
      <w:r>
        <w:rPr>
          <w:rFonts w:hint="eastAsia" w:cs="仿宋_GB2312"/>
          <w:kern w:val="0"/>
        </w:rPr>
        <w:t>点击系统页面左边的“志愿填报”按钮，即可进入填写或修改志愿资料页面。</w:t>
      </w:r>
    </w:p>
    <w:p>
      <w:pPr>
        <w:widowControl/>
        <w:spacing w:line="580" w:lineRule="exact"/>
        <w:ind w:firstLine="640" w:firstLineChars="200"/>
        <w:jc w:val="left"/>
        <w:rPr>
          <w:kern w:val="0"/>
        </w:rPr>
      </w:pPr>
      <w:r>
        <w:rPr>
          <w:kern w:val="0"/>
        </w:rPr>
        <w:t>3.</w:t>
      </w:r>
      <w:r>
        <w:rPr>
          <w:rFonts w:hint="eastAsia" w:cs="仿宋_GB2312"/>
          <w:kern w:val="0"/>
        </w:rPr>
        <w:t>考生在志愿填报页面内逐项输入或修改志愿资料后，点击页面上的“保存”按钮即可保存当前考生填报的志愿信息。</w:t>
      </w:r>
    </w:p>
    <w:p>
      <w:pPr>
        <w:widowControl/>
        <w:spacing w:line="580" w:lineRule="exact"/>
        <w:ind w:firstLine="640" w:firstLineChars="200"/>
        <w:jc w:val="left"/>
        <w:rPr>
          <w:kern w:val="0"/>
        </w:rPr>
      </w:pPr>
      <w:r>
        <w:rPr>
          <w:kern w:val="0"/>
        </w:rPr>
        <w:t>4.</w:t>
      </w:r>
      <w:r>
        <w:rPr>
          <w:rFonts w:hint="eastAsia" w:cs="仿宋_GB2312"/>
          <w:kern w:val="0"/>
        </w:rPr>
        <w:t>考生的志愿信息经确认无误后，务必点击“确认志愿”按钮，否则考生已填报保存的志愿信息为未确认志愿，系统将视为无效志愿，后果自负。考生点击“确认志愿”按钮后，考生用户将不能进行志愿修改。</w:t>
      </w:r>
    </w:p>
    <w:p>
      <w:pPr>
        <w:spacing w:line="580" w:lineRule="exact"/>
        <w:ind w:firstLine="640" w:firstLineChars="200"/>
        <w:jc w:val="left"/>
        <w:rPr>
          <w:kern w:val="0"/>
        </w:rPr>
      </w:pPr>
      <w:r>
        <w:rPr>
          <w:kern w:val="0"/>
        </w:rPr>
        <w:t>5.</w:t>
      </w:r>
      <w:r>
        <w:rPr>
          <w:rFonts w:hint="eastAsia" w:cs="仿宋_GB2312"/>
          <w:kern w:val="0"/>
        </w:rPr>
        <w:t>考生保存或确认志愿信息后，务必点击页面右上角的“安全退出”按钮，返回登录页面，以确保用户的数据安全。</w:t>
      </w:r>
    </w:p>
    <w:p>
      <w:pPr>
        <w:spacing w:line="580" w:lineRule="exact"/>
        <w:ind w:firstLine="640" w:firstLineChars="200"/>
        <w:jc w:val="left"/>
        <w:rPr>
          <w:kern w:val="0"/>
        </w:rPr>
      </w:pPr>
      <w:r>
        <w:rPr>
          <w:rFonts w:hint="eastAsia" w:cs="仿宋_GB2312"/>
          <w:kern w:val="0"/>
        </w:rPr>
        <w:t>（三）考生完成网上志愿填报确认之后，报名点应从系统上打印考生的《志愿表》，由考生本人和家长签名确认。经考生及家长签名确认的《志愿表》应上交报名点（未点击“确认志愿”的考生，将无法生成考生《志愿表》），报名点要指定专人保管，以便存查。考生志愿经本人及家长确认后，任何人不得更改，违者追究更改人责任。</w:t>
      </w:r>
    </w:p>
    <w:p>
      <w:pPr>
        <w:spacing w:line="580" w:lineRule="exact"/>
        <w:ind w:firstLine="660"/>
        <w:rPr>
          <w:rFonts w:eastAsia="黑体"/>
        </w:rPr>
      </w:pPr>
      <w:r>
        <w:rPr>
          <w:rFonts w:hint="eastAsia" w:eastAsia="黑体" w:cs="黑体"/>
        </w:rPr>
        <w:t>三、志愿填报规定</w:t>
      </w:r>
    </w:p>
    <w:p>
      <w:pPr>
        <w:spacing w:line="580" w:lineRule="exact"/>
        <w:ind w:firstLine="645"/>
      </w:pPr>
      <w:r>
        <w:rPr>
          <w:rFonts w:hint="eastAsia" w:cs="仿宋_GB2312"/>
        </w:rPr>
        <w:t>（一）普通高中志愿填报规定</w:t>
      </w:r>
    </w:p>
    <w:p>
      <w:pPr>
        <w:spacing w:line="580" w:lineRule="exact"/>
        <w:ind w:firstLine="645"/>
      </w:pPr>
      <w:r>
        <w:t xml:space="preserve">1. </w:t>
      </w:r>
      <w:r>
        <w:rPr>
          <w:rFonts w:hint="eastAsia" w:cs="仿宋_GB2312"/>
        </w:rPr>
        <w:t>本市户籍考生</w:t>
      </w:r>
    </w:p>
    <w:p>
      <w:pPr>
        <w:widowControl/>
        <w:spacing w:line="580" w:lineRule="exact"/>
        <w:ind w:firstLine="640" w:firstLineChars="200"/>
      </w:pPr>
      <w:r>
        <w:rPr>
          <w:rFonts w:hint="eastAsia" w:cs="仿宋_GB2312"/>
        </w:rPr>
        <w:t>（</w:t>
      </w:r>
      <w:r>
        <w:t>1</w:t>
      </w:r>
      <w:r>
        <w:rPr>
          <w:rFonts w:hint="eastAsia" w:cs="仿宋_GB2312"/>
        </w:rPr>
        <w:t>）金平、龙湖区户籍且在户籍所在区就读的考生可填报：①汕头市金山中学、汕头市第一中学、广东汕头华侨中学、汕头金中海湾学校、汕头市实验学校；华南师范大学附属濠江实验学校；②本人户籍所在区普通高中（含民办）学校；③在本人户籍所在区有招生计划的民办普通高中学校。</w:t>
      </w:r>
    </w:p>
    <w:p>
      <w:pPr>
        <w:widowControl/>
        <w:spacing w:line="580" w:lineRule="exact"/>
        <w:ind w:firstLine="640" w:firstLineChars="200"/>
      </w:pPr>
      <w:r>
        <w:rPr>
          <w:rFonts w:hint="eastAsia" w:cs="仿宋_GB2312"/>
        </w:rPr>
        <w:t>（</w:t>
      </w:r>
      <w:r>
        <w:t>2</w:t>
      </w:r>
      <w:r>
        <w:rPr>
          <w:rFonts w:hint="eastAsia" w:cs="仿宋_GB2312"/>
        </w:rPr>
        <w:t>）澄海、濠江、潮阳、潮南区和南澳县户籍且在户籍所在区（县）就读的考生可填报：①汕头市金山中学、汕头市第一中学、汕头金中海湾学校；华南师范大学附属濠江实验学校；②本人户籍所在区普通高中（含民办）学校；③在本人户籍所在区有招生计划的民办普通高中学校。</w:t>
      </w:r>
    </w:p>
    <w:p>
      <w:pPr>
        <w:widowControl/>
        <w:spacing w:line="580" w:lineRule="exact"/>
        <w:ind w:firstLine="640" w:firstLineChars="200"/>
        <w:rPr>
          <w:b/>
          <w:bCs/>
        </w:rPr>
      </w:pPr>
      <w:r>
        <w:rPr>
          <w:rFonts w:hint="eastAsia" w:cs="仿宋_GB2312"/>
        </w:rPr>
        <w:t>（</w:t>
      </w:r>
      <w:r>
        <w:t>3</w:t>
      </w:r>
      <w:r>
        <w:rPr>
          <w:rFonts w:hint="eastAsia" w:cs="仿宋_GB2312"/>
        </w:rPr>
        <w:t>）汕头华侨中学、龙湖区谢易初中学、新溪第一中学等三所学校自主招生继续在全市进行招生，全市考生均可填报三所学校自主招生志愿，其他学校自主招生志愿填报范围和计划生一致。</w:t>
      </w:r>
    </w:p>
    <w:p>
      <w:pPr>
        <w:spacing w:line="580" w:lineRule="exact"/>
        <w:ind w:firstLine="640" w:firstLineChars="200"/>
        <w:rPr>
          <w:u w:val="single"/>
        </w:rPr>
      </w:pPr>
      <w:r>
        <w:rPr>
          <w:rFonts w:hint="eastAsia" w:cs="仿宋_GB2312"/>
        </w:rPr>
        <w:t>（</w:t>
      </w:r>
      <w:r>
        <w:t>4</w:t>
      </w:r>
      <w:r>
        <w:rPr>
          <w:rFonts w:hint="eastAsia" w:cs="仿宋_GB2312"/>
        </w:rPr>
        <w:t>）本市户籍在非户籍所在区（县）就读初中且在初中学业考试报名时未申请“借考”手续的考生，按就读学校所在区（县）户籍考生志愿填报的规定执行。</w:t>
      </w:r>
    </w:p>
    <w:p>
      <w:pPr>
        <w:spacing w:line="580" w:lineRule="exact"/>
        <w:ind w:firstLine="640" w:firstLineChars="200"/>
      </w:pPr>
      <w:r>
        <w:rPr>
          <w:rFonts w:hint="eastAsia" w:cs="仿宋_GB2312"/>
        </w:rPr>
        <w:t>（</w:t>
      </w:r>
      <w:r>
        <w:t>5</w:t>
      </w:r>
      <w:r>
        <w:rPr>
          <w:rFonts w:hint="eastAsia" w:cs="仿宋_GB2312"/>
        </w:rPr>
        <w:t>）本市户籍在非户籍所在区（县）就读初中并且在初中学业考试报名时申请“借考”的考生，按考生户籍所在区（县）考生志愿填报的规定执行。</w:t>
      </w:r>
    </w:p>
    <w:p>
      <w:pPr>
        <w:spacing w:line="580" w:lineRule="exact"/>
        <w:ind w:firstLine="640" w:firstLineChars="200"/>
      </w:pPr>
      <w:r>
        <w:t>2</w:t>
      </w:r>
      <w:r>
        <w:rPr>
          <w:rFonts w:hint="eastAsia" w:cs="仿宋_GB2312"/>
        </w:rPr>
        <w:t>．进城务工人员随迁子女</w:t>
      </w:r>
    </w:p>
    <w:p>
      <w:pPr>
        <w:spacing w:line="580" w:lineRule="exact"/>
        <w:ind w:firstLine="645"/>
      </w:pPr>
      <w:r>
        <w:rPr>
          <w:rFonts w:hint="eastAsia" w:cs="仿宋_GB2312"/>
        </w:rPr>
        <w:t>（</w:t>
      </w:r>
      <w:r>
        <w:t>1</w:t>
      </w:r>
      <w:r>
        <w:rPr>
          <w:rFonts w:hint="eastAsia" w:cs="仿宋_GB2312"/>
        </w:rPr>
        <w:t>）随迁子女一类考生普通高中学校志愿填报办法如下：</w:t>
      </w:r>
    </w:p>
    <w:p>
      <w:pPr>
        <w:spacing w:line="580" w:lineRule="exact"/>
        <w:ind w:firstLine="640" w:firstLineChars="200"/>
      </w:pPr>
      <w:r>
        <w:t>1</w:t>
      </w:r>
      <w:r>
        <w:rPr>
          <w:rFonts w:hint="eastAsia" w:cs="仿宋_GB2312"/>
        </w:rPr>
        <w:t>）考生就读学校和申请人居住地为金平、龙湖区者，可填报：①汕头市金山中学、汕头市第一中学、广东汕头华侨中学、汕头金中海湾学校、汕头市实验学校；华南师范大学附属濠江实验学校；②本人就读学校所在区普通高中（含民办）学校；③在本人就读学校所在区有招生计划的民办普通高中学校；④面向全市招生的普通高中自主招生学校。</w:t>
      </w:r>
    </w:p>
    <w:p>
      <w:pPr>
        <w:spacing w:line="580" w:lineRule="exact"/>
        <w:ind w:firstLine="640" w:firstLineChars="200"/>
        <w:rPr>
          <w:u w:val="single"/>
        </w:rPr>
      </w:pPr>
      <w:r>
        <w:t>2</w:t>
      </w:r>
      <w:r>
        <w:rPr>
          <w:rFonts w:hint="eastAsia" w:cs="仿宋_GB2312"/>
        </w:rPr>
        <w:t>）考生就读学校和申请人居住地为濠江、澄海、潮阳、潮南区和南澳县者，可填报：①汕头市金山中学、汕头市第一中学、汕头金中海湾学校；华南师范大学附属濠江实验学校；②本人就读学校所在区普通高中（含民办）学校；③在本人就读学校所在区有招生计划的民办普通高中学校；④面向全市招生的普通高中自主招生学校。</w:t>
      </w:r>
    </w:p>
    <w:p>
      <w:pPr>
        <w:spacing w:line="580" w:lineRule="exact"/>
        <w:ind w:firstLine="640" w:firstLineChars="200"/>
      </w:pPr>
      <w:r>
        <w:t>3</w:t>
      </w:r>
      <w:r>
        <w:rPr>
          <w:rFonts w:hint="eastAsia" w:cs="仿宋_GB2312"/>
        </w:rPr>
        <w:t>）考生就读学校和申请人居住地不同区（县）者，在初中学业考试报名时提出“借考”申请的，按申请人居住地所在区（县）户籍考生填报志愿的规定执行。</w:t>
      </w:r>
    </w:p>
    <w:p>
      <w:pPr>
        <w:pStyle w:val="8"/>
        <w:spacing w:line="58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）随迁子女二类考生普通高中学校志愿填报办法如下：</w:t>
      </w:r>
    </w:p>
    <w:p>
      <w:pPr>
        <w:spacing w:line="580" w:lineRule="exact"/>
        <w:ind w:firstLine="640" w:firstLineChars="200"/>
      </w:pPr>
      <w:r>
        <w:t>1</w:t>
      </w:r>
      <w:r>
        <w:rPr>
          <w:rFonts w:hint="eastAsia" w:cs="仿宋_GB2312"/>
        </w:rPr>
        <w:t>）考生就读学校和申请人居住地为金平、龙湖区者，可填报：①汕头市金山中学、汕头市第一中学、广东汕头华侨中学、汕头金中海湾学校、汕头市实验学校；华南师范大学附属濠江实验学校；②本人就读学校所在区普通高中（含民办）学校；③在本人就读学校所在区有招生计划的民办普通高中学校；④面向全市招生的普通高中自主招生学校。</w:t>
      </w:r>
    </w:p>
    <w:p>
      <w:pPr>
        <w:spacing w:line="580" w:lineRule="exact"/>
        <w:ind w:firstLine="640" w:firstLineChars="200"/>
      </w:pPr>
      <w:r>
        <w:t>2</w:t>
      </w:r>
      <w:r>
        <w:rPr>
          <w:rFonts w:hint="eastAsia" w:cs="仿宋_GB2312"/>
        </w:rPr>
        <w:t>）在濠江、澄海、潮阳、潮南区和南澳县就读的考生可填报：①汕头市金山中学、汕头市第一中学、汕头金中海湾学校；华南师范大学附属濠江实验学校；②本人就读学校所在区普通高中（含民办）学校；③在本人就读学校所在区有招生计划的民办普通高中学校；④面向全市招生的普通高中自主招生学校。</w:t>
      </w:r>
    </w:p>
    <w:p>
      <w:pPr>
        <w:spacing w:line="580" w:lineRule="exact"/>
        <w:ind w:firstLine="640" w:firstLineChars="200"/>
      </w:pPr>
      <w:r>
        <w:t>3</w:t>
      </w:r>
      <w:r>
        <w:rPr>
          <w:rFonts w:hint="eastAsia" w:cs="仿宋_GB2312"/>
        </w:rPr>
        <w:t>．非应届初中毕业生不得填报我市普通高中省一级及以上学校计划生志愿，但可填报我市普通高中的扩招生、市一级及以下学校计划生志愿。</w:t>
      </w:r>
    </w:p>
    <w:p>
      <w:pPr>
        <w:spacing w:line="580" w:lineRule="exact"/>
        <w:ind w:firstLine="640" w:firstLineChars="200"/>
      </w:pPr>
      <w:r>
        <w:rPr>
          <w:rFonts w:hint="eastAsia" w:cs="仿宋_GB2312"/>
        </w:rPr>
        <w:t>（二）指标生志愿填报规定</w:t>
      </w:r>
    </w:p>
    <w:p>
      <w:pPr>
        <w:widowControl/>
        <w:spacing w:line="580" w:lineRule="exact"/>
        <w:ind w:firstLine="678" w:firstLineChars="212"/>
        <w:jc w:val="left"/>
      </w:pPr>
      <w:r>
        <w:rPr>
          <w:rFonts w:hint="eastAsia" w:cs="仿宋_GB2312"/>
        </w:rPr>
        <w:t>凡通过指标生资格审核和公示的考生，在填报公办国家级示范性普通高中和省一级普通高中计划生志愿时，视同已填报该校指标生志愿。</w:t>
      </w:r>
    </w:p>
    <w:p>
      <w:pPr>
        <w:widowControl/>
        <w:spacing w:line="580" w:lineRule="exact"/>
        <w:ind w:firstLine="678" w:firstLineChars="212"/>
        <w:jc w:val="left"/>
      </w:pPr>
      <w:r>
        <w:rPr>
          <w:rFonts w:hint="eastAsia" w:cs="仿宋_GB2312"/>
        </w:rPr>
        <w:t>（三）自主招生志愿填报规定</w:t>
      </w:r>
    </w:p>
    <w:p>
      <w:pPr>
        <w:widowControl/>
        <w:spacing w:line="580" w:lineRule="exact"/>
        <w:ind w:firstLine="678" w:firstLineChars="212"/>
        <w:jc w:val="left"/>
      </w:pPr>
      <w:r>
        <w:t>1.</w:t>
      </w:r>
      <w:r>
        <w:rPr>
          <w:rFonts w:hint="eastAsia" w:cs="仿宋_GB2312"/>
        </w:rPr>
        <w:t>根据省教育厅的有关规定，体育、艺术和科技等特长特色类型招生均纳入自主招生范围。</w:t>
      </w:r>
    </w:p>
    <w:p>
      <w:pPr>
        <w:widowControl/>
        <w:spacing w:line="580" w:lineRule="exact"/>
        <w:ind w:firstLine="678" w:firstLineChars="212"/>
        <w:jc w:val="left"/>
      </w:pPr>
      <w:r>
        <w:t>2.</w:t>
      </w:r>
      <w:r>
        <w:rPr>
          <w:rFonts w:hint="eastAsia" w:cs="仿宋_GB2312"/>
        </w:rPr>
        <w:t>各校自主招生类型及招生范围详见《汕头市</w:t>
      </w:r>
      <w:r>
        <w:t>2023</w:t>
      </w:r>
      <w:r>
        <w:rPr>
          <w:rFonts w:hint="eastAsia" w:cs="仿宋_GB2312"/>
        </w:rPr>
        <w:t>年普通高中学校招生计划目录》，凡有意报考这一类学校自主招生的考生，应在我市中考填报志愿时一并填报，每位考生只能填报一所学校，并按学校指定时间参加区（县）或学校组织的专项测试或面试。</w:t>
      </w:r>
    </w:p>
    <w:p>
      <w:pPr>
        <w:widowControl/>
        <w:spacing w:line="580" w:lineRule="exact"/>
        <w:ind w:firstLine="678" w:firstLineChars="212"/>
        <w:jc w:val="left"/>
      </w:pPr>
      <w:r>
        <w:t xml:space="preserve">3. </w:t>
      </w:r>
      <w:r>
        <w:rPr>
          <w:rFonts w:hint="eastAsia" w:cs="仿宋_GB2312"/>
        </w:rPr>
        <w:t>考生一经自主招生录取，将不再参加全市统一组织的省、市高中阶段学校录取。</w:t>
      </w:r>
    </w:p>
    <w:p>
      <w:pPr>
        <w:spacing w:line="580" w:lineRule="exact"/>
        <w:ind w:firstLine="640" w:firstLineChars="200"/>
      </w:pPr>
      <w:r>
        <w:rPr>
          <w:rFonts w:hint="eastAsia" w:cs="仿宋_GB2312"/>
        </w:rPr>
        <w:t>（四）中等职业技术学校（含技工学校，下同）招生规定</w:t>
      </w:r>
    </w:p>
    <w:p>
      <w:pPr>
        <w:spacing w:line="580" w:lineRule="exact"/>
        <w:ind w:firstLine="660"/>
      </w:pPr>
      <w:r>
        <w:t>1</w:t>
      </w:r>
      <w:r>
        <w:rPr>
          <w:rFonts w:hint="eastAsia" w:cs="仿宋_GB2312"/>
        </w:rPr>
        <w:t>．根据《广东省教育厅</w:t>
      </w:r>
      <w:r>
        <w:t xml:space="preserve">  </w:t>
      </w:r>
      <w:r>
        <w:rPr>
          <w:rFonts w:hint="eastAsia" w:cs="仿宋_GB2312"/>
        </w:rPr>
        <w:t>广东省招生委员会办公室关于开展</w:t>
      </w:r>
      <w:r>
        <w:t>2023</w:t>
      </w:r>
      <w:r>
        <w:rPr>
          <w:rFonts w:hint="eastAsia" w:cs="仿宋_GB2312"/>
        </w:rPr>
        <w:t>年职业院校中高职贯通培养三二分段试点工作的通知》（粤教职函</w:t>
      </w:r>
      <w:r>
        <w:rPr>
          <w:rFonts w:hint="eastAsia" w:hAnsi="宋体" w:eastAsia="宋体" w:cs="宋体"/>
        </w:rPr>
        <w:t>﹝</w:t>
      </w:r>
      <w:r>
        <w:t>2023</w:t>
      </w:r>
      <w:r>
        <w:rPr>
          <w:rFonts w:hint="eastAsia" w:hAnsi="宋体" w:eastAsia="宋体" w:cs="宋体"/>
        </w:rPr>
        <w:t>﹞</w:t>
      </w:r>
      <w:r>
        <w:rPr>
          <w:rFonts w:hAnsi="宋体" w:eastAsia="宋体"/>
        </w:rPr>
        <w:t>14</w:t>
      </w:r>
      <w:r>
        <w:rPr>
          <w:rFonts w:hint="eastAsia" w:hAnsi="宋体" w:eastAsia="宋体" w:cs="宋体"/>
        </w:rPr>
        <w:t>号</w:t>
      </w:r>
      <w:r>
        <w:rPr>
          <w:rFonts w:hint="eastAsia" w:cs="仿宋_GB2312"/>
        </w:rPr>
        <w:t>）的精神，“三二分段”即试点高职院校和对应中职学校，联合行业企业，共同制定五年一体化人才培养方案。录取的应届初中毕业生以“三二分段试点班”的名义单独编班，先在中职学校就读</w:t>
      </w:r>
      <w:r>
        <w:t>3</w:t>
      </w:r>
      <w:r>
        <w:rPr>
          <w:rFonts w:hint="eastAsia" w:cs="仿宋_GB2312"/>
        </w:rPr>
        <w:t>年，通过转段考核且符合相关条件和要求的，进入对口高职院校对应专业学习</w:t>
      </w:r>
      <w:r>
        <w:t>2</w:t>
      </w:r>
      <w:r>
        <w:rPr>
          <w:rFonts w:hint="eastAsia" w:cs="仿宋_GB2312"/>
        </w:rPr>
        <w:t>年。</w:t>
      </w:r>
    </w:p>
    <w:p>
      <w:pPr>
        <w:spacing w:line="580" w:lineRule="exact"/>
        <w:ind w:firstLine="678" w:firstLineChars="212"/>
      </w:pPr>
      <w:r>
        <w:t>2</w:t>
      </w:r>
      <w:r>
        <w:rPr>
          <w:rFonts w:hint="eastAsia" w:cs="仿宋_GB2312"/>
        </w:rPr>
        <w:t>．我市应往届初中毕业生均可报读面向我市招生的各级各类中职学校，往届生不得报考“三二分段”计划。</w:t>
      </w:r>
    </w:p>
    <w:p>
      <w:pPr>
        <w:pStyle w:val="8"/>
        <w:spacing w:line="580" w:lineRule="exact"/>
        <w:ind w:firstLine="64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w:t>
      </w:r>
      <w:r>
        <w:rPr>
          <w:rFonts w:hint="eastAsia"/>
        </w:rPr>
        <w:t>．</w:t>
      </w:r>
      <w:r>
        <w:rPr>
          <w:rFonts w:hint="eastAsia" w:ascii="Times New Roman" w:hAnsi="Times New Roman" w:eastAsia="仿宋_GB2312" w:cs="仿宋_GB2312"/>
          <w:color w:val="auto"/>
          <w:sz w:val="32"/>
          <w:szCs w:val="32"/>
        </w:rPr>
        <w:t>生源充足的中职学校招生要坚持综合评价、择优录取的原则，依据学业考试成绩和综合素质的评价结果，从高分到低分按学生志愿进行录取。</w:t>
      </w:r>
    </w:p>
    <w:p>
      <w:pPr>
        <w:spacing w:line="580" w:lineRule="exact"/>
        <w:ind w:firstLine="640" w:firstLineChars="200"/>
      </w:pPr>
      <w:r>
        <w:t>4</w:t>
      </w:r>
      <w:r>
        <w:rPr>
          <w:rFonts w:hint="eastAsia" w:cs="仿宋_GB2312"/>
        </w:rPr>
        <w:t>．中职学校招生由市招生办投档，学校组织录取。</w:t>
      </w:r>
    </w:p>
    <w:p>
      <w:pPr>
        <w:spacing w:line="580" w:lineRule="exact"/>
        <w:ind w:firstLine="660"/>
        <w:rPr>
          <w:rFonts w:eastAsia="黑体"/>
        </w:rPr>
      </w:pPr>
      <w:r>
        <w:rPr>
          <w:rFonts w:hint="eastAsia" w:eastAsia="黑体" w:cs="黑体"/>
        </w:rPr>
        <w:t>四、各类学校录取批次安排</w:t>
      </w:r>
    </w:p>
    <w:p>
      <w:pPr>
        <w:pStyle w:val="3"/>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（一）提前批</w:t>
      </w:r>
    </w:p>
    <w:p>
      <w:pPr>
        <w:pStyle w:val="3"/>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公办普通高中自主招生在全市统一组织的省、市高中阶段学校招生录取之前进行。考生一经录取，不再参加下批次市统一组织的省、市高中阶段学校招生录取。</w:t>
      </w:r>
    </w:p>
    <w:p>
      <w:pPr>
        <w:pStyle w:val="3"/>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（二）第一批</w:t>
      </w:r>
    </w:p>
    <w:p>
      <w:pPr>
        <w:pStyle w:val="3"/>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国家级示范性普通高中（含同级民办学校）；</w:t>
      </w:r>
    </w:p>
    <w:p>
      <w:pPr>
        <w:pStyle w:val="3"/>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省一级普通高中（含同级民办学校）；</w:t>
      </w:r>
    </w:p>
    <w:p>
      <w:pPr>
        <w:pStyle w:val="3"/>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市一级普通高中（含同级民办学校）；</w:t>
      </w:r>
    </w:p>
    <w:p>
      <w:pPr>
        <w:pStyle w:val="3"/>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其他普通高中（含同级民办学校）。</w:t>
      </w:r>
    </w:p>
    <w:p>
      <w:pPr>
        <w:spacing w:line="580" w:lineRule="exact"/>
        <w:ind w:firstLine="640" w:firstLineChars="200"/>
      </w:pPr>
      <w:r>
        <w:rPr>
          <w:rFonts w:hint="eastAsia" w:cs="仿宋_GB2312"/>
        </w:rPr>
        <w:t>指标生录取纳入全市统一招生录取，在相应优质高中学校计划生录取后即进行该校指标生的投档录取。</w:t>
      </w:r>
    </w:p>
    <w:p>
      <w:pPr>
        <w:pStyle w:val="3"/>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（三）第二批</w:t>
      </w:r>
    </w:p>
    <w:p>
      <w:pPr>
        <w:spacing w:line="580" w:lineRule="exact"/>
        <w:ind w:firstLine="660"/>
      </w:pPr>
      <w:r>
        <w:t>1.</w:t>
      </w:r>
      <w:r>
        <w:rPr>
          <w:rFonts w:hint="eastAsia" w:cs="仿宋_GB2312"/>
        </w:rPr>
        <w:t>中职学校三二分段</w:t>
      </w:r>
    </w:p>
    <w:p>
      <w:pPr>
        <w:spacing w:line="580" w:lineRule="exact"/>
        <w:ind w:firstLine="660"/>
      </w:pPr>
      <w:r>
        <w:t>2.</w:t>
      </w:r>
      <w:r>
        <w:rPr>
          <w:rFonts w:hint="eastAsia" w:cs="仿宋_GB2312"/>
        </w:rPr>
        <w:t>各级各类中职学校。</w:t>
      </w:r>
    </w:p>
    <w:p>
      <w:pPr>
        <w:spacing w:line="580" w:lineRule="exact"/>
        <w:ind w:firstLine="660"/>
        <w:rPr>
          <w:rFonts w:eastAsia="黑体"/>
        </w:rPr>
      </w:pPr>
      <w:r>
        <w:rPr>
          <w:rFonts w:hint="eastAsia" w:eastAsia="黑体" w:cs="黑体"/>
        </w:rPr>
        <w:t>五、填报志愿原则</w:t>
      </w:r>
    </w:p>
    <w:p>
      <w:pPr>
        <w:spacing w:line="580" w:lineRule="exact"/>
        <w:ind w:firstLine="640" w:firstLineChars="200"/>
      </w:pPr>
      <w:r>
        <w:rPr>
          <w:rFonts w:hint="eastAsia" w:cs="仿宋_GB2312"/>
        </w:rPr>
        <w:t>（一）各级各类高中阶段学校志愿实行一次性填报。</w:t>
      </w:r>
    </w:p>
    <w:p>
      <w:pPr>
        <w:spacing w:line="580" w:lineRule="exact"/>
        <w:ind w:firstLine="640" w:firstLineChars="200"/>
      </w:pPr>
      <w:r>
        <w:rPr>
          <w:rFonts w:hint="eastAsia" w:cs="仿宋_GB2312"/>
        </w:rPr>
        <w:t>（二）在填报公办高中志愿时，各学校计划生、扩招生两种不同性质的学位只能在同一批次内填报。</w:t>
      </w:r>
    </w:p>
    <w:p>
      <w:pPr>
        <w:spacing w:line="580" w:lineRule="exact"/>
        <w:ind w:firstLine="640" w:firstLineChars="200"/>
      </w:pPr>
      <w:r>
        <w:rPr>
          <w:rFonts w:hint="eastAsia" w:cs="仿宋_GB2312"/>
        </w:rPr>
        <w:t>（三）考生必须认真准确填写由报名点提供的《志愿表》，并按《志愿表》中各志愿顺序在网上填报并进行确认。中职学校均设“专业代码”，考生填报时应准确录入专业代码。志愿填报结束后，应在报名点打印《志愿表》，由考生本人及考生家长本人签名确认完成志愿填报。</w:t>
      </w:r>
    </w:p>
    <w:p>
      <w:pPr>
        <w:spacing w:line="580" w:lineRule="exact"/>
        <w:ind w:firstLine="660"/>
        <w:rPr>
          <w:rFonts w:eastAsia="黑体"/>
        </w:rPr>
      </w:pPr>
      <w:r>
        <w:rPr>
          <w:rFonts w:hint="eastAsia" w:hAnsi="黑体" w:eastAsia="黑体" w:cs="黑体"/>
        </w:rPr>
        <w:t>六、工作要求</w:t>
      </w:r>
    </w:p>
    <w:p>
      <w:pPr>
        <w:spacing w:line="580" w:lineRule="exact"/>
        <w:ind w:firstLine="660"/>
        <w:rPr>
          <w:rFonts w:eastAsia="黑体"/>
        </w:rPr>
      </w:pPr>
      <w:r>
        <w:rPr>
          <w:rFonts w:hint="eastAsia" w:cs="仿宋_GB2312"/>
          <w:kern w:val="0"/>
        </w:rPr>
        <w:t>（一）各区（县）教育局、各初中学校要切实加强高中阶段学校招生的统筹协调，加大中职招生宣传力度，引导更多初中毕业生填报中职学校，促进区域中职教育招生和送生任务的落实。考生填报志愿前，各学校务必组织班主任及有关人员，认真学习我市有关高中阶段学校招生的政策规定和《汕头市</w:t>
      </w:r>
      <w:r>
        <w:rPr>
          <w:kern w:val="0"/>
        </w:rPr>
        <w:t>2023</w:t>
      </w:r>
      <w:r>
        <w:rPr>
          <w:rFonts w:hint="eastAsia" w:cs="仿宋_GB2312"/>
          <w:kern w:val="0"/>
        </w:rPr>
        <w:t>年普通高中学校招生计划目录》、《</w:t>
      </w:r>
      <w:r>
        <w:rPr>
          <w:kern w:val="0"/>
        </w:rPr>
        <w:t>2023</w:t>
      </w:r>
      <w:r>
        <w:rPr>
          <w:rFonts w:hint="eastAsia" w:cs="仿宋_GB2312"/>
          <w:kern w:val="0"/>
        </w:rPr>
        <w:t>年中等职业学校（含技工学校）招生专业目录》，掌握高中阶段学校招生填报志愿的具体规定及要求，召开毕业班学生家长会，向家长及考生介绍我市高中阶段学校招生的政策规定，确保顺利填报志愿。</w:t>
      </w:r>
    </w:p>
    <w:p>
      <w:pPr>
        <w:pStyle w:val="2"/>
        <w:spacing w:line="580" w:lineRule="exact"/>
      </w:pPr>
      <w:r>
        <w:rPr>
          <w:rFonts w:hint="eastAsia" w:cs="仿宋_GB2312"/>
        </w:rPr>
        <w:t>（二）各区（县）招生办及各报名点要严格执行招生政策规定，组织和指导考生填报志愿，检查、校对考生志愿是否按规定进行填报。杜绝考生不按规定范围填报志愿，不按录取批次和录取学校代码填报志愿的现象发生，如因不按规定填报志愿而产生的后果由考生负责。</w:t>
      </w:r>
    </w:p>
    <w:p>
      <w:pPr>
        <w:pStyle w:val="2"/>
        <w:spacing w:line="580" w:lineRule="exact"/>
      </w:pPr>
      <w:r>
        <w:rPr>
          <w:rFonts w:hint="eastAsia" w:cs="仿宋_GB2312"/>
        </w:rPr>
        <w:t>（三）各报名点要指导考生和家长分清《汕头市</w:t>
      </w:r>
      <w:r>
        <w:t>2023</w:t>
      </w:r>
      <w:r>
        <w:rPr>
          <w:rFonts w:hint="eastAsia" w:cs="仿宋_GB2312"/>
        </w:rPr>
        <w:t>年普通高中学校招生计划目录》中招生学校的批次以及各种代码所表示的含义，特别要注意普通高中两种学位（计划生、扩招生）代码的区别，以免错填。</w:t>
      </w:r>
    </w:p>
    <w:p>
      <w:pPr>
        <w:pStyle w:val="2"/>
        <w:spacing w:line="580" w:lineRule="exact"/>
      </w:pPr>
      <w:r>
        <w:rPr>
          <w:rFonts w:hint="eastAsia" w:cs="仿宋_GB2312"/>
        </w:rPr>
        <w:t>（四）各报名点要维护考生的合法权益，尊重考生意愿，严禁违背考生意愿，代学生填报或擅自更改考生填报的志愿，强行分流学生；</w:t>
      </w:r>
      <w:r>
        <w:rPr>
          <w:rFonts w:hint="eastAsia" w:cs="仿宋_GB2312"/>
          <w:b/>
          <w:bCs/>
        </w:rPr>
        <w:t>严禁完全中学强迫或以物质奖励诱导本校学生第一志愿报考本校高中</w:t>
      </w:r>
      <w:r>
        <w:rPr>
          <w:rFonts w:hint="eastAsia" w:cs="仿宋_GB2312"/>
        </w:rPr>
        <w:t>。</w:t>
      </w:r>
    </w:p>
    <w:p>
      <w:pPr>
        <w:pStyle w:val="2"/>
        <w:spacing w:line="580" w:lineRule="exact"/>
      </w:pPr>
      <w:r>
        <w:rPr>
          <w:rFonts w:hint="eastAsia" w:cs="仿宋_GB2312"/>
        </w:rPr>
        <w:t>（五）各报名点要采取行之有效的措施，为考生及家长提供服务，要落实工作责任制，指定专人负责考生的志愿填报工作，确保考生填报的志愿准确、有效。</w:t>
      </w:r>
    </w:p>
    <w:p>
      <w:pPr>
        <w:pStyle w:val="2"/>
        <w:spacing w:line="580" w:lineRule="exact"/>
      </w:pPr>
      <w:r>
        <w:rPr>
          <w:rFonts w:hint="eastAsia" w:cs="仿宋_GB2312"/>
        </w:rPr>
        <w:t>（六）各报名点要在每个班级张贴</w:t>
      </w:r>
      <w:r>
        <w:t>2023</w:t>
      </w:r>
      <w:r>
        <w:rPr>
          <w:rFonts w:hint="eastAsia" w:cs="仿宋_GB2312"/>
        </w:rPr>
        <w:t>年我市出台的招生政策，</w:t>
      </w:r>
      <w:r>
        <w:rPr>
          <w:rFonts w:hint="eastAsia" w:cs="仿宋_GB2312"/>
          <w:b/>
          <w:bCs/>
        </w:rPr>
        <w:t>完整公布面向本学校（区、县）招生的《汕头市</w:t>
      </w:r>
      <w:r>
        <w:rPr>
          <w:b/>
          <w:bCs/>
        </w:rPr>
        <w:t>2023</w:t>
      </w:r>
      <w:r>
        <w:rPr>
          <w:rFonts w:hint="eastAsia" w:cs="仿宋_GB2312"/>
          <w:b/>
          <w:bCs/>
        </w:rPr>
        <w:t>年普通高中学校招生计划目录》、《</w:t>
      </w:r>
      <w:r>
        <w:rPr>
          <w:b/>
          <w:bCs/>
        </w:rPr>
        <w:t>2023</w:t>
      </w:r>
      <w:r>
        <w:rPr>
          <w:rFonts w:hint="eastAsia" w:cs="仿宋_GB2312"/>
          <w:b/>
          <w:bCs/>
        </w:rPr>
        <w:t>年中等职业学校（含技工学校）招生专业目录》供广大考生及家长查阅，</w:t>
      </w:r>
      <w:r>
        <w:rPr>
          <w:rFonts w:hint="eastAsia" w:cs="仿宋_GB2312"/>
        </w:rPr>
        <w:t>如有意隐瞒招生学校信息的，市将追究该报名点主要负责人的责任。</w:t>
      </w:r>
    </w:p>
    <w:p>
      <w:pPr>
        <w:pStyle w:val="2"/>
        <w:spacing w:line="580" w:lineRule="exact"/>
      </w:pPr>
      <w:r>
        <w:rPr>
          <w:rFonts w:hint="eastAsia" w:cs="仿宋_GB2312"/>
        </w:rPr>
        <w:t>志愿填报工作是高中阶段学校招生的重要环节，关系到广大考生的切身利益。各区（县）教育局、招生办和各有关初中学校要高度重视，靠前指挥，积极主动、深入细致做好政策的宣传工作，让广大考生及家长了解我市填报志愿的有关规定，切实做好今年我市高中阶段学校的志愿填报工作。</w:t>
      </w:r>
    </w:p>
    <w:p>
      <w:pPr>
        <w:pStyle w:val="2"/>
        <w:spacing w:line="580" w:lineRule="exact"/>
        <w:ind w:left="1110" w:leftChars="197" w:hanging="480" w:hangingChars="150"/>
      </w:pPr>
    </w:p>
    <w:p>
      <w:pPr>
        <w:pStyle w:val="2"/>
        <w:spacing w:line="580" w:lineRule="exact"/>
        <w:ind w:left="1110" w:leftChars="197" w:hanging="480" w:hangingChars="150"/>
      </w:pPr>
      <w:r>
        <w:rPr>
          <w:rFonts w:hint="eastAsia" w:cs="仿宋_GB2312"/>
        </w:rPr>
        <w:t>附件：汕头市</w:t>
      </w:r>
      <w:r>
        <w:t>2023</w:t>
      </w:r>
      <w:r>
        <w:rPr>
          <w:rFonts w:hint="eastAsia" w:cs="仿宋_GB2312"/>
        </w:rPr>
        <w:t>年高中阶段学校招生志愿表</w:t>
      </w:r>
    </w:p>
    <w:p>
      <w:pPr>
        <w:pStyle w:val="2"/>
        <w:spacing w:line="580" w:lineRule="exact"/>
        <w:ind w:left="1110" w:leftChars="197" w:hanging="480" w:hangingChars="150"/>
      </w:pPr>
    </w:p>
    <w:p>
      <w:pPr>
        <w:pStyle w:val="2"/>
        <w:spacing w:line="580" w:lineRule="exact"/>
        <w:ind w:left="1110" w:leftChars="197" w:hanging="480" w:hangingChars="150"/>
      </w:pPr>
    </w:p>
    <w:p>
      <w:pPr>
        <w:pStyle w:val="2"/>
        <w:spacing w:line="580" w:lineRule="exact"/>
        <w:ind w:left="1110" w:leftChars="197" w:hanging="480" w:hangingChars="150"/>
      </w:pPr>
    </w:p>
    <w:p>
      <w:pPr>
        <w:spacing w:line="580" w:lineRule="exact"/>
        <w:ind w:right="874" w:rightChars="273" w:firstLine="5600" w:firstLineChars="1750"/>
      </w:pPr>
      <w:r>
        <w:rPr>
          <w:rFonts w:hint="eastAsia" w:cs="仿宋_GB2312"/>
        </w:rPr>
        <w:t>汕头市招生办</w:t>
      </w:r>
    </w:p>
    <w:p>
      <w:pPr>
        <w:spacing w:line="580" w:lineRule="exact"/>
        <w:ind w:right="874" w:rightChars="273"/>
        <w:jc w:val="center"/>
      </w:pPr>
      <w:r>
        <w:t xml:space="preserve">                                2023</w:t>
      </w:r>
      <w:r>
        <w:rPr>
          <w:rFonts w:hint="eastAsia" w:cs="仿宋_GB2312"/>
        </w:rPr>
        <w:t>年</w:t>
      </w:r>
      <w:r>
        <w:t>5</w:t>
      </w:r>
      <w:r>
        <w:rPr>
          <w:rFonts w:hint="eastAsia" w:cs="仿宋_GB2312"/>
        </w:rPr>
        <w:t>月</w:t>
      </w:r>
      <w:r>
        <w:t>22</w:t>
      </w:r>
      <w:r>
        <w:rPr>
          <w:rFonts w:hint="eastAsia" w:cs="仿宋_GB2312"/>
        </w:rPr>
        <w:t>日</w:t>
      </w:r>
    </w:p>
    <w:bookmarkEnd w:id="0"/>
    <w:p>
      <w:pPr>
        <w:spacing w:line="600" w:lineRule="exact"/>
        <w:ind w:right="874" w:rightChars="273"/>
        <w:jc w:val="center"/>
      </w:pPr>
    </w:p>
    <w:p>
      <w:pPr>
        <w:spacing w:line="600" w:lineRule="exact"/>
        <w:rPr>
          <w:rFonts w:ascii="仿宋_GB2312" w:hAnsi="宋体"/>
          <w:sz w:val="28"/>
          <w:szCs w:val="28"/>
        </w:rPr>
        <w:sectPr>
          <w:footerReference r:id="rId3" w:type="default"/>
          <w:pgSz w:w="11907" w:h="16840"/>
          <w:pgMar w:top="1440" w:right="1588" w:bottom="1440" w:left="1588" w:header="851" w:footer="992" w:gutter="0"/>
          <w:pgNumType w:fmt="numberInDash"/>
          <w:cols w:space="425" w:num="1"/>
          <w:titlePg/>
          <w:docGrid w:type="lines" w:linePitch="623" w:charSpace="2909"/>
        </w:sectPr>
      </w:pPr>
    </w:p>
    <w:p>
      <w:pPr>
        <w:spacing w:line="600" w:lineRule="exact"/>
        <w:rPr>
          <w:rFonts w:ascii="仿宋_GB2312" w:hAnsi="宋体"/>
          <w:sz w:val="28"/>
          <w:szCs w:val="28"/>
        </w:rPr>
      </w:pPr>
      <w:r>
        <w:rPr>
          <w:rFonts w:hint="eastAsia" w:ascii="仿宋_GB2312" w:hAnsi="宋体" w:cs="仿宋_GB2312"/>
          <w:sz w:val="28"/>
          <w:szCs w:val="28"/>
        </w:rPr>
        <w:t>附件</w:t>
      </w:r>
    </w:p>
    <w:p>
      <w:pPr>
        <w:spacing w:line="40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汕头市</w:t>
      </w:r>
      <w:r>
        <w:rPr>
          <w:rFonts w:ascii="方正小标宋简体" w:eastAsia="方正小标宋简体" w:cs="方正小标宋简体"/>
          <w:sz w:val="36"/>
          <w:szCs w:val="36"/>
        </w:rPr>
        <w:t>2023</w:t>
      </w:r>
      <w:r>
        <w:rPr>
          <w:rFonts w:hint="eastAsia" w:ascii="方正小标宋简体" w:eastAsia="方正小标宋简体" w:cs="方正小标宋简体"/>
          <w:sz w:val="36"/>
          <w:szCs w:val="36"/>
        </w:rPr>
        <w:t>年高中阶段学校招生志愿表</w:t>
      </w:r>
    </w:p>
    <w:p>
      <w:pPr>
        <w:spacing w:beforeLines="50" w:afterLines="50" w:line="400" w:lineRule="exact"/>
        <w:ind w:left="-2" w:leftChars="-50" w:right="-1092" w:rightChars="-327" w:hanging="165" w:hangingChars="74"/>
        <w:rPr>
          <w:rFonts w:ascii="宋体" w:hAnsi="宋体" w:eastAsia="宋体" w:cs="宋体"/>
          <w:sz w:val="21"/>
          <w:szCs w:val="21"/>
        </w:rPr>
      </w:pPr>
      <w:r>
        <w:rPr>
          <w:rFonts w:hint="eastAsia" w:ascii="宋体" w:hAnsi="宋体" w:eastAsia="宋体" w:cs="宋体"/>
          <w:sz w:val="21"/>
          <w:szCs w:val="21"/>
        </w:rPr>
        <w:t>区（县）</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学校</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报名号</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姓名</w:t>
      </w:r>
      <w:r>
        <w:rPr>
          <w:rFonts w:ascii="宋体" w:hAnsi="宋体" w:eastAsia="宋体" w:cs="宋体"/>
          <w:sz w:val="21"/>
          <w:szCs w:val="21"/>
          <w:u w:val="single"/>
        </w:rPr>
        <w:t xml:space="preserve">             </w:t>
      </w:r>
      <w:r>
        <w:rPr>
          <w:rFonts w:ascii="宋体" w:hAnsi="宋体" w:eastAsia="宋体" w:cs="宋体"/>
          <w:sz w:val="21"/>
          <w:szCs w:val="21"/>
        </w:rPr>
        <w:t xml:space="preserve"> </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462"/>
        <w:gridCol w:w="1216"/>
        <w:gridCol w:w="447"/>
        <w:gridCol w:w="833"/>
        <w:gridCol w:w="2396"/>
        <w:gridCol w:w="486"/>
        <w:gridCol w:w="786"/>
        <w:gridCol w:w="65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2" w:type="dxa"/>
            <w:gridSpan w:val="3"/>
            <w:tcBorders>
              <w:top w:val="single" w:color="auto" w:sz="12" w:space="0"/>
              <w:left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录</w:t>
            </w:r>
            <w:r>
              <w:rPr>
                <w:rFonts w:ascii="宋体" w:hAnsi="宋体" w:eastAsia="宋体" w:cs="宋体"/>
                <w:sz w:val="21"/>
                <w:szCs w:val="21"/>
              </w:rPr>
              <w:t xml:space="preserve">  </w:t>
            </w:r>
            <w:r>
              <w:rPr>
                <w:rFonts w:hint="eastAsia" w:ascii="宋体" w:hAnsi="宋体" w:eastAsia="宋体" w:cs="宋体"/>
                <w:sz w:val="21"/>
                <w:szCs w:val="21"/>
              </w:rPr>
              <w:t>取</w:t>
            </w:r>
            <w:r>
              <w:rPr>
                <w:rFonts w:ascii="宋体" w:hAnsi="宋体" w:eastAsia="宋体" w:cs="宋体"/>
                <w:sz w:val="21"/>
                <w:szCs w:val="21"/>
              </w:rPr>
              <w:t xml:space="preserve">  </w:t>
            </w:r>
            <w:r>
              <w:rPr>
                <w:rFonts w:hint="eastAsia" w:ascii="宋体" w:hAnsi="宋体" w:eastAsia="宋体" w:cs="宋体"/>
                <w:sz w:val="21"/>
                <w:szCs w:val="21"/>
              </w:rPr>
              <w:t>批</w:t>
            </w:r>
            <w:r>
              <w:rPr>
                <w:rFonts w:ascii="宋体" w:hAnsi="宋体" w:eastAsia="宋体" w:cs="宋体"/>
                <w:sz w:val="21"/>
                <w:szCs w:val="21"/>
              </w:rPr>
              <w:t xml:space="preserve">  </w:t>
            </w:r>
            <w:r>
              <w:rPr>
                <w:rFonts w:hint="eastAsia" w:ascii="宋体" w:hAnsi="宋体" w:eastAsia="宋体" w:cs="宋体"/>
                <w:sz w:val="21"/>
                <w:szCs w:val="21"/>
              </w:rPr>
              <w:t>次</w:t>
            </w:r>
          </w:p>
        </w:tc>
        <w:tc>
          <w:tcPr>
            <w:tcW w:w="1280" w:type="dxa"/>
            <w:gridSpan w:val="2"/>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序号</w:t>
            </w:r>
          </w:p>
        </w:tc>
        <w:tc>
          <w:tcPr>
            <w:tcW w:w="2396"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校代</w:t>
            </w:r>
            <w:r>
              <w:rPr>
                <w:rFonts w:ascii="宋体" w:hAnsi="宋体" w:eastAsia="宋体" w:cs="宋体"/>
                <w:sz w:val="21"/>
                <w:szCs w:val="21"/>
              </w:rPr>
              <w:t xml:space="preserve"> </w:t>
            </w:r>
            <w:r>
              <w:rPr>
                <w:rFonts w:hint="eastAsia" w:ascii="宋体" w:hAnsi="宋体" w:eastAsia="宋体" w:cs="宋体"/>
                <w:sz w:val="21"/>
                <w:szCs w:val="21"/>
              </w:rPr>
              <w:t>码</w:t>
            </w:r>
          </w:p>
        </w:tc>
        <w:tc>
          <w:tcPr>
            <w:tcW w:w="3741" w:type="dxa"/>
            <w:gridSpan w:val="4"/>
            <w:tcBorders>
              <w:top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r>
              <w:rPr>
                <w:rFonts w:ascii="宋体" w:hAnsi="宋体" w:eastAsia="宋体" w:cs="宋体"/>
                <w:sz w:val="21"/>
                <w:szCs w:val="21"/>
              </w:rPr>
              <w:t xml:space="preserve"> </w:t>
            </w:r>
            <w:r>
              <w:rPr>
                <w:rFonts w:hint="eastAsia" w:ascii="宋体" w:hAnsi="宋体" w:eastAsia="宋体" w:cs="宋体"/>
                <w:sz w:val="21"/>
                <w:szCs w:val="21"/>
              </w:rPr>
              <w:t>名</w:t>
            </w:r>
            <w:r>
              <w:rPr>
                <w:rFonts w:ascii="宋体" w:hAnsi="宋体" w:eastAsia="宋体" w:cs="宋体"/>
                <w:sz w:val="21"/>
                <w:szCs w:val="21"/>
              </w:rPr>
              <w:t xml:space="preserve"> </w:t>
            </w:r>
            <w:r>
              <w:rPr>
                <w:rFonts w:hint="eastAsia" w:ascii="宋体" w:hAnsi="宋体" w:eastAsia="宋体" w:cs="宋体"/>
                <w:sz w:val="21"/>
                <w:szCs w:val="21"/>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06" w:type="dxa"/>
            <w:gridSpan w:val="2"/>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宋体" w:hAnsi="宋体" w:eastAsia="宋体"/>
                <w:sz w:val="21"/>
                <w:szCs w:val="21"/>
              </w:rPr>
            </w:pPr>
            <w:r>
              <w:rPr>
                <w:rFonts w:hint="eastAsia" w:ascii="宋体" w:hAnsi="宋体" w:eastAsia="宋体" w:cs="宋体"/>
                <w:b/>
                <w:bCs/>
                <w:sz w:val="21"/>
                <w:szCs w:val="21"/>
              </w:rPr>
              <w:t>提前批</w:t>
            </w:r>
          </w:p>
        </w:tc>
        <w:tc>
          <w:tcPr>
            <w:tcW w:w="1216" w:type="dxa"/>
            <w:tcBorders>
              <w:top w:val="single" w:color="auto" w:sz="12" w:space="0"/>
              <w:left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普通高中</w:t>
            </w:r>
          </w:p>
          <w:p>
            <w:pPr>
              <w:spacing w:line="240" w:lineRule="exact"/>
              <w:jc w:val="center"/>
              <w:rPr>
                <w:rFonts w:ascii="宋体" w:hAnsi="宋体" w:eastAsia="宋体"/>
                <w:sz w:val="21"/>
                <w:szCs w:val="21"/>
              </w:rPr>
            </w:pPr>
            <w:r>
              <w:rPr>
                <w:rFonts w:hint="eastAsia" w:ascii="宋体" w:hAnsi="宋体" w:eastAsia="宋体" w:cs="宋体"/>
                <w:sz w:val="21"/>
                <w:szCs w:val="21"/>
              </w:rPr>
              <w:t>自主招生</w:t>
            </w:r>
          </w:p>
        </w:tc>
        <w:tc>
          <w:tcPr>
            <w:tcW w:w="1280" w:type="dxa"/>
            <w:gridSpan w:val="2"/>
            <w:tcBorders>
              <w:top w:val="single" w:color="auto" w:sz="12" w:space="0"/>
              <w:bottom w:val="single" w:color="auto" w:sz="12" w:space="0"/>
            </w:tcBorders>
            <w:vAlign w:val="center"/>
          </w:tcPr>
          <w:p>
            <w:pPr>
              <w:spacing w:line="300" w:lineRule="exact"/>
              <w:jc w:val="center"/>
              <w:rPr>
                <w:rFonts w:ascii="宋体" w:hAnsi="宋体" w:eastAsia="宋体"/>
                <w:sz w:val="21"/>
                <w:szCs w:val="21"/>
              </w:rPr>
            </w:pPr>
            <w:r>
              <w:rPr>
                <w:rFonts w:ascii="宋体" w:hAnsi="宋体" w:eastAsia="宋体" w:cs="宋体"/>
                <w:sz w:val="21"/>
                <w:szCs w:val="21"/>
              </w:rPr>
              <w:t>1</w:t>
            </w:r>
          </w:p>
        </w:tc>
        <w:tc>
          <w:tcPr>
            <w:tcW w:w="2396" w:type="dxa"/>
            <w:tcBorders>
              <w:top w:val="single" w:color="auto" w:sz="12" w:space="0"/>
              <w:bottom w:val="single" w:color="auto" w:sz="12" w:space="0"/>
            </w:tcBorders>
            <w:vAlign w:val="center"/>
          </w:tcPr>
          <w:p>
            <w:pPr>
              <w:spacing w:line="300" w:lineRule="exact"/>
              <w:jc w:val="center"/>
              <w:rPr>
                <w:rFonts w:ascii="宋体" w:hAnsi="宋体" w:eastAsia="宋体"/>
                <w:sz w:val="21"/>
                <w:szCs w:val="21"/>
              </w:rPr>
            </w:pPr>
          </w:p>
        </w:tc>
        <w:tc>
          <w:tcPr>
            <w:tcW w:w="3741" w:type="dxa"/>
            <w:gridSpan w:val="4"/>
            <w:tcBorders>
              <w:top w:val="single" w:color="auto" w:sz="12" w:space="0"/>
              <w:bottom w:val="single" w:color="auto" w:sz="12" w:space="0"/>
              <w:right w:val="single" w:color="auto" w:sz="12"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22" w:type="dxa"/>
            <w:gridSpan w:val="3"/>
            <w:tcBorders>
              <w:top w:val="single" w:color="auto" w:sz="12" w:space="0"/>
              <w:left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录</w:t>
            </w:r>
            <w:r>
              <w:rPr>
                <w:rFonts w:ascii="宋体" w:hAnsi="宋体" w:eastAsia="宋体" w:cs="宋体"/>
                <w:sz w:val="21"/>
                <w:szCs w:val="21"/>
              </w:rPr>
              <w:t xml:space="preserve">  </w:t>
            </w:r>
            <w:r>
              <w:rPr>
                <w:rFonts w:hint="eastAsia" w:ascii="宋体" w:hAnsi="宋体" w:eastAsia="宋体" w:cs="宋体"/>
                <w:sz w:val="21"/>
                <w:szCs w:val="21"/>
              </w:rPr>
              <w:t>取</w:t>
            </w:r>
            <w:r>
              <w:rPr>
                <w:rFonts w:ascii="宋体" w:hAnsi="宋体" w:eastAsia="宋体" w:cs="宋体"/>
                <w:sz w:val="21"/>
                <w:szCs w:val="21"/>
              </w:rPr>
              <w:t xml:space="preserve">  </w:t>
            </w:r>
            <w:r>
              <w:rPr>
                <w:rFonts w:hint="eastAsia" w:ascii="宋体" w:hAnsi="宋体" w:eastAsia="宋体" w:cs="宋体"/>
                <w:sz w:val="21"/>
                <w:szCs w:val="21"/>
              </w:rPr>
              <w:t>批</w:t>
            </w:r>
            <w:r>
              <w:rPr>
                <w:rFonts w:ascii="宋体" w:hAnsi="宋体" w:eastAsia="宋体" w:cs="宋体"/>
                <w:sz w:val="21"/>
                <w:szCs w:val="21"/>
              </w:rPr>
              <w:t xml:space="preserve">  </w:t>
            </w:r>
            <w:r>
              <w:rPr>
                <w:rFonts w:hint="eastAsia" w:ascii="宋体" w:hAnsi="宋体" w:eastAsia="宋体" w:cs="宋体"/>
                <w:sz w:val="21"/>
                <w:szCs w:val="21"/>
              </w:rPr>
              <w:t>次</w:t>
            </w:r>
          </w:p>
        </w:tc>
        <w:tc>
          <w:tcPr>
            <w:tcW w:w="447"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序</w:t>
            </w:r>
          </w:p>
          <w:p>
            <w:pPr>
              <w:spacing w:line="240" w:lineRule="exact"/>
              <w:jc w:val="center"/>
              <w:rPr>
                <w:rFonts w:ascii="宋体" w:hAnsi="宋体" w:eastAsia="宋体"/>
                <w:sz w:val="21"/>
                <w:szCs w:val="21"/>
              </w:rPr>
            </w:pPr>
            <w:r>
              <w:rPr>
                <w:rFonts w:hint="eastAsia" w:ascii="宋体" w:hAnsi="宋体" w:eastAsia="宋体" w:cs="宋体"/>
                <w:sz w:val="21"/>
                <w:szCs w:val="21"/>
              </w:rPr>
              <w:t>号</w:t>
            </w:r>
          </w:p>
        </w:tc>
        <w:tc>
          <w:tcPr>
            <w:tcW w:w="833"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p>
          <w:p>
            <w:pPr>
              <w:spacing w:line="240" w:lineRule="exact"/>
              <w:jc w:val="center"/>
              <w:rPr>
                <w:rFonts w:ascii="宋体" w:hAnsi="宋体" w:eastAsia="宋体"/>
                <w:sz w:val="21"/>
                <w:szCs w:val="21"/>
              </w:rPr>
            </w:pPr>
            <w:r>
              <w:rPr>
                <w:rFonts w:hint="eastAsia" w:ascii="宋体" w:hAnsi="宋体" w:eastAsia="宋体" w:cs="宋体"/>
                <w:sz w:val="21"/>
                <w:szCs w:val="21"/>
              </w:rPr>
              <w:t>代</w:t>
            </w:r>
            <w:r>
              <w:rPr>
                <w:rFonts w:ascii="宋体" w:hAnsi="宋体" w:eastAsia="宋体" w:cs="宋体"/>
                <w:sz w:val="21"/>
                <w:szCs w:val="21"/>
              </w:rPr>
              <w:t xml:space="preserve"> </w:t>
            </w:r>
            <w:r>
              <w:rPr>
                <w:rFonts w:hint="eastAsia" w:ascii="宋体" w:hAnsi="宋体" w:eastAsia="宋体" w:cs="宋体"/>
                <w:sz w:val="21"/>
                <w:szCs w:val="21"/>
              </w:rPr>
              <w:t>码</w:t>
            </w:r>
          </w:p>
        </w:tc>
        <w:tc>
          <w:tcPr>
            <w:tcW w:w="2395"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r>
              <w:rPr>
                <w:rFonts w:ascii="宋体" w:hAnsi="宋体" w:eastAsia="宋体" w:cs="宋体"/>
                <w:sz w:val="21"/>
                <w:szCs w:val="21"/>
              </w:rPr>
              <w:t xml:space="preserve"> </w:t>
            </w:r>
            <w:r>
              <w:rPr>
                <w:rFonts w:hint="eastAsia" w:ascii="宋体" w:hAnsi="宋体" w:eastAsia="宋体" w:cs="宋体"/>
                <w:sz w:val="21"/>
                <w:szCs w:val="21"/>
              </w:rPr>
              <w:t>名</w:t>
            </w:r>
            <w:r>
              <w:rPr>
                <w:rFonts w:ascii="宋体" w:hAnsi="宋体" w:eastAsia="宋体" w:cs="宋体"/>
                <w:sz w:val="21"/>
                <w:szCs w:val="21"/>
              </w:rPr>
              <w:t xml:space="preserve"> </w:t>
            </w:r>
            <w:r>
              <w:rPr>
                <w:rFonts w:hint="eastAsia" w:ascii="宋体" w:hAnsi="宋体" w:eastAsia="宋体" w:cs="宋体"/>
                <w:sz w:val="21"/>
                <w:szCs w:val="21"/>
              </w:rPr>
              <w:t>称</w:t>
            </w:r>
          </w:p>
        </w:tc>
        <w:tc>
          <w:tcPr>
            <w:tcW w:w="486"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序</w:t>
            </w:r>
          </w:p>
          <w:p>
            <w:pPr>
              <w:spacing w:line="240" w:lineRule="exact"/>
              <w:jc w:val="center"/>
              <w:rPr>
                <w:rFonts w:ascii="宋体" w:hAnsi="宋体" w:eastAsia="宋体"/>
                <w:sz w:val="21"/>
                <w:szCs w:val="21"/>
              </w:rPr>
            </w:pPr>
            <w:r>
              <w:rPr>
                <w:rFonts w:hint="eastAsia" w:ascii="宋体" w:hAnsi="宋体" w:eastAsia="宋体" w:cs="宋体"/>
                <w:sz w:val="21"/>
                <w:szCs w:val="21"/>
              </w:rPr>
              <w:t>号</w:t>
            </w:r>
          </w:p>
        </w:tc>
        <w:tc>
          <w:tcPr>
            <w:tcW w:w="786"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p>
          <w:p>
            <w:pPr>
              <w:spacing w:line="240" w:lineRule="exact"/>
              <w:jc w:val="center"/>
              <w:rPr>
                <w:rFonts w:ascii="宋体" w:hAnsi="宋体" w:eastAsia="宋体"/>
                <w:sz w:val="21"/>
                <w:szCs w:val="21"/>
              </w:rPr>
            </w:pPr>
            <w:r>
              <w:rPr>
                <w:rFonts w:hint="eastAsia" w:ascii="宋体" w:hAnsi="宋体" w:eastAsia="宋体" w:cs="宋体"/>
                <w:sz w:val="21"/>
                <w:szCs w:val="21"/>
              </w:rPr>
              <w:t>代</w:t>
            </w:r>
            <w:r>
              <w:rPr>
                <w:rFonts w:ascii="宋体" w:hAnsi="宋体" w:eastAsia="宋体" w:cs="宋体"/>
                <w:sz w:val="21"/>
                <w:szCs w:val="21"/>
              </w:rPr>
              <w:t xml:space="preserve"> </w:t>
            </w:r>
            <w:r>
              <w:rPr>
                <w:rFonts w:hint="eastAsia" w:ascii="宋体" w:hAnsi="宋体" w:eastAsia="宋体" w:cs="宋体"/>
                <w:sz w:val="21"/>
                <w:szCs w:val="21"/>
              </w:rPr>
              <w:t>码</w:t>
            </w:r>
          </w:p>
        </w:tc>
        <w:tc>
          <w:tcPr>
            <w:tcW w:w="2470" w:type="dxa"/>
            <w:gridSpan w:val="2"/>
            <w:tcBorders>
              <w:top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r>
              <w:rPr>
                <w:rFonts w:ascii="宋体" w:hAnsi="宋体" w:eastAsia="宋体" w:cs="宋体"/>
                <w:sz w:val="21"/>
                <w:szCs w:val="21"/>
              </w:rPr>
              <w:t xml:space="preserve"> </w:t>
            </w:r>
            <w:r>
              <w:rPr>
                <w:rFonts w:hint="eastAsia" w:ascii="宋体" w:hAnsi="宋体" w:eastAsia="宋体" w:cs="宋体"/>
                <w:sz w:val="21"/>
                <w:szCs w:val="21"/>
              </w:rPr>
              <w:t>名</w:t>
            </w:r>
            <w:r>
              <w:rPr>
                <w:rFonts w:ascii="宋体" w:hAnsi="宋体" w:eastAsia="宋体" w:cs="宋体"/>
                <w:sz w:val="21"/>
                <w:szCs w:val="21"/>
              </w:rPr>
              <w:t xml:space="preserve"> </w:t>
            </w:r>
            <w:r>
              <w:rPr>
                <w:rFonts w:hint="eastAsia" w:ascii="宋体" w:hAnsi="宋体" w:eastAsia="宋体" w:cs="宋体"/>
                <w:sz w:val="21"/>
                <w:szCs w:val="21"/>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restart"/>
            <w:tcBorders>
              <w:top w:val="single" w:color="auto" w:sz="12" w:space="0"/>
              <w:left w:val="single" w:color="auto" w:sz="12" w:space="0"/>
            </w:tcBorders>
            <w:vAlign w:val="center"/>
          </w:tcPr>
          <w:p>
            <w:pPr>
              <w:jc w:val="center"/>
              <w:rPr>
                <w:rFonts w:ascii="宋体" w:hAnsi="宋体" w:eastAsia="宋体"/>
                <w:b/>
                <w:bCs/>
                <w:sz w:val="21"/>
                <w:szCs w:val="21"/>
              </w:rPr>
            </w:pPr>
            <w:r>
              <w:rPr>
                <w:rFonts w:hint="eastAsia" w:ascii="宋体" w:hAnsi="宋体" w:eastAsia="宋体" w:cs="宋体"/>
                <w:b/>
                <w:bCs/>
                <w:sz w:val="21"/>
                <w:szCs w:val="21"/>
              </w:rPr>
              <w:t>第</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cs="宋体"/>
                <w:b/>
                <w:bCs/>
                <w:sz w:val="21"/>
                <w:szCs w:val="21"/>
              </w:rPr>
              <w:t>一</w:t>
            </w:r>
          </w:p>
          <w:p>
            <w:pPr>
              <w:jc w:val="center"/>
              <w:rPr>
                <w:rFonts w:ascii="宋体" w:hAnsi="宋体" w:eastAsia="宋体"/>
                <w:b/>
                <w:bCs/>
                <w:sz w:val="21"/>
                <w:szCs w:val="21"/>
              </w:rPr>
            </w:pPr>
          </w:p>
          <w:p>
            <w:pPr>
              <w:jc w:val="center"/>
              <w:rPr>
                <w:rFonts w:ascii="宋体" w:hAnsi="宋体" w:eastAsia="宋体"/>
                <w:sz w:val="21"/>
                <w:szCs w:val="21"/>
              </w:rPr>
            </w:pPr>
            <w:r>
              <w:rPr>
                <w:rFonts w:hint="eastAsia" w:ascii="宋体" w:hAnsi="宋体" w:eastAsia="宋体" w:cs="宋体"/>
                <w:b/>
                <w:bCs/>
                <w:sz w:val="21"/>
                <w:szCs w:val="21"/>
              </w:rPr>
              <w:t>批</w:t>
            </w:r>
          </w:p>
        </w:tc>
        <w:tc>
          <w:tcPr>
            <w:tcW w:w="1678" w:type="dxa"/>
            <w:gridSpan w:val="2"/>
            <w:vMerge w:val="restart"/>
            <w:tcBorders>
              <w:top w:val="single" w:color="auto" w:sz="12" w:space="0"/>
            </w:tcBorders>
            <w:vAlign w:val="center"/>
          </w:tcPr>
          <w:p>
            <w:pPr>
              <w:spacing w:line="300" w:lineRule="exact"/>
              <w:ind w:left="-3" w:leftChars="-1" w:firstLine="49" w:firstLineChars="22"/>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．国家级示范性普通高中（含同级民办学校）</w:t>
            </w:r>
          </w:p>
        </w:tc>
        <w:tc>
          <w:tcPr>
            <w:tcW w:w="447" w:type="dxa"/>
            <w:tcBorders>
              <w:top w:val="single" w:color="auto" w:sz="12" w:space="0"/>
            </w:tcBorders>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1</w:t>
            </w:r>
          </w:p>
        </w:tc>
        <w:tc>
          <w:tcPr>
            <w:tcW w:w="833" w:type="dxa"/>
            <w:tcBorders>
              <w:top w:val="single" w:color="auto" w:sz="12" w:space="0"/>
            </w:tcBorders>
            <w:vAlign w:val="center"/>
          </w:tcPr>
          <w:p>
            <w:pPr>
              <w:spacing w:line="240" w:lineRule="exact"/>
              <w:rPr>
                <w:rFonts w:ascii="宋体" w:hAnsi="宋体" w:eastAsia="宋体"/>
                <w:sz w:val="21"/>
                <w:szCs w:val="21"/>
              </w:rPr>
            </w:pPr>
          </w:p>
        </w:tc>
        <w:tc>
          <w:tcPr>
            <w:tcW w:w="2395" w:type="dxa"/>
            <w:tcBorders>
              <w:top w:val="single" w:color="auto" w:sz="12" w:space="0"/>
            </w:tcBorders>
            <w:vAlign w:val="center"/>
          </w:tcPr>
          <w:p>
            <w:pPr>
              <w:spacing w:line="240" w:lineRule="exact"/>
              <w:rPr>
                <w:rFonts w:ascii="宋体" w:hAnsi="宋体" w:eastAsia="宋体"/>
                <w:sz w:val="21"/>
                <w:szCs w:val="21"/>
              </w:rPr>
            </w:pPr>
          </w:p>
        </w:tc>
        <w:tc>
          <w:tcPr>
            <w:tcW w:w="486" w:type="dxa"/>
            <w:tcBorders>
              <w:top w:val="single" w:color="auto" w:sz="12" w:space="0"/>
            </w:tcBorders>
            <w:vAlign w:val="center"/>
          </w:tcPr>
          <w:p>
            <w:pPr>
              <w:spacing w:line="240" w:lineRule="exact"/>
              <w:jc w:val="center"/>
              <w:rPr>
                <w:rFonts w:ascii="宋体" w:hAnsi="宋体" w:eastAsia="宋体"/>
                <w:sz w:val="21"/>
                <w:szCs w:val="21"/>
              </w:rPr>
            </w:pPr>
            <w:r>
              <w:rPr>
                <w:rFonts w:ascii="宋体" w:hAnsi="宋体" w:eastAsia="宋体" w:cs="宋体"/>
                <w:sz w:val="21"/>
                <w:szCs w:val="21"/>
              </w:rPr>
              <w:t>4</w:t>
            </w:r>
          </w:p>
        </w:tc>
        <w:tc>
          <w:tcPr>
            <w:tcW w:w="786" w:type="dxa"/>
            <w:tcBorders>
              <w:top w:val="single" w:color="auto" w:sz="12" w:space="0"/>
            </w:tcBorders>
            <w:vAlign w:val="center"/>
          </w:tcPr>
          <w:p>
            <w:pPr>
              <w:spacing w:line="240" w:lineRule="exact"/>
              <w:rPr>
                <w:rFonts w:ascii="宋体" w:hAnsi="宋体" w:eastAsia="宋体"/>
                <w:sz w:val="21"/>
                <w:szCs w:val="21"/>
              </w:rPr>
            </w:pPr>
          </w:p>
        </w:tc>
        <w:tc>
          <w:tcPr>
            <w:tcW w:w="2470" w:type="dxa"/>
            <w:gridSpan w:val="2"/>
            <w:tcBorders>
              <w:top w:val="single" w:color="auto" w:sz="12" w:space="0"/>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ind w:left="81" w:leftChars="-1" w:hanging="84" w:hangingChars="38"/>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2</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5</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ind w:left="81" w:leftChars="-1" w:hanging="84" w:hangingChars="38"/>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3</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6</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restart"/>
            <w:vAlign w:val="center"/>
          </w:tcPr>
          <w:p>
            <w:pPr>
              <w:spacing w:line="300" w:lineRule="exact"/>
              <w:ind w:left="80" w:leftChars="24" w:firstLine="67" w:firstLineChars="30"/>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．省一级普通高中（含同级民办学校）</w:t>
            </w: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1</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3</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2</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4</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restart"/>
            <w:vAlign w:val="center"/>
          </w:tcPr>
          <w:p>
            <w:pPr>
              <w:spacing w:line="300" w:lineRule="exact"/>
              <w:ind w:left="80" w:leftChars="24" w:firstLine="67" w:firstLineChars="30"/>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．市一级普通高中（含同级民办学校）</w:t>
            </w: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1</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4</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2</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5</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3</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6</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restart"/>
            <w:vAlign w:val="center"/>
          </w:tcPr>
          <w:p>
            <w:pPr>
              <w:spacing w:line="280" w:lineRule="exact"/>
              <w:ind w:left="83" w:leftChars="25" w:firstLine="64" w:firstLineChars="29"/>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．其他高中学校（含民办学校）</w:t>
            </w: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1</w:t>
            </w:r>
          </w:p>
        </w:tc>
        <w:tc>
          <w:tcPr>
            <w:tcW w:w="833" w:type="dxa"/>
            <w:vAlign w:val="center"/>
          </w:tcPr>
          <w:p>
            <w:pPr>
              <w:spacing w:line="240" w:lineRule="exact"/>
              <w:rPr>
                <w:rFonts w:ascii="宋体" w:hAnsi="宋体" w:eastAsia="宋体"/>
                <w:sz w:val="21"/>
                <w:szCs w:val="21"/>
              </w:rPr>
            </w:pPr>
          </w:p>
        </w:tc>
        <w:tc>
          <w:tcPr>
            <w:tcW w:w="2395" w:type="dxa"/>
            <w:vAlign w:val="center"/>
          </w:tcPr>
          <w:p>
            <w:pPr>
              <w:spacing w:line="240" w:lineRule="exact"/>
              <w:rPr>
                <w:rFonts w:ascii="宋体" w:hAnsi="宋体" w:eastAsia="宋体"/>
                <w:sz w:val="21"/>
                <w:szCs w:val="21"/>
              </w:rPr>
            </w:pPr>
          </w:p>
        </w:tc>
        <w:tc>
          <w:tcPr>
            <w:tcW w:w="486" w:type="dxa"/>
            <w:vAlign w:val="center"/>
          </w:tcPr>
          <w:p>
            <w:pPr>
              <w:spacing w:line="240" w:lineRule="exact"/>
              <w:jc w:val="center"/>
              <w:rPr>
                <w:rFonts w:ascii="宋体" w:hAnsi="宋体" w:eastAsia="宋体"/>
                <w:sz w:val="21"/>
                <w:szCs w:val="21"/>
              </w:rPr>
            </w:pPr>
            <w:r>
              <w:rPr>
                <w:rFonts w:ascii="宋体" w:hAnsi="宋体" w:eastAsia="宋体" w:cs="宋体"/>
                <w:sz w:val="21"/>
                <w:szCs w:val="21"/>
              </w:rPr>
              <w:t>3</w:t>
            </w:r>
          </w:p>
        </w:tc>
        <w:tc>
          <w:tcPr>
            <w:tcW w:w="786" w:type="dxa"/>
            <w:vAlign w:val="center"/>
          </w:tcPr>
          <w:p>
            <w:pPr>
              <w:spacing w:line="240" w:lineRule="exact"/>
              <w:rPr>
                <w:rFonts w:ascii="宋体" w:hAnsi="宋体" w:eastAsia="宋体"/>
                <w:sz w:val="21"/>
                <w:szCs w:val="21"/>
              </w:rPr>
            </w:pPr>
          </w:p>
        </w:tc>
        <w:tc>
          <w:tcPr>
            <w:tcW w:w="2470" w:type="dxa"/>
            <w:gridSpan w:val="2"/>
            <w:tcBorders>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44" w:type="dxa"/>
            <w:vMerge w:val="continue"/>
            <w:tcBorders>
              <w:left w:val="single" w:color="auto" w:sz="12" w:space="0"/>
              <w:bottom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tcBorders>
              <w:bottom w:val="single" w:color="auto" w:sz="12" w:space="0"/>
            </w:tcBorders>
            <w:vAlign w:val="center"/>
          </w:tcPr>
          <w:p>
            <w:pPr>
              <w:spacing w:line="240" w:lineRule="exact"/>
              <w:jc w:val="center"/>
              <w:rPr>
                <w:rFonts w:ascii="宋体" w:hAnsi="宋体" w:eastAsia="宋体"/>
                <w:sz w:val="21"/>
                <w:szCs w:val="21"/>
              </w:rPr>
            </w:pPr>
          </w:p>
        </w:tc>
        <w:tc>
          <w:tcPr>
            <w:tcW w:w="447" w:type="dxa"/>
            <w:tcBorders>
              <w:bottom w:val="single" w:color="auto" w:sz="12" w:space="0"/>
            </w:tcBorders>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2</w:t>
            </w:r>
          </w:p>
        </w:tc>
        <w:tc>
          <w:tcPr>
            <w:tcW w:w="833" w:type="dxa"/>
            <w:tcBorders>
              <w:bottom w:val="single" w:color="auto" w:sz="12" w:space="0"/>
            </w:tcBorders>
            <w:vAlign w:val="center"/>
          </w:tcPr>
          <w:p>
            <w:pPr>
              <w:spacing w:line="240" w:lineRule="exact"/>
              <w:rPr>
                <w:rFonts w:ascii="宋体" w:hAnsi="宋体" w:eastAsia="宋体"/>
                <w:sz w:val="21"/>
                <w:szCs w:val="21"/>
              </w:rPr>
            </w:pPr>
          </w:p>
        </w:tc>
        <w:tc>
          <w:tcPr>
            <w:tcW w:w="2395" w:type="dxa"/>
            <w:tcBorders>
              <w:bottom w:val="single" w:color="auto" w:sz="12" w:space="0"/>
            </w:tcBorders>
            <w:vAlign w:val="center"/>
          </w:tcPr>
          <w:p>
            <w:pPr>
              <w:spacing w:line="240" w:lineRule="exact"/>
              <w:rPr>
                <w:rFonts w:ascii="宋体" w:hAnsi="宋体" w:eastAsia="宋体"/>
                <w:sz w:val="21"/>
                <w:szCs w:val="21"/>
              </w:rPr>
            </w:pPr>
          </w:p>
        </w:tc>
        <w:tc>
          <w:tcPr>
            <w:tcW w:w="486" w:type="dxa"/>
            <w:tcBorders>
              <w:bottom w:val="single" w:color="auto" w:sz="12" w:space="0"/>
            </w:tcBorders>
            <w:vAlign w:val="center"/>
          </w:tcPr>
          <w:p>
            <w:pPr>
              <w:spacing w:line="240" w:lineRule="exact"/>
              <w:jc w:val="center"/>
              <w:rPr>
                <w:rFonts w:ascii="宋体" w:hAnsi="宋体" w:eastAsia="宋体"/>
                <w:sz w:val="21"/>
                <w:szCs w:val="21"/>
              </w:rPr>
            </w:pPr>
            <w:r>
              <w:rPr>
                <w:rFonts w:ascii="宋体" w:hAnsi="宋体" w:eastAsia="宋体" w:cs="宋体"/>
                <w:sz w:val="21"/>
                <w:szCs w:val="21"/>
              </w:rPr>
              <w:t>4</w:t>
            </w:r>
          </w:p>
        </w:tc>
        <w:tc>
          <w:tcPr>
            <w:tcW w:w="786" w:type="dxa"/>
            <w:tcBorders>
              <w:bottom w:val="single" w:color="auto" w:sz="12" w:space="0"/>
            </w:tcBorders>
            <w:vAlign w:val="center"/>
          </w:tcPr>
          <w:p>
            <w:pPr>
              <w:spacing w:line="240" w:lineRule="exact"/>
              <w:rPr>
                <w:rFonts w:ascii="宋体" w:hAnsi="宋体" w:eastAsia="宋体"/>
                <w:sz w:val="21"/>
                <w:szCs w:val="21"/>
              </w:rPr>
            </w:pPr>
          </w:p>
        </w:tc>
        <w:tc>
          <w:tcPr>
            <w:tcW w:w="2470" w:type="dxa"/>
            <w:gridSpan w:val="2"/>
            <w:tcBorders>
              <w:bottom w:val="single" w:color="auto" w:sz="12" w:space="0"/>
              <w:right w:val="single" w:color="auto" w:sz="12"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2222" w:type="dxa"/>
            <w:gridSpan w:val="3"/>
            <w:tcBorders>
              <w:top w:val="single" w:color="auto" w:sz="12" w:space="0"/>
              <w:left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录</w:t>
            </w:r>
            <w:r>
              <w:rPr>
                <w:rFonts w:ascii="宋体" w:hAnsi="宋体" w:eastAsia="宋体" w:cs="宋体"/>
                <w:sz w:val="21"/>
                <w:szCs w:val="21"/>
              </w:rPr>
              <w:t xml:space="preserve">  </w:t>
            </w:r>
            <w:r>
              <w:rPr>
                <w:rFonts w:hint="eastAsia" w:ascii="宋体" w:hAnsi="宋体" w:eastAsia="宋体" w:cs="宋体"/>
                <w:sz w:val="21"/>
                <w:szCs w:val="21"/>
              </w:rPr>
              <w:t>取</w:t>
            </w:r>
            <w:r>
              <w:rPr>
                <w:rFonts w:ascii="宋体" w:hAnsi="宋体" w:eastAsia="宋体" w:cs="宋体"/>
                <w:sz w:val="21"/>
                <w:szCs w:val="21"/>
              </w:rPr>
              <w:t xml:space="preserve">  </w:t>
            </w:r>
            <w:r>
              <w:rPr>
                <w:rFonts w:hint="eastAsia" w:ascii="宋体" w:hAnsi="宋体" w:eastAsia="宋体" w:cs="宋体"/>
                <w:sz w:val="21"/>
                <w:szCs w:val="21"/>
              </w:rPr>
              <w:t>批</w:t>
            </w:r>
            <w:r>
              <w:rPr>
                <w:rFonts w:ascii="宋体" w:hAnsi="宋体" w:eastAsia="宋体" w:cs="宋体"/>
                <w:sz w:val="21"/>
                <w:szCs w:val="21"/>
              </w:rPr>
              <w:t xml:space="preserve">  </w:t>
            </w:r>
            <w:r>
              <w:rPr>
                <w:rFonts w:hint="eastAsia" w:ascii="宋体" w:hAnsi="宋体" w:eastAsia="宋体" w:cs="宋体"/>
                <w:sz w:val="21"/>
                <w:szCs w:val="21"/>
              </w:rPr>
              <w:t>次</w:t>
            </w:r>
          </w:p>
        </w:tc>
        <w:tc>
          <w:tcPr>
            <w:tcW w:w="447"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序</w:t>
            </w:r>
          </w:p>
          <w:p>
            <w:pPr>
              <w:spacing w:line="240" w:lineRule="exact"/>
              <w:jc w:val="center"/>
              <w:rPr>
                <w:rFonts w:ascii="宋体" w:hAnsi="宋体" w:eastAsia="宋体"/>
                <w:sz w:val="21"/>
                <w:szCs w:val="21"/>
              </w:rPr>
            </w:pPr>
            <w:r>
              <w:rPr>
                <w:rFonts w:hint="eastAsia" w:ascii="宋体" w:hAnsi="宋体" w:eastAsia="宋体" w:cs="宋体"/>
                <w:sz w:val="21"/>
                <w:szCs w:val="21"/>
              </w:rPr>
              <w:t>号</w:t>
            </w:r>
          </w:p>
        </w:tc>
        <w:tc>
          <w:tcPr>
            <w:tcW w:w="833"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p>
          <w:p>
            <w:pPr>
              <w:spacing w:line="240" w:lineRule="exact"/>
              <w:jc w:val="center"/>
              <w:rPr>
                <w:rFonts w:ascii="宋体" w:hAnsi="宋体" w:eastAsia="宋体"/>
                <w:sz w:val="21"/>
                <w:szCs w:val="21"/>
              </w:rPr>
            </w:pPr>
            <w:r>
              <w:rPr>
                <w:rFonts w:hint="eastAsia" w:ascii="宋体" w:hAnsi="宋体" w:eastAsia="宋体" w:cs="宋体"/>
                <w:sz w:val="21"/>
                <w:szCs w:val="21"/>
              </w:rPr>
              <w:t>代</w:t>
            </w:r>
            <w:r>
              <w:rPr>
                <w:rFonts w:ascii="宋体" w:hAnsi="宋体" w:eastAsia="宋体" w:cs="宋体"/>
                <w:sz w:val="21"/>
                <w:szCs w:val="21"/>
              </w:rPr>
              <w:t xml:space="preserve"> </w:t>
            </w:r>
            <w:r>
              <w:rPr>
                <w:rFonts w:hint="eastAsia" w:ascii="宋体" w:hAnsi="宋体" w:eastAsia="宋体" w:cs="宋体"/>
                <w:sz w:val="21"/>
                <w:szCs w:val="21"/>
              </w:rPr>
              <w:t>码</w:t>
            </w:r>
          </w:p>
        </w:tc>
        <w:tc>
          <w:tcPr>
            <w:tcW w:w="2395" w:type="dxa"/>
            <w:tcBorders>
              <w:top w:val="single" w:color="auto" w:sz="12" w:space="0"/>
              <w:bottom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学</w:t>
            </w:r>
            <w:r>
              <w:rPr>
                <w:rFonts w:ascii="宋体" w:hAnsi="宋体" w:eastAsia="宋体" w:cs="宋体"/>
                <w:sz w:val="21"/>
                <w:szCs w:val="21"/>
              </w:rPr>
              <w:t xml:space="preserve"> </w:t>
            </w:r>
            <w:r>
              <w:rPr>
                <w:rFonts w:hint="eastAsia" w:ascii="宋体" w:hAnsi="宋体" w:eastAsia="宋体" w:cs="宋体"/>
                <w:sz w:val="21"/>
                <w:szCs w:val="21"/>
              </w:rPr>
              <w:t>校</w:t>
            </w:r>
            <w:r>
              <w:rPr>
                <w:rFonts w:ascii="宋体" w:hAnsi="宋体" w:eastAsia="宋体" w:cs="宋体"/>
                <w:sz w:val="21"/>
                <w:szCs w:val="21"/>
              </w:rPr>
              <w:t xml:space="preserve"> </w:t>
            </w:r>
            <w:r>
              <w:rPr>
                <w:rFonts w:hint="eastAsia" w:ascii="宋体" w:hAnsi="宋体" w:eastAsia="宋体" w:cs="宋体"/>
                <w:sz w:val="21"/>
                <w:szCs w:val="21"/>
              </w:rPr>
              <w:t>名</w:t>
            </w:r>
            <w:r>
              <w:rPr>
                <w:rFonts w:ascii="宋体" w:hAnsi="宋体" w:eastAsia="宋体" w:cs="宋体"/>
                <w:sz w:val="21"/>
                <w:szCs w:val="21"/>
              </w:rPr>
              <w:t xml:space="preserve"> </w:t>
            </w:r>
            <w:r>
              <w:rPr>
                <w:rFonts w:hint="eastAsia" w:ascii="宋体" w:hAnsi="宋体" w:eastAsia="宋体" w:cs="宋体"/>
                <w:sz w:val="21"/>
                <w:szCs w:val="21"/>
              </w:rPr>
              <w:t>称</w:t>
            </w:r>
          </w:p>
        </w:tc>
        <w:tc>
          <w:tcPr>
            <w:tcW w:w="3742" w:type="dxa"/>
            <w:gridSpan w:val="4"/>
            <w:tcBorders>
              <w:top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cs="宋体"/>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4" w:type="dxa"/>
            <w:vMerge w:val="restart"/>
            <w:tcBorders>
              <w:top w:val="single" w:color="auto" w:sz="12" w:space="0"/>
              <w:left w:val="single" w:color="auto" w:sz="12" w:space="0"/>
            </w:tcBorders>
            <w:vAlign w:val="center"/>
          </w:tcPr>
          <w:p>
            <w:pPr>
              <w:spacing w:line="320" w:lineRule="exact"/>
              <w:jc w:val="center"/>
              <w:rPr>
                <w:rFonts w:ascii="宋体" w:hAnsi="宋体" w:eastAsia="宋体"/>
                <w:b/>
                <w:bCs/>
                <w:sz w:val="21"/>
                <w:szCs w:val="21"/>
              </w:rPr>
            </w:pPr>
            <w:r>
              <w:rPr>
                <w:rFonts w:hint="eastAsia" w:ascii="宋体" w:hAnsi="宋体" w:eastAsia="宋体" w:cs="宋体"/>
                <w:b/>
                <w:bCs/>
                <w:sz w:val="21"/>
                <w:szCs w:val="21"/>
              </w:rPr>
              <w:t>第</w:t>
            </w:r>
          </w:p>
          <w:p>
            <w:pPr>
              <w:spacing w:line="320" w:lineRule="exact"/>
              <w:jc w:val="center"/>
              <w:rPr>
                <w:rFonts w:ascii="宋体" w:hAnsi="宋体" w:eastAsia="宋体"/>
                <w:sz w:val="21"/>
                <w:szCs w:val="21"/>
              </w:rPr>
            </w:pPr>
            <w:r>
              <w:rPr>
                <w:rFonts w:hint="eastAsia" w:ascii="宋体" w:hAnsi="宋体" w:eastAsia="宋体" w:cs="宋体"/>
                <w:b/>
                <w:bCs/>
                <w:sz w:val="21"/>
                <w:szCs w:val="21"/>
              </w:rPr>
              <w:t>二批</w:t>
            </w:r>
          </w:p>
        </w:tc>
        <w:tc>
          <w:tcPr>
            <w:tcW w:w="1678" w:type="dxa"/>
            <w:gridSpan w:val="2"/>
            <w:vMerge w:val="restart"/>
            <w:tcBorders>
              <w:top w:val="single" w:color="auto" w:sz="12" w:space="0"/>
            </w:tcBorders>
            <w:vAlign w:val="center"/>
          </w:tcPr>
          <w:p>
            <w:pPr>
              <w:spacing w:line="340" w:lineRule="exact"/>
              <w:ind w:left="83" w:leftChars="25"/>
              <w:jc w:val="center"/>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三二分段</w:t>
            </w:r>
          </w:p>
        </w:tc>
        <w:tc>
          <w:tcPr>
            <w:tcW w:w="447" w:type="dxa"/>
            <w:tcBorders>
              <w:top w:val="single" w:color="auto" w:sz="12" w:space="0"/>
            </w:tcBorders>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1</w:t>
            </w:r>
          </w:p>
        </w:tc>
        <w:tc>
          <w:tcPr>
            <w:tcW w:w="833" w:type="dxa"/>
            <w:tcBorders>
              <w:top w:val="single" w:color="auto" w:sz="12" w:space="0"/>
            </w:tcBorders>
          </w:tcPr>
          <w:p>
            <w:pPr>
              <w:spacing w:line="240" w:lineRule="exact"/>
              <w:rPr>
                <w:rFonts w:ascii="宋体" w:hAnsi="宋体" w:eastAsia="宋体"/>
                <w:sz w:val="21"/>
                <w:szCs w:val="21"/>
              </w:rPr>
            </w:pPr>
          </w:p>
        </w:tc>
        <w:tc>
          <w:tcPr>
            <w:tcW w:w="2395" w:type="dxa"/>
            <w:tcBorders>
              <w:top w:val="single" w:color="auto" w:sz="12" w:space="0"/>
            </w:tcBorders>
          </w:tcPr>
          <w:p>
            <w:pPr>
              <w:spacing w:line="240" w:lineRule="exact"/>
              <w:rPr>
                <w:rFonts w:ascii="宋体" w:hAnsi="宋体" w:eastAsia="宋体"/>
                <w:sz w:val="21"/>
                <w:szCs w:val="21"/>
              </w:rPr>
            </w:pPr>
          </w:p>
        </w:tc>
        <w:tc>
          <w:tcPr>
            <w:tcW w:w="1923" w:type="dxa"/>
            <w:gridSpan w:val="3"/>
            <w:tcBorders>
              <w:top w:val="single" w:color="auto" w:sz="12" w:space="0"/>
            </w:tcBorders>
            <w:vAlign w:val="center"/>
          </w:tcPr>
          <w:p>
            <w:pPr>
              <w:pStyle w:val="5"/>
              <w:spacing w:line="240" w:lineRule="exact"/>
              <w:rPr>
                <w:rFonts w:ascii="宋体" w:hAnsi="宋体" w:eastAsia="宋体" w:cs="宋体"/>
                <w:kern w:val="2"/>
                <w:sz w:val="21"/>
                <w:szCs w:val="21"/>
              </w:rPr>
            </w:pPr>
            <w:r>
              <w:rPr>
                <w:rFonts w:hint="eastAsia" w:ascii="宋体" w:hAnsi="宋体" w:eastAsia="宋体" w:cs="宋体"/>
                <w:kern w:val="2"/>
                <w:sz w:val="21"/>
                <w:szCs w:val="21"/>
              </w:rPr>
              <w:t>专业</w:t>
            </w:r>
            <w:r>
              <w:rPr>
                <w:rFonts w:ascii="宋体" w:hAnsi="宋体" w:eastAsia="宋体" w:cs="宋体"/>
                <w:kern w:val="2"/>
                <w:sz w:val="21"/>
                <w:szCs w:val="21"/>
              </w:rPr>
              <w:t>1</w:t>
            </w:r>
          </w:p>
        </w:tc>
        <w:tc>
          <w:tcPr>
            <w:tcW w:w="1819" w:type="dxa"/>
            <w:tcBorders>
              <w:top w:val="single" w:color="auto" w:sz="12" w:space="0"/>
              <w:right w:val="single" w:color="auto" w:sz="12" w:space="0"/>
            </w:tcBorders>
            <w:vAlign w:val="center"/>
          </w:tcPr>
          <w:p>
            <w:pPr>
              <w:spacing w:line="240" w:lineRule="exact"/>
              <w:rPr>
                <w:rFonts w:ascii="宋体" w:hAnsi="宋体" w:eastAsia="宋体" w:cs="宋体"/>
                <w:sz w:val="21"/>
                <w:szCs w:val="21"/>
              </w:rPr>
            </w:pPr>
            <w:r>
              <w:rPr>
                <w:rFonts w:hint="eastAsia" w:ascii="宋体" w:hAnsi="宋体" w:eastAsia="宋体" w:cs="宋体"/>
                <w:sz w:val="21"/>
                <w:szCs w:val="21"/>
              </w:rPr>
              <w:t>专业</w:t>
            </w:r>
            <w:r>
              <w:rPr>
                <w:rFonts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4" w:type="dxa"/>
            <w:vMerge w:val="continue"/>
            <w:tcBorders>
              <w:top w:val="single" w:color="auto" w:sz="12" w:space="0"/>
              <w:left w:val="single" w:color="auto" w:sz="12" w:space="0"/>
            </w:tcBorders>
            <w:vAlign w:val="center"/>
          </w:tcPr>
          <w:p>
            <w:pPr>
              <w:spacing w:line="320" w:lineRule="exact"/>
              <w:jc w:val="center"/>
              <w:rPr>
                <w:rFonts w:ascii="宋体" w:hAnsi="宋体" w:eastAsia="宋体"/>
                <w:b/>
                <w:bCs/>
                <w:sz w:val="21"/>
                <w:szCs w:val="21"/>
              </w:rPr>
            </w:pPr>
          </w:p>
        </w:tc>
        <w:tc>
          <w:tcPr>
            <w:tcW w:w="1678" w:type="dxa"/>
            <w:gridSpan w:val="2"/>
            <w:vMerge w:val="continue"/>
            <w:vAlign w:val="center"/>
          </w:tcPr>
          <w:p>
            <w:pPr>
              <w:spacing w:line="340" w:lineRule="exact"/>
              <w:ind w:left="83" w:leftChars="25"/>
              <w:jc w:val="center"/>
              <w:rPr>
                <w:rFonts w:ascii="宋体" w:hAnsi="宋体" w:eastAsia="宋体"/>
                <w:sz w:val="21"/>
                <w:szCs w:val="21"/>
              </w:rPr>
            </w:pPr>
          </w:p>
        </w:tc>
        <w:tc>
          <w:tcPr>
            <w:tcW w:w="447" w:type="dxa"/>
            <w:vAlign w:val="center"/>
          </w:tcPr>
          <w:p>
            <w:pPr>
              <w:spacing w:line="240" w:lineRule="exact"/>
              <w:jc w:val="center"/>
              <w:rPr>
                <w:rFonts w:ascii="宋体" w:hAnsi="宋体" w:eastAsia="宋体"/>
                <w:sz w:val="21"/>
                <w:szCs w:val="21"/>
              </w:rPr>
            </w:pPr>
            <w:r>
              <w:rPr>
                <w:rFonts w:ascii="宋体" w:hAnsi="宋体" w:eastAsia="宋体" w:cs="宋体"/>
                <w:sz w:val="21"/>
                <w:szCs w:val="21"/>
              </w:rPr>
              <w:t>2</w:t>
            </w:r>
          </w:p>
        </w:tc>
        <w:tc>
          <w:tcPr>
            <w:tcW w:w="833" w:type="dxa"/>
          </w:tcPr>
          <w:p>
            <w:pPr>
              <w:spacing w:line="240" w:lineRule="exact"/>
              <w:rPr>
                <w:rFonts w:ascii="宋体" w:hAnsi="宋体" w:eastAsia="宋体"/>
                <w:sz w:val="21"/>
                <w:szCs w:val="21"/>
              </w:rPr>
            </w:pPr>
          </w:p>
        </w:tc>
        <w:tc>
          <w:tcPr>
            <w:tcW w:w="2395" w:type="dxa"/>
          </w:tcPr>
          <w:p>
            <w:pPr>
              <w:spacing w:line="240" w:lineRule="exact"/>
              <w:rPr>
                <w:rFonts w:ascii="宋体" w:hAnsi="宋体" w:eastAsia="宋体"/>
                <w:sz w:val="21"/>
                <w:szCs w:val="21"/>
              </w:rPr>
            </w:pPr>
          </w:p>
        </w:tc>
        <w:tc>
          <w:tcPr>
            <w:tcW w:w="1923" w:type="dxa"/>
            <w:gridSpan w:val="3"/>
            <w:vAlign w:val="center"/>
          </w:tcPr>
          <w:p>
            <w:pPr>
              <w:pStyle w:val="5"/>
              <w:spacing w:line="240" w:lineRule="exact"/>
              <w:rPr>
                <w:rFonts w:ascii="宋体" w:hAnsi="宋体" w:eastAsia="宋体" w:cs="宋体"/>
                <w:kern w:val="2"/>
                <w:sz w:val="21"/>
                <w:szCs w:val="21"/>
              </w:rPr>
            </w:pPr>
            <w:r>
              <w:rPr>
                <w:rFonts w:hint="eastAsia" w:ascii="宋体" w:hAnsi="宋体" w:eastAsia="宋体" w:cs="宋体"/>
                <w:kern w:val="2"/>
                <w:sz w:val="21"/>
                <w:szCs w:val="21"/>
              </w:rPr>
              <w:t>专业</w:t>
            </w:r>
            <w:r>
              <w:rPr>
                <w:rFonts w:ascii="宋体" w:hAnsi="宋体" w:eastAsia="宋体" w:cs="宋体"/>
                <w:kern w:val="2"/>
                <w:sz w:val="21"/>
                <w:szCs w:val="21"/>
              </w:rPr>
              <w:t>1</w:t>
            </w:r>
          </w:p>
        </w:tc>
        <w:tc>
          <w:tcPr>
            <w:tcW w:w="1819" w:type="dxa"/>
            <w:tcBorders>
              <w:right w:val="single" w:color="auto" w:sz="12" w:space="0"/>
            </w:tcBorders>
            <w:vAlign w:val="center"/>
          </w:tcPr>
          <w:p>
            <w:pPr>
              <w:spacing w:line="240" w:lineRule="exact"/>
              <w:rPr>
                <w:rFonts w:ascii="宋体" w:hAnsi="宋体" w:eastAsia="宋体" w:cs="宋体"/>
                <w:sz w:val="21"/>
                <w:szCs w:val="21"/>
              </w:rPr>
            </w:pPr>
            <w:r>
              <w:rPr>
                <w:rFonts w:hint="eastAsia" w:ascii="宋体" w:hAnsi="宋体" w:eastAsia="宋体" w:cs="宋体"/>
                <w:sz w:val="21"/>
                <w:szCs w:val="21"/>
              </w:rPr>
              <w:t>专业</w:t>
            </w:r>
            <w:r>
              <w:rPr>
                <w:rFonts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4" w:type="dxa"/>
            <w:vMerge w:val="continue"/>
            <w:tcBorders>
              <w:top w:val="single" w:color="auto" w:sz="12" w:space="0"/>
              <w:left w:val="single" w:color="auto" w:sz="12" w:space="0"/>
            </w:tcBorders>
            <w:vAlign w:val="center"/>
          </w:tcPr>
          <w:p>
            <w:pPr>
              <w:spacing w:line="320" w:lineRule="exact"/>
              <w:jc w:val="center"/>
              <w:rPr>
                <w:rFonts w:ascii="宋体" w:hAnsi="宋体" w:eastAsia="宋体"/>
                <w:b/>
                <w:bCs/>
                <w:sz w:val="21"/>
                <w:szCs w:val="21"/>
              </w:rPr>
            </w:pPr>
          </w:p>
        </w:tc>
        <w:tc>
          <w:tcPr>
            <w:tcW w:w="1678" w:type="dxa"/>
            <w:gridSpan w:val="2"/>
            <w:vMerge w:val="restart"/>
            <w:vAlign w:val="center"/>
          </w:tcPr>
          <w:p>
            <w:pPr>
              <w:spacing w:line="340" w:lineRule="exact"/>
              <w:ind w:left="83" w:leftChars="25"/>
              <w:jc w:val="center"/>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中等职业学校、技工学校</w:t>
            </w:r>
          </w:p>
        </w:tc>
        <w:tc>
          <w:tcPr>
            <w:tcW w:w="447" w:type="dxa"/>
            <w:vAlign w:val="center"/>
          </w:tcPr>
          <w:p>
            <w:pPr>
              <w:spacing w:line="240" w:lineRule="exact"/>
              <w:jc w:val="center"/>
              <w:rPr>
                <w:rFonts w:ascii="宋体" w:hAnsi="宋体" w:eastAsia="宋体"/>
                <w:sz w:val="21"/>
                <w:szCs w:val="21"/>
              </w:rPr>
            </w:pPr>
            <w:r>
              <w:rPr>
                <w:rFonts w:ascii="宋体" w:hAnsi="宋体" w:eastAsia="宋体" w:cs="宋体"/>
                <w:sz w:val="21"/>
                <w:szCs w:val="21"/>
              </w:rPr>
              <w:t>1</w:t>
            </w:r>
          </w:p>
        </w:tc>
        <w:tc>
          <w:tcPr>
            <w:tcW w:w="833" w:type="dxa"/>
          </w:tcPr>
          <w:p>
            <w:pPr>
              <w:spacing w:line="240" w:lineRule="exact"/>
              <w:rPr>
                <w:rFonts w:ascii="宋体" w:hAnsi="宋体" w:eastAsia="宋体"/>
                <w:sz w:val="21"/>
                <w:szCs w:val="21"/>
              </w:rPr>
            </w:pPr>
          </w:p>
        </w:tc>
        <w:tc>
          <w:tcPr>
            <w:tcW w:w="2395" w:type="dxa"/>
          </w:tcPr>
          <w:p>
            <w:pPr>
              <w:spacing w:line="240" w:lineRule="exact"/>
              <w:rPr>
                <w:rFonts w:ascii="宋体" w:hAnsi="宋体" w:eastAsia="宋体"/>
                <w:sz w:val="21"/>
                <w:szCs w:val="21"/>
              </w:rPr>
            </w:pPr>
          </w:p>
        </w:tc>
        <w:tc>
          <w:tcPr>
            <w:tcW w:w="1923" w:type="dxa"/>
            <w:gridSpan w:val="3"/>
            <w:vAlign w:val="center"/>
          </w:tcPr>
          <w:p>
            <w:pPr>
              <w:pStyle w:val="5"/>
              <w:spacing w:line="240" w:lineRule="exact"/>
              <w:rPr>
                <w:rFonts w:ascii="宋体" w:hAnsi="宋体" w:eastAsia="宋体" w:cs="宋体"/>
                <w:kern w:val="2"/>
                <w:sz w:val="21"/>
                <w:szCs w:val="21"/>
              </w:rPr>
            </w:pPr>
            <w:r>
              <w:rPr>
                <w:rFonts w:hint="eastAsia" w:ascii="宋体" w:hAnsi="宋体" w:eastAsia="宋体" w:cs="宋体"/>
                <w:kern w:val="2"/>
                <w:sz w:val="21"/>
                <w:szCs w:val="21"/>
              </w:rPr>
              <w:t>专业</w:t>
            </w:r>
            <w:r>
              <w:rPr>
                <w:rFonts w:ascii="宋体" w:hAnsi="宋体" w:eastAsia="宋体" w:cs="宋体"/>
                <w:kern w:val="2"/>
                <w:sz w:val="21"/>
                <w:szCs w:val="21"/>
              </w:rPr>
              <w:t>1</w:t>
            </w:r>
          </w:p>
        </w:tc>
        <w:tc>
          <w:tcPr>
            <w:tcW w:w="1819" w:type="dxa"/>
            <w:tcBorders>
              <w:right w:val="single" w:color="auto" w:sz="12" w:space="0"/>
            </w:tcBorders>
            <w:vAlign w:val="center"/>
          </w:tcPr>
          <w:p>
            <w:pPr>
              <w:spacing w:line="240" w:lineRule="exact"/>
              <w:rPr>
                <w:rFonts w:ascii="宋体" w:hAnsi="宋体" w:eastAsia="宋体" w:cs="宋体"/>
                <w:sz w:val="21"/>
                <w:szCs w:val="21"/>
              </w:rPr>
            </w:pPr>
            <w:r>
              <w:rPr>
                <w:rFonts w:hint="eastAsia" w:ascii="宋体" w:hAnsi="宋体" w:eastAsia="宋体" w:cs="宋体"/>
                <w:sz w:val="21"/>
                <w:szCs w:val="21"/>
              </w:rPr>
              <w:t>专业</w:t>
            </w:r>
            <w:r>
              <w:rPr>
                <w:rFonts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4" w:type="dxa"/>
            <w:vMerge w:val="continue"/>
            <w:tcBorders>
              <w:left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vAlign w:val="center"/>
          </w:tcPr>
          <w:p>
            <w:pPr>
              <w:spacing w:line="240" w:lineRule="exact"/>
              <w:rPr>
                <w:rFonts w:ascii="宋体" w:hAnsi="宋体" w:eastAsia="宋体"/>
                <w:sz w:val="21"/>
                <w:szCs w:val="21"/>
              </w:rPr>
            </w:pPr>
          </w:p>
        </w:tc>
        <w:tc>
          <w:tcPr>
            <w:tcW w:w="447" w:type="dxa"/>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2</w:t>
            </w:r>
          </w:p>
        </w:tc>
        <w:tc>
          <w:tcPr>
            <w:tcW w:w="833" w:type="dxa"/>
          </w:tcPr>
          <w:p>
            <w:pPr>
              <w:spacing w:line="240" w:lineRule="exact"/>
              <w:rPr>
                <w:rFonts w:ascii="宋体" w:hAnsi="宋体" w:eastAsia="宋体"/>
                <w:sz w:val="21"/>
                <w:szCs w:val="21"/>
              </w:rPr>
            </w:pPr>
          </w:p>
        </w:tc>
        <w:tc>
          <w:tcPr>
            <w:tcW w:w="2395" w:type="dxa"/>
          </w:tcPr>
          <w:p>
            <w:pPr>
              <w:spacing w:line="240" w:lineRule="exact"/>
              <w:rPr>
                <w:rFonts w:ascii="宋体" w:hAnsi="宋体" w:eastAsia="宋体"/>
                <w:sz w:val="21"/>
                <w:szCs w:val="21"/>
              </w:rPr>
            </w:pPr>
          </w:p>
        </w:tc>
        <w:tc>
          <w:tcPr>
            <w:tcW w:w="1923" w:type="dxa"/>
            <w:gridSpan w:val="3"/>
            <w:vAlign w:val="center"/>
          </w:tcPr>
          <w:p>
            <w:pPr>
              <w:pStyle w:val="5"/>
              <w:spacing w:line="240" w:lineRule="exact"/>
              <w:rPr>
                <w:rFonts w:ascii="宋体" w:hAnsi="宋体" w:eastAsia="宋体" w:cs="宋体"/>
                <w:kern w:val="2"/>
                <w:sz w:val="21"/>
                <w:szCs w:val="21"/>
              </w:rPr>
            </w:pPr>
            <w:r>
              <w:rPr>
                <w:rFonts w:hint="eastAsia" w:ascii="宋体" w:hAnsi="宋体" w:eastAsia="宋体" w:cs="宋体"/>
                <w:kern w:val="2"/>
                <w:sz w:val="21"/>
                <w:szCs w:val="21"/>
              </w:rPr>
              <w:t>专业</w:t>
            </w:r>
            <w:r>
              <w:rPr>
                <w:rFonts w:ascii="宋体" w:hAnsi="宋体" w:eastAsia="宋体" w:cs="宋体"/>
                <w:kern w:val="2"/>
                <w:sz w:val="21"/>
                <w:szCs w:val="21"/>
              </w:rPr>
              <w:t>1</w:t>
            </w:r>
          </w:p>
        </w:tc>
        <w:tc>
          <w:tcPr>
            <w:tcW w:w="1819" w:type="dxa"/>
            <w:tcBorders>
              <w:right w:val="single" w:color="auto" w:sz="12" w:space="0"/>
            </w:tcBorders>
            <w:vAlign w:val="center"/>
          </w:tcPr>
          <w:p>
            <w:pPr>
              <w:spacing w:line="240" w:lineRule="exact"/>
              <w:rPr>
                <w:rFonts w:ascii="宋体" w:hAnsi="宋体" w:eastAsia="宋体" w:cs="宋体"/>
                <w:sz w:val="21"/>
                <w:szCs w:val="21"/>
              </w:rPr>
            </w:pPr>
            <w:r>
              <w:rPr>
                <w:rFonts w:hint="eastAsia" w:ascii="宋体" w:hAnsi="宋体" w:eastAsia="宋体" w:cs="宋体"/>
                <w:sz w:val="21"/>
                <w:szCs w:val="21"/>
              </w:rPr>
              <w:t>专业</w:t>
            </w:r>
            <w:r>
              <w:rPr>
                <w:rFonts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4" w:type="dxa"/>
            <w:vMerge w:val="continue"/>
            <w:tcBorders>
              <w:left w:val="single" w:color="auto" w:sz="12" w:space="0"/>
              <w:bottom w:val="single" w:color="auto" w:sz="12" w:space="0"/>
            </w:tcBorders>
            <w:vAlign w:val="center"/>
          </w:tcPr>
          <w:p>
            <w:pPr>
              <w:spacing w:line="240" w:lineRule="exact"/>
              <w:jc w:val="center"/>
              <w:rPr>
                <w:rFonts w:ascii="宋体" w:hAnsi="宋体" w:eastAsia="宋体"/>
                <w:sz w:val="21"/>
                <w:szCs w:val="21"/>
              </w:rPr>
            </w:pPr>
          </w:p>
        </w:tc>
        <w:tc>
          <w:tcPr>
            <w:tcW w:w="1678" w:type="dxa"/>
            <w:gridSpan w:val="2"/>
            <w:vMerge w:val="continue"/>
            <w:tcBorders>
              <w:bottom w:val="single" w:color="auto" w:sz="12" w:space="0"/>
            </w:tcBorders>
            <w:vAlign w:val="center"/>
          </w:tcPr>
          <w:p>
            <w:pPr>
              <w:spacing w:line="240" w:lineRule="exact"/>
              <w:rPr>
                <w:rFonts w:ascii="宋体" w:hAnsi="宋体" w:eastAsia="宋体"/>
                <w:sz w:val="21"/>
                <w:szCs w:val="21"/>
              </w:rPr>
            </w:pPr>
          </w:p>
        </w:tc>
        <w:tc>
          <w:tcPr>
            <w:tcW w:w="447" w:type="dxa"/>
            <w:tcBorders>
              <w:bottom w:val="single" w:color="auto" w:sz="12" w:space="0"/>
            </w:tcBorders>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3</w:t>
            </w:r>
          </w:p>
        </w:tc>
        <w:tc>
          <w:tcPr>
            <w:tcW w:w="833" w:type="dxa"/>
            <w:tcBorders>
              <w:bottom w:val="single" w:color="auto" w:sz="12" w:space="0"/>
            </w:tcBorders>
          </w:tcPr>
          <w:p>
            <w:pPr>
              <w:spacing w:line="240" w:lineRule="exact"/>
              <w:rPr>
                <w:rFonts w:ascii="宋体" w:hAnsi="宋体" w:eastAsia="宋体"/>
                <w:sz w:val="21"/>
                <w:szCs w:val="21"/>
              </w:rPr>
            </w:pPr>
          </w:p>
        </w:tc>
        <w:tc>
          <w:tcPr>
            <w:tcW w:w="2395" w:type="dxa"/>
            <w:tcBorders>
              <w:bottom w:val="single" w:color="auto" w:sz="12" w:space="0"/>
            </w:tcBorders>
          </w:tcPr>
          <w:p>
            <w:pPr>
              <w:spacing w:line="240" w:lineRule="exact"/>
              <w:rPr>
                <w:rFonts w:ascii="宋体" w:hAnsi="宋体" w:eastAsia="宋体"/>
                <w:sz w:val="21"/>
                <w:szCs w:val="21"/>
              </w:rPr>
            </w:pPr>
          </w:p>
        </w:tc>
        <w:tc>
          <w:tcPr>
            <w:tcW w:w="1923" w:type="dxa"/>
            <w:gridSpan w:val="3"/>
            <w:tcBorders>
              <w:bottom w:val="single" w:color="auto" w:sz="12" w:space="0"/>
            </w:tcBorders>
            <w:vAlign w:val="center"/>
          </w:tcPr>
          <w:p>
            <w:pPr>
              <w:pStyle w:val="5"/>
              <w:spacing w:line="240" w:lineRule="exact"/>
              <w:rPr>
                <w:rFonts w:ascii="宋体" w:hAnsi="宋体" w:eastAsia="宋体" w:cs="宋体"/>
                <w:kern w:val="2"/>
                <w:sz w:val="21"/>
                <w:szCs w:val="21"/>
              </w:rPr>
            </w:pPr>
            <w:r>
              <w:rPr>
                <w:rFonts w:hint="eastAsia" w:ascii="宋体" w:hAnsi="宋体" w:eastAsia="宋体" w:cs="宋体"/>
                <w:kern w:val="2"/>
                <w:sz w:val="21"/>
                <w:szCs w:val="21"/>
              </w:rPr>
              <w:t>专业</w:t>
            </w:r>
            <w:r>
              <w:rPr>
                <w:rFonts w:ascii="宋体" w:hAnsi="宋体" w:eastAsia="宋体" w:cs="宋体"/>
                <w:kern w:val="2"/>
                <w:sz w:val="21"/>
                <w:szCs w:val="21"/>
              </w:rPr>
              <w:t>1</w:t>
            </w:r>
          </w:p>
        </w:tc>
        <w:tc>
          <w:tcPr>
            <w:tcW w:w="1819" w:type="dxa"/>
            <w:tcBorders>
              <w:bottom w:val="single" w:color="auto" w:sz="12" w:space="0"/>
              <w:right w:val="single" w:color="auto" w:sz="12" w:space="0"/>
            </w:tcBorders>
            <w:vAlign w:val="center"/>
          </w:tcPr>
          <w:p>
            <w:pPr>
              <w:spacing w:line="240" w:lineRule="exact"/>
              <w:rPr>
                <w:rFonts w:ascii="宋体" w:hAnsi="宋体" w:eastAsia="宋体" w:cs="宋体"/>
                <w:sz w:val="21"/>
                <w:szCs w:val="21"/>
              </w:rPr>
            </w:pPr>
            <w:r>
              <w:rPr>
                <w:rFonts w:hint="eastAsia" w:ascii="宋体" w:hAnsi="宋体" w:eastAsia="宋体" w:cs="宋体"/>
                <w:sz w:val="21"/>
                <w:szCs w:val="21"/>
              </w:rPr>
              <w:t>专业</w:t>
            </w:r>
            <w:r>
              <w:rPr>
                <w:rFonts w:ascii="宋体" w:hAnsi="宋体" w:eastAsia="宋体" w:cs="宋体"/>
                <w:sz w:val="21"/>
                <w:szCs w:val="21"/>
              </w:rPr>
              <w:t>2</w:t>
            </w:r>
          </w:p>
        </w:tc>
      </w:tr>
    </w:tbl>
    <w:p>
      <w:pPr>
        <w:pStyle w:val="2"/>
        <w:spacing w:line="200" w:lineRule="exact"/>
        <w:ind w:left="31680" w:hanging="729" w:hangingChars="326"/>
        <w:rPr>
          <w:rFonts w:ascii="宋体" w:hAnsi="宋体" w:eastAsia="宋体"/>
          <w:sz w:val="21"/>
          <w:szCs w:val="21"/>
        </w:rPr>
      </w:pPr>
    </w:p>
    <w:p>
      <w:pPr>
        <w:pStyle w:val="2"/>
        <w:spacing w:line="320" w:lineRule="exact"/>
        <w:ind w:left="31680" w:hanging="729" w:hangingChars="326"/>
        <w:rPr>
          <w:rFonts w:ascii="宋体" w:hAnsi="宋体" w:eastAsia="宋体"/>
          <w:sz w:val="21"/>
          <w:szCs w:val="21"/>
        </w:rPr>
      </w:pPr>
      <w:r>
        <w:rPr>
          <w:rFonts w:hint="eastAsia" w:ascii="宋体" w:hAnsi="宋体" w:eastAsia="宋体" w:cs="宋体"/>
          <w:sz w:val="21"/>
          <w:szCs w:val="21"/>
        </w:rPr>
        <w:t>注：</w:t>
      </w:r>
      <w:r>
        <w:rPr>
          <w:rFonts w:ascii="宋体" w:hAnsi="宋体" w:eastAsia="宋体" w:cs="宋体"/>
          <w:sz w:val="21"/>
          <w:szCs w:val="21"/>
        </w:rPr>
        <w:t>1.</w:t>
      </w:r>
      <w:r>
        <w:rPr>
          <w:rFonts w:hint="eastAsia" w:ascii="宋体" w:hAnsi="宋体" w:eastAsia="宋体" w:cs="宋体"/>
          <w:sz w:val="21"/>
          <w:szCs w:val="21"/>
        </w:rPr>
        <w:t>普通高中“学校代码”可在《汕头市</w:t>
      </w:r>
      <w:r>
        <w:rPr>
          <w:rFonts w:ascii="宋体" w:hAnsi="宋体" w:eastAsia="宋体" w:cs="宋体"/>
          <w:sz w:val="21"/>
          <w:szCs w:val="21"/>
        </w:rPr>
        <w:t>2023</w:t>
      </w:r>
      <w:r>
        <w:rPr>
          <w:rFonts w:hint="eastAsia" w:ascii="宋体" w:hAnsi="宋体" w:eastAsia="宋体" w:cs="宋体"/>
          <w:sz w:val="21"/>
          <w:szCs w:val="21"/>
        </w:rPr>
        <w:t>年普通高中学校招生计划目录》查阅；中职学校“学校代码”以及“专业代码”可在《</w:t>
      </w:r>
      <w:r>
        <w:rPr>
          <w:rFonts w:ascii="宋体" w:hAnsi="宋体" w:eastAsia="宋体" w:cs="宋体"/>
          <w:sz w:val="21"/>
          <w:szCs w:val="21"/>
        </w:rPr>
        <w:t>2023</w:t>
      </w:r>
      <w:r>
        <w:rPr>
          <w:rFonts w:hint="eastAsia" w:ascii="宋体" w:hAnsi="宋体" w:eastAsia="宋体" w:cs="宋体"/>
          <w:sz w:val="21"/>
          <w:szCs w:val="21"/>
        </w:rPr>
        <w:t>年中等职业学校（含技工学校）招生专业目录》查阅。</w:t>
      </w:r>
    </w:p>
    <w:p>
      <w:pPr>
        <w:pStyle w:val="2"/>
        <w:spacing w:line="320" w:lineRule="exact"/>
        <w:ind w:left="721" w:leftChars="132" w:hanging="281" w:hangingChars="126"/>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此表经考生及家长签名确认后，由报名点存查。</w:t>
      </w:r>
    </w:p>
    <w:p>
      <w:pPr>
        <w:pStyle w:val="2"/>
        <w:spacing w:line="100" w:lineRule="exact"/>
        <w:ind w:left="31680" w:hanging="729" w:hangingChars="326"/>
        <w:rPr>
          <w:rFonts w:ascii="宋体" w:hAnsi="宋体" w:eastAsia="宋体"/>
          <w:sz w:val="21"/>
          <w:szCs w:val="21"/>
        </w:rPr>
      </w:pPr>
    </w:p>
    <w:p>
      <w:pPr>
        <w:spacing w:line="400" w:lineRule="exact"/>
        <w:rPr>
          <w:rFonts w:ascii="宋体" w:hAnsi="宋体" w:eastAsia="宋体"/>
          <w:sz w:val="21"/>
          <w:szCs w:val="21"/>
        </w:rPr>
      </w:pPr>
      <w:r>
        <w:rPr>
          <w:rFonts w:hint="eastAsia" w:ascii="宋体" w:hAnsi="宋体" w:eastAsia="宋体" w:cs="宋体"/>
          <w:sz w:val="21"/>
          <w:szCs w:val="21"/>
        </w:rPr>
        <w:t>考生签名：</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家长签名：</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填写日期：</w:t>
      </w:r>
      <w:r>
        <w:rPr>
          <w:rFonts w:ascii="宋体" w:hAnsi="宋体" w:eastAsia="宋体" w:cs="宋体"/>
          <w:sz w:val="21"/>
          <w:szCs w:val="21"/>
        </w:rPr>
        <w:t xml:space="preserve"> </w:t>
      </w:r>
      <w:r>
        <w:rPr>
          <w:rFonts w:ascii="宋体" w:hAnsi="宋体" w:eastAsia="宋体" w:cs="宋体"/>
          <w:sz w:val="21"/>
          <w:szCs w:val="21"/>
          <w:u w:val="single"/>
        </w:rPr>
        <w:t xml:space="preserve">         </w:t>
      </w:r>
    </w:p>
    <w:sectPr>
      <w:pgSz w:w="11907" w:h="16840"/>
      <w:pgMar w:top="1304" w:right="1474" w:bottom="1304" w:left="1474" w:header="851" w:footer="992" w:gutter="0"/>
      <w:cols w:space="425" w:num="1"/>
      <w:titlePg/>
      <w:docGrid w:type="linesAndChars" w:linePitch="623" w:charSpace="29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仿宋_GB2312"/>
        <w:sz w:val="30"/>
        <w:szCs w:val="30"/>
      </w:rPr>
    </w:pPr>
    <w:r>
      <w:rPr>
        <w:rStyle w:val="12"/>
        <w:rFonts w:ascii="仿宋_GB2312" w:cs="仿宋_GB2312"/>
        <w:sz w:val="30"/>
        <w:szCs w:val="30"/>
      </w:rPr>
      <w:fldChar w:fldCharType="begin"/>
    </w:r>
    <w:r>
      <w:rPr>
        <w:rStyle w:val="12"/>
        <w:rFonts w:ascii="仿宋_GB2312" w:cs="仿宋_GB2312"/>
        <w:sz w:val="30"/>
        <w:szCs w:val="30"/>
      </w:rPr>
      <w:instrText xml:space="preserve">PAGE  </w:instrText>
    </w:r>
    <w:r>
      <w:rPr>
        <w:rStyle w:val="12"/>
        <w:rFonts w:ascii="仿宋_GB2312" w:cs="仿宋_GB2312"/>
        <w:sz w:val="30"/>
        <w:szCs w:val="30"/>
      </w:rPr>
      <w:fldChar w:fldCharType="separate"/>
    </w:r>
    <w:r>
      <w:rPr>
        <w:rStyle w:val="12"/>
        <w:rFonts w:ascii="仿宋_GB2312" w:cs="仿宋_GB2312"/>
        <w:sz w:val="30"/>
        <w:szCs w:val="30"/>
      </w:rPr>
      <w:t>- 9 -</w:t>
    </w:r>
    <w:r>
      <w:rPr>
        <w:rStyle w:val="12"/>
        <w:rFonts w:ascii="仿宋_GB2312" w:cs="仿宋_GB2312"/>
        <w:sz w:val="30"/>
        <w:szCs w:val="30"/>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67"/>
  <w:drawingGridVerticalSpacing w:val="623"/>
  <w:displayHorizont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85"/>
    <w:rsid w:val="00001CF5"/>
    <w:rsid w:val="00002F31"/>
    <w:rsid w:val="00004FC8"/>
    <w:rsid w:val="00011538"/>
    <w:rsid w:val="000121E8"/>
    <w:rsid w:val="00013943"/>
    <w:rsid w:val="0001412E"/>
    <w:rsid w:val="00016EB5"/>
    <w:rsid w:val="0002540C"/>
    <w:rsid w:val="00030AA9"/>
    <w:rsid w:val="000360F9"/>
    <w:rsid w:val="000477DC"/>
    <w:rsid w:val="000506CD"/>
    <w:rsid w:val="00052485"/>
    <w:rsid w:val="0006355B"/>
    <w:rsid w:val="00064CAB"/>
    <w:rsid w:val="000705C2"/>
    <w:rsid w:val="00083997"/>
    <w:rsid w:val="00084140"/>
    <w:rsid w:val="00085DF9"/>
    <w:rsid w:val="0009131E"/>
    <w:rsid w:val="00094DF2"/>
    <w:rsid w:val="000A1570"/>
    <w:rsid w:val="000A7C33"/>
    <w:rsid w:val="000B7437"/>
    <w:rsid w:val="000C6243"/>
    <w:rsid w:val="000D0B3E"/>
    <w:rsid w:val="000D26E0"/>
    <w:rsid w:val="000F0875"/>
    <w:rsid w:val="000F34BD"/>
    <w:rsid w:val="000F7DB5"/>
    <w:rsid w:val="001011BE"/>
    <w:rsid w:val="001059B7"/>
    <w:rsid w:val="001103BE"/>
    <w:rsid w:val="0011076F"/>
    <w:rsid w:val="00112EE1"/>
    <w:rsid w:val="00113836"/>
    <w:rsid w:val="001167F7"/>
    <w:rsid w:val="00123DD5"/>
    <w:rsid w:val="00125268"/>
    <w:rsid w:val="0013091E"/>
    <w:rsid w:val="00140532"/>
    <w:rsid w:val="00144991"/>
    <w:rsid w:val="00145CB7"/>
    <w:rsid w:val="001551F0"/>
    <w:rsid w:val="00157F21"/>
    <w:rsid w:val="00163CEE"/>
    <w:rsid w:val="0016623C"/>
    <w:rsid w:val="001702EC"/>
    <w:rsid w:val="00172EDC"/>
    <w:rsid w:val="00174428"/>
    <w:rsid w:val="00175B53"/>
    <w:rsid w:val="00181457"/>
    <w:rsid w:val="001A2225"/>
    <w:rsid w:val="001A2EB8"/>
    <w:rsid w:val="001C6713"/>
    <w:rsid w:val="001D4721"/>
    <w:rsid w:val="001E080E"/>
    <w:rsid w:val="001E14A5"/>
    <w:rsid w:val="001E26B3"/>
    <w:rsid w:val="001F0DE1"/>
    <w:rsid w:val="001F4166"/>
    <w:rsid w:val="00206189"/>
    <w:rsid w:val="00211D85"/>
    <w:rsid w:val="002124BA"/>
    <w:rsid w:val="00216C88"/>
    <w:rsid w:val="00216D43"/>
    <w:rsid w:val="00221E16"/>
    <w:rsid w:val="00222F8E"/>
    <w:rsid w:val="0022605A"/>
    <w:rsid w:val="00233527"/>
    <w:rsid w:val="002348E1"/>
    <w:rsid w:val="00236A1C"/>
    <w:rsid w:val="00243C3A"/>
    <w:rsid w:val="00244560"/>
    <w:rsid w:val="00250B5A"/>
    <w:rsid w:val="00254918"/>
    <w:rsid w:val="00260BD2"/>
    <w:rsid w:val="00262CEC"/>
    <w:rsid w:val="00264C8B"/>
    <w:rsid w:val="002724D7"/>
    <w:rsid w:val="002742E9"/>
    <w:rsid w:val="00276C71"/>
    <w:rsid w:val="00286475"/>
    <w:rsid w:val="00293A16"/>
    <w:rsid w:val="00296E0E"/>
    <w:rsid w:val="002A3AEC"/>
    <w:rsid w:val="002B0583"/>
    <w:rsid w:val="002B4A35"/>
    <w:rsid w:val="002C59EA"/>
    <w:rsid w:val="002D0D97"/>
    <w:rsid w:val="002D228E"/>
    <w:rsid w:val="002D5683"/>
    <w:rsid w:val="002D61CF"/>
    <w:rsid w:val="002E1A34"/>
    <w:rsid w:val="002E20AF"/>
    <w:rsid w:val="002E34D5"/>
    <w:rsid w:val="002F6563"/>
    <w:rsid w:val="003049AE"/>
    <w:rsid w:val="00304AEB"/>
    <w:rsid w:val="0031487A"/>
    <w:rsid w:val="00325CFF"/>
    <w:rsid w:val="00325F88"/>
    <w:rsid w:val="003269D0"/>
    <w:rsid w:val="00331853"/>
    <w:rsid w:val="00342DAF"/>
    <w:rsid w:val="003478DF"/>
    <w:rsid w:val="0035209E"/>
    <w:rsid w:val="00352924"/>
    <w:rsid w:val="00357252"/>
    <w:rsid w:val="00360FEE"/>
    <w:rsid w:val="00366E86"/>
    <w:rsid w:val="00376397"/>
    <w:rsid w:val="003830DE"/>
    <w:rsid w:val="003859D7"/>
    <w:rsid w:val="0039327D"/>
    <w:rsid w:val="003A0CAF"/>
    <w:rsid w:val="003A6154"/>
    <w:rsid w:val="003B1DFD"/>
    <w:rsid w:val="003B3AD0"/>
    <w:rsid w:val="003C05AF"/>
    <w:rsid w:val="003C4446"/>
    <w:rsid w:val="003C5419"/>
    <w:rsid w:val="003D7643"/>
    <w:rsid w:val="003E00CC"/>
    <w:rsid w:val="003E6A33"/>
    <w:rsid w:val="00402A87"/>
    <w:rsid w:val="00410A54"/>
    <w:rsid w:val="00413340"/>
    <w:rsid w:val="004145F8"/>
    <w:rsid w:val="00415F73"/>
    <w:rsid w:val="004237C2"/>
    <w:rsid w:val="00426782"/>
    <w:rsid w:val="00431277"/>
    <w:rsid w:val="00431AF5"/>
    <w:rsid w:val="0043555D"/>
    <w:rsid w:val="00435A58"/>
    <w:rsid w:val="00440065"/>
    <w:rsid w:val="00443E5A"/>
    <w:rsid w:val="00447C18"/>
    <w:rsid w:val="00453AF7"/>
    <w:rsid w:val="004547CE"/>
    <w:rsid w:val="0045588E"/>
    <w:rsid w:val="00455B33"/>
    <w:rsid w:val="00455BA5"/>
    <w:rsid w:val="00461C5D"/>
    <w:rsid w:val="00463F71"/>
    <w:rsid w:val="004757AD"/>
    <w:rsid w:val="0048658A"/>
    <w:rsid w:val="00486813"/>
    <w:rsid w:val="00487AE0"/>
    <w:rsid w:val="00493C41"/>
    <w:rsid w:val="004A0150"/>
    <w:rsid w:val="004A7F8B"/>
    <w:rsid w:val="004B408F"/>
    <w:rsid w:val="004C1CE2"/>
    <w:rsid w:val="004C24AC"/>
    <w:rsid w:val="004D1922"/>
    <w:rsid w:val="004D27A7"/>
    <w:rsid w:val="004E4052"/>
    <w:rsid w:val="004E7DD4"/>
    <w:rsid w:val="004F09EA"/>
    <w:rsid w:val="004F2589"/>
    <w:rsid w:val="004F7DAF"/>
    <w:rsid w:val="005058B5"/>
    <w:rsid w:val="00506173"/>
    <w:rsid w:val="00507F3A"/>
    <w:rsid w:val="00516C8F"/>
    <w:rsid w:val="00517A60"/>
    <w:rsid w:val="00517C6D"/>
    <w:rsid w:val="00534C01"/>
    <w:rsid w:val="00535136"/>
    <w:rsid w:val="00537BF9"/>
    <w:rsid w:val="00541263"/>
    <w:rsid w:val="005418BF"/>
    <w:rsid w:val="00544052"/>
    <w:rsid w:val="00555650"/>
    <w:rsid w:val="00565EAA"/>
    <w:rsid w:val="005727F8"/>
    <w:rsid w:val="00572F9F"/>
    <w:rsid w:val="00584B10"/>
    <w:rsid w:val="00591A8D"/>
    <w:rsid w:val="00591BA1"/>
    <w:rsid w:val="005A5F73"/>
    <w:rsid w:val="005A7089"/>
    <w:rsid w:val="005B24D1"/>
    <w:rsid w:val="005B7E04"/>
    <w:rsid w:val="005C0ADF"/>
    <w:rsid w:val="005C545F"/>
    <w:rsid w:val="005D06A1"/>
    <w:rsid w:val="005E1964"/>
    <w:rsid w:val="005E5E70"/>
    <w:rsid w:val="005F3D36"/>
    <w:rsid w:val="005F6DDB"/>
    <w:rsid w:val="00600403"/>
    <w:rsid w:val="00621235"/>
    <w:rsid w:val="0063745C"/>
    <w:rsid w:val="0064037E"/>
    <w:rsid w:val="00644EE1"/>
    <w:rsid w:val="00660241"/>
    <w:rsid w:val="00682992"/>
    <w:rsid w:val="006858EB"/>
    <w:rsid w:val="006866C7"/>
    <w:rsid w:val="006878EA"/>
    <w:rsid w:val="00692E7A"/>
    <w:rsid w:val="00695CAF"/>
    <w:rsid w:val="00696FCF"/>
    <w:rsid w:val="006A0309"/>
    <w:rsid w:val="006B047D"/>
    <w:rsid w:val="006B6ACF"/>
    <w:rsid w:val="006C134D"/>
    <w:rsid w:val="006C2868"/>
    <w:rsid w:val="006C567A"/>
    <w:rsid w:val="006D0661"/>
    <w:rsid w:val="006D2885"/>
    <w:rsid w:val="006D588E"/>
    <w:rsid w:val="006E1333"/>
    <w:rsid w:val="006F4573"/>
    <w:rsid w:val="006F5859"/>
    <w:rsid w:val="006F6D0C"/>
    <w:rsid w:val="00707FB2"/>
    <w:rsid w:val="007133C5"/>
    <w:rsid w:val="00713C8A"/>
    <w:rsid w:val="007223D2"/>
    <w:rsid w:val="00727E04"/>
    <w:rsid w:val="0074623B"/>
    <w:rsid w:val="00753310"/>
    <w:rsid w:val="007621D3"/>
    <w:rsid w:val="00764F0E"/>
    <w:rsid w:val="00770E4B"/>
    <w:rsid w:val="00781A56"/>
    <w:rsid w:val="00783F62"/>
    <w:rsid w:val="007A2664"/>
    <w:rsid w:val="007A371B"/>
    <w:rsid w:val="007A52B0"/>
    <w:rsid w:val="007A7F1B"/>
    <w:rsid w:val="007B0770"/>
    <w:rsid w:val="007D20BA"/>
    <w:rsid w:val="007D554D"/>
    <w:rsid w:val="007E68B2"/>
    <w:rsid w:val="007F0DDD"/>
    <w:rsid w:val="007F2BCF"/>
    <w:rsid w:val="007F3069"/>
    <w:rsid w:val="00802EAA"/>
    <w:rsid w:val="00807843"/>
    <w:rsid w:val="00812C1C"/>
    <w:rsid w:val="00820C35"/>
    <w:rsid w:val="008230AF"/>
    <w:rsid w:val="00823A3D"/>
    <w:rsid w:val="00843A8D"/>
    <w:rsid w:val="00851652"/>
    <w:rsid w:val="00855090"/>
    <w:rsid w:val="00857D11"/>
    <w:rsid w:val="008617E5"/>
    <w:rsid w:val="008638DA"/>
    <w:rsid w:val="00870F9A"/>
    <w:rsid w:val="008775B3"/>
    <w:rsid w:val="008841D9"/>
    <w:rsid w:val="00886285"/>
    <w:rsid w:val="00887F83"/>
    <w:rsid w:val="00893EA8"/>
    <w:rsid w:val="00894000"/>
    <w:rsid w:val="008B3160"/>
    <w:rsid w:val="008B31A1"/>
    <w:rsid w:val="008B3B3C"/>
    <w:rsid w:val="008C0C5C"/>
    <w:rsid w:val="008C5AD0"/>
    <w:rsid w:val="008D511F"/>
    <w:rsid w:val="008E0525"/>
    <w:rsid w:val="009060B6"/>
    <w:rsid w:val="00911299"/>
    <w:rsid w:val="00912D44"/>
    <w:rsid w:val="009222F7"/>
    <w:rsid w:val="00932FB6"/>
    <w:rsid w:val="00936AC8"/>
    <w:rsid w:val="009512DF"/>
    <w:rsid w:val="009554AD"/>
    <w:rsid w:val="009630F4"/>
    <w:rsid w:val="00970FE4"/>
    <w:rsid w:val="00975FA1"/>
    <w:rsid w:val="009838A8"/>
    <w:rsid w:val="009839D3"/>
    <w:rsid w:val="009851A3"/>
    <w:rsid w:val="00997976"/>
    <w:rsid w:val="009A3797"/>
    <w:rsid w:val="009B1D8C"/>
    <w:rsid w:val="009B3806"/>
    <w:rsid w:val="009B4683"/>
    <w:rsid w:val="009B7A2D"/>
    <w:rsid w:val="009C73DD"/>
    <w:rsid w:val="009D5F3F"/>
    <w:rsid w:val="009D60B6"/>
    <w:rsid w:val="009E5B1E"/>
    <w:rsid w:val="009F0C9D"/>
    <w:rsid w:val="009F1C2E"/>
    <w:rsid w:val="009F28DF"/>
    <w:rsid w:val="00A0612F"/>
    <w:rsid w:val="00A2484E"/>
    <w:rsid w:val="00A32178"/>
    <w:rsid w:val="00A37735"/>
    <w:rsid w:val="00A442AA"/>
    <w:rsid w:val="00A44C8E"/>
    <w:rsid w:val="00A44EC0"/>
    <w:rsid w:val="00A47894"/>
    <w:rsid w:val="00A53B20"/>
    <w:rsid w:val="00A74DEB"/>
    <w:rsid w:val="00A84A1A"/>
    <w:rsid w:val="00A85E11"/>
    <w:rsid w:val="00A8741B"/>
    <w:rsid w:val="00A923D6"/>
    <w:rsid w:val="00AA3EB0"/>
    <w:rsid w:val="00AA5764"/>
    <w:rsid w:val="00AD2183"/>
    <w:rsid w:val="00AD27D4"/>
    <w:rsid w:val="00AD5808"/>
    <w:rsid w:val="00AD732F"/>
    <w:rsid w:val="00AE2ADB"/>
    <w:rsid w:val="00AF6864"/>
    <w:rsid w:val="00AF7900"/>
    <w:rsid w:val="00B023B3"/>
    <w:rsid w:val="00B04DF9"/>
    <w:rsid w:val="00B06224"/>
    <w:rsid w:val="00B11904"/>
    <w:rsid w:val="00B11DC2"/>
    <w:rsid w:val="00B15643"/>
    <w:rsid w:val="00B21DC4"/>
    <w:rsid w:val="00B31508"/>
    <w:rsid w:val="00B3650B"/>
    <w:rsid w:val="00B4165B"/>
    <w:rsid w:val="00B42704"/>
    <w:rsid w:val="00B42FEE"/>
    <w:rsid w:val="00B46154"/>
    <w:rsid w:val="00B4716F"/>
    <w:rsid w:val="00B51E77"/>
    <w:rsid w:val="00B65B5C"/>
    <w:rsid w:val="00B76742"/>
    <w:rsid w:val="00B76F8A"/>
    <w:rsid w:val="00B86100"/>
    <w:rsid w:val="00B9085A"/>
    <w:rsid w:val="00B944AA"/>
    <w:rsid w:val="00BA3A67"/>
    <w:rsid w:val="00BA55F9"/>
    <w:rsid w:val="00BB2766"/>
    <w:rsid w:val="00BB37A6"/>
    <w:rsid w:val="00BC6D58"/>
    <w:rsid w:val="00BD2C7D"/>
    <w:rsid w:val="00BD4D13"/>
    <w:rsid w:val="00BE2986"/>
    <w:rsid w:val="00BF0D36"/>
    <w:rsid w:val="00BF5610"/>
    <w:rsid w:val="00C0234D"/>
    <w:rsid w:val="00C0498A"/>
    <w:rsid w:val="00C05411"/>
    <w:rsid w:val="00C11C8C"/>
    <w:rsid w:val="00C14A75"/>
    <w:rsid w:val="00C1587A"/>
    <w:rsid w:val="00C25846"/>
    <w:rsid w:val="00C2680B"/>
    <w:rsid w:val="00C35F30"/>
    <w:rsid w:val="00C50A29"/>
    <w:rsid w:val="00C70094"/>
    <w:rsid w:val="00C72F11"/>
    <w:rsid w:val="00C80272"/>
    <w:rsid w:val="00C838FF"/>
    <w:rsid w:val="00C87554"/>
    <w:rsid w:val="00C87EEF"/>
    <w:rsid w:val="00C93793"/>
    <w:rsid w:val="00C94166"/>
    <w:rsid w:val="00C941DB"/>
    <w:rsid w:val="00CA3246"/>
    <w:rsid w:val="00CB0284"/>
    <w:rsid w:val="00CB30FB"/>
    <w:rsid w:val="00CC609C"/>
    <w:rsid w:val="00CC78E5"/>
    <w:rsid w:val="00CD2515"/>
    <w:rsid w:val="00CD327C"/>
    <w:rsid w:val="00CD5B4B"/>
    <w:rsid w:val="00CE01EF"/>
    <w:rsid w:val="00CE3431"/>
    <w:rsid w:val="00CE5A31"/>
    <w:rsid w:val="00CF2B7B"/>
    <w:rsid w:val="00D03DD8"/>
    <w:rsid w:val="00D053CF"/>
    <w:rsid w:val="00D07C4E"/>
    <w:rsid w:val="00D11167"/>
    <w:rsid w:val="00D1258B"/>
    <w:rsid w:val="00D148F6"/>
    <w:rsid w:val="00D207F5"/>
    <w:rsid w:val="00D21BB3"/>
    <w:rsid w:val="00D22995"/>
    <w:rsid w:val="00D22DFD"/>
    <w:rsid w:val="00D23CAC"/>
    <w:rsid w:val="00D27D56"/>
    <w:rsid w:val="00D30DB4"/>
    <w:rsid w:val="00D3712E"/>
    <w:rsid w:val="00D42992"/>
    <w:rsid w:val="00D50FD3"/>
    <w:rsid w:val="00D511EE"/>
    <w:rsid w:val="00D53FCF"/>
    <w:rsid w:val="00D6520A"/>
    <w:rsid w:val="00D73BD3"/>
    <w:rsid w:val="00D74589"/>
    <w:rsid w:val="00D77D7C"/>
    <w:rsid w:val="00D810E6"/>
    <w:rsid w:val="00D82041"/>
    <w:rsid w:val="00D85FD3"/>
    <w:rsid w:val="00D948B7"/>
    <w:rsid w:val="00DA0939"/>
    <w:rsid w:val="00DA2C30"/>
    <w:rsid w:val="00DA3778"/>
    <w:rsid w:val="00DA4194"/>
    <w:rsid w:val="00DB35BB"/>
    <w:rsid w:val="00DB3D1A"/>
    <w:rsid w:val="00DC3025"/>
    <w:rsid w:val="00DD3419"/>
    <w:rsid w:val="00DD3642"/>
    <w:rsid w:val="00DD3883"/>
    <w:rsid w:val="00DD52AB"/>
    <w:rsid w:val="00DE2C1A"/>
    <w:rsid w:val="00DF122B"/>
    <w:rsid w:val="00DF351E"/>
    <w:rsid w:val="00E02CD6"/>
    <w:rsid w:val="00E04ED3"/>
    <w:rsid w:val="00E050ED"/>
    <w:rsid w:val="00E115A6"/>
    <w:rsid w:val="00E13842"/>
    <w:rsid w:val="00E16BAF"/>
    <w:rsid w:val="00E211FC"/>
    <w:rsid w:val="00E25C71"/>
    <w:rsid w:val="00E268B9"/>
    <w:rsid w:val="00E31411"/>
    <w:rsid w:val="00E409AB"/>
    <w:rsid w:val="00E40E89"/>
    <w:rsid w:val="00E41F2F"/>
    <w:rsid w:val="00E42487"/>
    <w:rsid w:val="00E42998"/>
    <w:rsid w:val="00E510BC"/>
    <w:rsid w:val="00E629D6"/>
    <w:rsid w:val="00E62D1D"/>
    <w:rsid w:val="00E65C96"/>
    <w:rsid w:val="00E66D00"/>
    <w:rsid w:val="00E72084"/>
    <w:rsid w:val="00E74556"/>
    <w:rsid w:val="00E753CC"/>
    <w:rsid w:val="00E77BD7"/>
    <w:rsid w:val="00E86A6D"/>
    <w:rsid w:val="00E9411B"/>
    <w:rsid w:val="00E94B3A"/>
    <w:rsid w:val="00EA1C95"/>
    <w:rsid w:val="00EA37C3"/>
    <w:rsid w:val="00EA459F"/>
    <w:rsid w:val="00EA59DA"/>
    <w:rsid w:val="00EB046E"/>
    <w:rsid w:val="00EB329F"/>
    <w:rsid w:val="00EB6651"/>
    <w:rsid w:val="00EC22A7"/>
    <w:rsid w:val="00EC392F"/>
    <w:rsid w:val="00EC728A"/>
    <w:rsid w:val="00ED128E"/>
    <w:rsid w:val="00EE3830"/>
    <w:rsid w:val="00EE44D5"/>
    <w:rsid w:val="00F00B95"/>
    <w:rsid w:val="00F06B67"/>
    <w:rsid w:val="00F20282"/>
    <w:rsid w:val="00F239FE"/>
    <w:rsid w:val="00F24521"/>
    <w:rsid w:val="00F25232"/>
    <w:rsid w:val="00F256F4"/>
    <w:rsid w:val="00F406AE"/>
    <w:rsid w:val="00F40F85"/>
    <w:rsid w:val="00F45DEB"/>
    <w:rsid w:val="00F465A5"/>
    <w:rsid w:val="00F51490"/>
    <w:rsid w:val="00F54EFA"/>
    <w:rsid w:val="00F60758"/>
    <w:rsid w:val="00F66D75"/>
    <w:rsid w:val="00F83DFF"/>
    <w:rsid w:val="00F93D24"/>
    <w:rsid w:val="00F93ECF"/>
    <w:rsid w:val="00F95A6C"/>
    <w:rsid w:val="00F95CAC"/>
    <w:rsid w:val="00FA3CC9"/>
    <w:rsid w:val="00FB0F67"/>
    <w:rsid w:val="00FB5098"/>
    <w:rsid w:val="00FB74C5"/>
    <w:rsid w:val="00FC634B"/>
    <w:rsid w:val="00FD0A5B"/>
    <w:rsid w:val="00FD3AC3"/>
    <w:rsid w:val="00FE239F"/>
    <w:rsid w:val="00FE4219"/>
    <w:rsid w:val="00FF2D30"/>
    <w:rsid w:val="00FF4B4D"/>
    <w:rsid w:val="00FF71F1"/>
    <w:rsid w:val="0FCA55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iPriority w:val="99"/>
    <w:pPr>
      <w:ind w:firstLine="660"/>
    </w:pPr>
    <w:rPr>
      <w:kern w:val="0"/>
    </w:rPr>
  </w:style>
  <w:style w:type="paragraph" w:styleId="3">
    <w:name w:val="Plain Text"/>
    <w:basedOn w:val="1"/>
    <w:link w:val="16"/>
    <w:qFormat/>
    <w:uiPriority w:val="99"/>
    <w:rPr>
      <w:rFonts w:ascii="宋体" w:hAnsi="Courier New" w:eastAsia="宋体" w:cs="宋体"/>
      <w:kern w:val="0"/>
      <w:sz w:val="21"/>
      <w:szCs w:val="21"/>
    </w:rPr>
  </w:style>
  <w:style w:type="paragraph" w:styleId="4">
    <w:name w:val="Date"/>
    <w:basedOn w:val="1"/>
    <w:next w:val="1"/>
    <w:link w:val="17"/>
    <w:qFormat/>
    <w:uiPriority w:val="99"/>
    <w:pPr>
      <w:ind w:left="100" w:leftChars="2500"/>
    </w:pPr>
    <w:rPr>
      <w:kern w:val="0"/>
    </w:rPr>
  </w:style>
  <w:style w:type="paragraph" w:styleId="5">
    <w:name w:val="Balloon Text"/>
    <w:basedOn w:val="1"/>
    <w:link w:val="18"/>
    <w:semiHidden/>
    <w:uiPriority w:val="99"/>
    <w:rPr>
      <w:kern w:val="0"/>
      <w:sz w:val="2"/>
      <w:szCs w:val="2"/>
    </w:rPr>
  </w:style>
  <w:style w:type="paragraph" w:styleId="6">
    <w:name w:val="footer"/>
    <w:basedOn w:val="1"/>
    <w:link w:val="14"/>
    <w:qFormat/>
    <w:uiPriority w:val="99"/>
    <w:pPr>
      <w:tabs>
        <w:tab w:val="center" w:pos="4153"/>
        <w:tab w:val="right" w:pos="8306"/>
      </w:tabs>
      <w:snapToGrid w:val="0"/>
      <w:jc w:val="left"/>
    </w:pPr>
    <w:rPr>
      <w:kern w:val="0"/>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jc w:val="left"/>
    </w:pPr>
    <w:rPr>
      <w:rFonts w:ascii="宋体" w:hAnsi="宋体" w:eastAsia="宋体" w:cs="宋体"/>
      <w:color w:val="373737"/>
      <w:kern w:val="0"/>
      <w:sz w:val="18"/>
      <w:szCs w:val="18"/>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iPriority w:val="99"/>
    <w:rPr>
      <w:color w:val="0000FF"/>
      <w:u w:val="single"/>
    </w:rPr>
  </w:style>
  <w:style w:type="character" w:customStyle="1" w:styleId="14">
    <w:name w:val="Footer Char"/>
    <w:basedOn w:val="11"/>
    <w:link w:val="6"/>
    <w:semiHidden/>
    <w:qFormat/>
    <w:locked/>
    <w:uiPriority w:val="99"/>
    <w:rPr>
      <w:rFonts w:eastAsia="仿宋_GB2312"/>
      <w:sz w:val="18"/>
      <w:szCs w:val="18"/>
    </w:rPr>
  </w:style>
  <w:style w:type="character" w:customStyle="1" w:styleId="15">
    <w:name w:val="Body Text Indent Char"/>
    <w:basedOn w:val="11"/>
    <w:link w:val="2"/>
    <w:semiHidden/>
    <w:locked/>
    <w:uiPriority w:val="99"/>
    <w:rPr>
      <w:rFonts w:eastAsia="仿宋_GB2312"/>
      <w:sz w:val="32"/>
      <w:szCs w:val="32"/>
    </w:rPr>
  </w:style>
  <w:style w:type="character" w:customStyle="1" w:styleId="16">
    <w:name w:val="Plain Text Char"/>
    <w:basedOn w:val="11"/>
    <w:link w:val="3"/>
    <w:semiHidden/>
    <w:qFormat/>
    <w:locked/>
    <w:uiPriority w:val="99"/>
    <w:rPr>
      <w:rFonts w:ascii="宋体" w:hAnsi="Courier New" w:cs="宋体"/>
      <w:sz w:val="21"/>
      <w:szCs w:val="21"/>
    </w:rPr>
  </w:style>
  <w:style w:type="character" w:customStyle="1" w:styleId="17">
    <w:name w:val="Date Char"/>
    <w:basedOn w:val="11"/>
    <w:link w:val="4"/>
    <w:semiHidden/>
    <w:qFormat/>
    <w:locked/>
    <w:uiPriority w:val="99"/>
    <w:rPr>
      <w:rFonts w:eastAsia="仿宋_GB2312"/>
      <w:sz w:val="32"/>
      <w:szCs w:val="32"/>
    </w:rPr>
  </w:style>
  <w:style w:type="character" w:customStyle="1" w:styleId="18">
    <w:name w:val="Balloon Text Char"/>
    <w:basedOn w:val="11"/>
    <w:link w:val="5"/>
    <w:semiHidden/>
    <w:locked/>
    <w:uiPriority w:val="99"/>
    <w:rPr>
      <w:rFonts w:eastAsia="仿宋_GB2312"/>
      <w:sz w:val="2"/>
      <w:szCs w:val="2"/>
    </w:rPr>
  </w:style>
  <w:style w:type="paragraph" w:customStyle="1" w:styleId="19">
    <w:name w:val="Char Char Char Char Char Char1 Char"/>
    <w:basedOn w:val="1"/>
    <w:qFormat/>
    <w:uiPriority w:val="99"/>
    <w:pPr>
      <w:spacing w:line="760" w:lineRule="exact"/>
    </w:pPr>
    <w:rPr>
      <w:rFonts w:ascii="Tahoma" w:hAnsi="Tahoma" w:eastAsia="宋体" w:cs="Tahoma"/>
      <w:sz w:val="24"/>
      <w:szCs w:val="24"/>
    </w:rPr>
  </w:style>
  <w:style w:type="character" w:customStyle="1" w:styleId="20">
    <w:name w:val="Header Char"/>
    <w:basedOn w:val="11"/>
    <w:link w:val="7"/>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hs</Company>
  <Pages>10</Pages>
  <Words>754</Words>
  <Characters>4304</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2023-05-23T09:47:00Z</dcterms:created>
  <dc:creator>yf</dc:creator>
  <cp:lastModifiedBy>STJY</cp:lastModifiedBy>
  <cp:lastPrinted>2023-05-22T01:42:00Z</cp:lastPrinted>
  <dcterms:modified xsi:type="dcterms:W3CDTF">2023-05-26T07:51:26Z</dcterms:modified>
  <dc:title>关于汕头市2002年高中阶段学校招生填报志愿有关事项的通知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