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36"/>
          <w:szCs w:val="36"/>
          <w:lang w:val="en-US" w:eastAsia="zh-CN" w:bidi="ar-SA"/>
        </w:rPr>
        <w:t>汕头综合保税区核心区及扩围北区一期控制性详细规划（HJ-03001局部、HJ-03004、HJ-03005控制单元)简介</w:t>
      </w:r>
    </w:p>
    <w:p>
      <w:pPr>
        <w:pStyle w:val="3"/>
        <w:ind w:firstLine="562" w:firstLineChars="200"/>
        <w:rPr>
          <w:rFonts w:hint="eastAsia" w:ascii="仿宋" w:hAnsi="仿宋" w:eastAsia="仿宋" w:cs="Times New Roman"/>
          <w:sz w:val="30"/>
          <w:szCs w:val="30"/>
        </w:rPr>
      </w:pPr>
      <w:bookmarkStart w:id="0" w:name="_Toc16876639"/>
      <w:r>
        <w:rPr>
          <w:rFonts w:hint="eastAsia" w:cs="Times New Roman"/>
          <w:snapToGrid w:val="0"/>
          <w:kern w:val="0"/>
        </w:rPr>
        <w:t>第</w:t>
      </w:r>
      <w:r>
        <w:rPr>
          <w:rFonts w:hint="eastAsia" w:cs="Times New Roman"/>
          <w:snapToGrid w:val="0"/>
          <w:kern w:val="0"/>
          <w:lang w:eastAsia="zh-CN"/>
        </w:rPr>
        <w:t>一</w:t>
      </w:r>
      <w:r>
        <w:rPr>
          <w:rFonts w:hint="eastAsia" w:cs="Times New Roman"/>
          <w:snapToGrid w:val="0"/>
          <w:kern w:val="0"/>
        </w:rPr>
        <w:t>条 规划范围</w:t>
      </w:r>
      <w:bookmarkEnd w:id="0"/>
      <w:bookmarkStart w:id="6" w:name="_GoBack"/>
      <w:bookmarkEnd w:id="6"/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Lines="0" w:line="480" w:lineRule="exact"/>
        <w:ind w:firstLine="600" w:firstLineChars="200"/>
        <w:jc w:val="left"/>
        <w:textAlignment w:val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lang w:eastAsia="zh-CN"/>
        </w:rPr>
        <w:t>规划区</w:t>
      </w:r>
      <w:r>
        <w:rPr>
          <w:rFonts w:hint="eastAsia" w:ascii="仿宋" w:hAnsi="仿宋" w:eastAsia="仿宋" w:cs="Times New Roman"/>
          <w:sz w:val="30"/>
          <w:szCs w:val="30"/>
        </w:rPr>
        <w:t>位于汕头综合保税区，北接北横四路、南至保税区权属界线、西至广达大道（北段至东湖路）、东至后江湾海岸线，规划区总用地面积429.18公顷。</w:t>
      </w:r>
    </w:p>
    <w:p>
      <w:pPr>
        <w:pStyle w:val="3"/>
        <w:ind w:firstLine="562" w:firstLineChars="200"/>
        <w:rPr>
          <w:rFonts w:hint="eastAsia" w:cs="Times New Roman"/>
          <w:snapToGrid w:val="0"/>
          <w:kern w:val="0"/>
        </w:rPr>
      </w:pPr>
      <w:bookmarkStart w:id="1" w:name="_Toc3467185"/>
      <w:bookmarkStart w:id="2" w:name="_Toc9603603"/>
      <w:bookmarkStart w:id="3" w:name="_Toc3466726"/>
      <w:bookmarkStart w:id="4" w:name="_Toc2262126"/>
      <w:bookmarkStart w:id="5" w:name="_Hlk7341402"/>
      <w:r>
        <w:rPr>
          <w:rFonts w:hint="eastAsia" w:cs="Times New Roman"/>
          <w:snapToGrid w:val="0"/>
          <w:kern w:val="0"/>
          <w:lang w:eastAsia="zh-CN"/>
        </w:rPr>
        <w:t>第二条</w:t>
      </w:r>
      <w:r>
        <w:rPr>
          <w:rFonts w:hint="eastAsia" w:cs="Times New Roman"/>
          <w:snapToGrid w:val="0"/>
          <w:kern w:val="0"/>
          <w:lang w:val="en-US" w:eastAsia="zh-CN"/>
        </w:rPr>
        <w:t xml:space="preserve"> </w:t>
      </w:r>
      <w:r>
        <w:rPr>
          <w:rFonts w:hint="eastAsia" w:cs="Times New Roman"/>
          <w:snapToGrid w:val="0"/>
          <w:kern w:val="0"/>
        </w:rPr>
        <w:t>规划定位</w:t>
      </w:r>
      <w:bookmarkEnd w:id="1"/>
      <w:bookmarkEnd w:id="2"/>
      <w:bookmarkEnd w:id="3"/>
      <w:bookmarkEnd w:id="4"/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Lines="0" w:line="480" w:lineRule="exact"/>
        <w:ind w:firstLine="600" w:firstLineChars="200"/>
        <w:jc w:val="left"/>
        <w:textAlignment w:val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以现代综合保税区功能为依托，大力发展现代物流、跨境电商、先进制造、商品展示、企业孵化等业务，实现与港区联动，建成具有东南沿海重要影响力的综合保税区。</w:t>
      </w:r>
    </w:p>
    <w:p>
      <w:pPr>
        <w:pStyle w:val="3"/>
        <w:ind w:firstLine="562" w:firstLineChars="200"/>
        <w:rPr>
          <w:rFonts w:hint="eastAsia" w:cs="Times New Roman"/>
          <w:snapToGrid w:val="0"/>
          <w:kern w:val="0"/>
        </w:rPr>
      </w:pPr>
      <w:r>
        <w:rPr>
          <w:rFonts w:hint="eastAsia" w:cs="Times New Roman"/>
          <w:snapToGrid w:val="0"/>
          <w:kern w:val="0"/>
          <w:lang w:eastAsia="zh-CN"/>
        </w:rPr>
        <w:t>第三条</w:t>
      </w:r>
      <w:r>
        <w:rPr>
          <w:rFonts w:hint="eastAsia" w:cs="Times New Roman"/>
          <w:snapToGrid w:val="0"/>
          <w:kern w:val="0"/>
          <w:lang w:val="en-US" w:eastAsia="zh-CN"/>
        </w:rPr>
        <w:t xml:space="preserve"> </w:t>
      </w:r>
      <w:r>
        <w:rPr>
          <w:rFonts w:hint="eastAsia" w:cs="Times New Roman"/>
          <w:snapToGrid w:val="0"/>
          <w:kern w:val="0"/>
        </w:rPr>
        <w:t>发展规模</w:t>
      </w:r>
    </w:p>
    <w:bookmarkEnd w:id="5"/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Lines="0" w:line="480" w:lineRule="exact"/>
        <w:ind w:firstLine="600" w:firstLineChars="200"/>
        <w:jc w:val="left"/>
        <w:textAlignment w:val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规划区总用地面积429.18公顷，其中城市建设用地424.68公顷，非建设用地4.50公顷。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Lines="0" w:line="480" w:lineRule="exact"/>
        <w:ind w:firstLine="600" w:firstLineChars="200"/>
        <w:jc w:val="left"/>
        <w:textAlignment w:val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根据有关法规、规章、技术规范及市政府相关文件，经测算居住人口约0.27万人。</w:t>
      </w:r>
    </w:p>
    <w:p>
      <w:pPr>
        <w:spacing w:before="100" w:beforeAutospacing="1" w:after="100" w:afterAutospacing="1"/>
        <w:ind w:firstLine="420" w:firstLineChars="200"/>
      </w:pPr>
    </w:p>
    <w:p>
      <w:pPr>
        <w:spacing w:before="100" w:beforeAutospacing="1" w:after="100" w:afterAutospacing="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E2C8B"/>
    <w:multiLevelType w:val="multilevel"/>
    <w:tmpl w:val="717E2C8B"/>
    <w:lvl w:ilvl="0" w:tentative="0">
      <w:start w:val="1"/>
      <w:numFmt w:val="chineseCountingThousand"/>
      <w:pStyle w:val="11"/>
      <w:lvlText w:val="第%1条"/>
      <w:lvlJc w:val="left"/>
      <w:pPr>
        <w:tabs>
          <w:tab w:val="left" w:pos="1134"/>
        </w:tabs>
        <w:ind w:left="0" w:firstLine="0"/>
      </w:pPr>
      <w:rPr>
        <w:rFonts w:hint="default" w:ascii="黑体" w:eastAsia="黑体"/>
        <w:b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2055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ZTMzZTdmOGNhM2M5YWE1OGFkN2Y3MGY0MGFjNWMifQ=="/>
  </w:docVars>
  <w:rsids>
    <w:rsidRoot w:val="00D25B56"/>
    <w:rsid w:val="00030A83"/>
    <w:rsid w:val="00052E79"/>
    <w:rsid w:val="000B362A"/>
    <w:rsid w:val="001920AF"/>
    <w:rsid w:val="001E01D3"/>
    <w:rsid w:val="001F3BCF"/>
    <w:rsid w:val="00330CD2"/>
    <w:rsid w:val="00335346"/>
    <w:rsid w:val="003B64E6"/>
    <w:rsid w:val="003B7051"/>
    <w:rsid w:val="00496FC5"/>
    <w:rsid w:val="004A35D8"/>
    <w:rsid w:val="004C7B34"/>
    <w:rsid w:val="00542FCE"/>
    <w:rsid w:val="00566B29"/>
    <w:rsid w:val="00582082"/>
    <w:rsid w:val="00586E24"/>
    <w:rsid w:val="005C4388"/>
    <w:rsid w:val="005F7A87"/>
    <w:rsid w:val="00622B67"/>
    <w:rsid w:val="006F243A"/>
    <w:rsid w:val="0076492F"/>
    <w:rsid w:val="007739C1"/>
    <w:rsid w:val="007D0263"/>
    <w:rsid w:val="008069B6"/>
    <w:rsid w:val="008421E8"/>
    <w:rsid w:val="00843BC8"/>
    <w:rsid w:val="008E2656"/>
    <w:rsid w:val="00962EAD"/>
    <w:rsid w:val="009A14F1"/>
    <w:rsid w:val="009D3C8B"/>
    <w:rsid w:val="009F48DA"/>
    <w:rsid w:val="00A56CF2"/>
    <w:rsid w:val="00AA22E6"/>
    <w:rsid w:val="00B554BB"/>
    <w:rsid w:val="00B762DD"/>
    <w:rsid w:val="00C265AB"/>
    <w:rsid w:val="00CC3AAA"/>
    <w:rsid w:val="00CD28D6"/>
    <w:rsid w:val="00CD63CE"/>
    <w:rsid w:val="00D25B56"/>
    <w:rsid w:val="00DD7F3A"/>
    <w:rsid w:val="00E212DB"/>
    <w:rsid w:val="00E800E0"/>
    <w:rsid w:val="00E81BF3"/>
    <w:rsid w:val="00E8575E"/>
    <w:rsid w:val="00EC659D"/>
    <w:rsid w:val="00ED0919"/>
    <w:rsid w:val="00F27F9A"/>
    <w:rsid w:val="00FF521F"/>
    <w:rsid w:val="00FF7B7C"/>
    <w:rsid w:val="0EF12B25"/>
    <w:rsid w:val="198B0878"/>
    <w:rsid w:val="1DAC2F9F"/>
    <w:rsid w:val="31E01A58"/>
    <w:rsid w:val="5B783D16"/>
    <w:rsid w:val="684F5824"/>
    <w:rsid w:val="EFBBA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28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文本条文"/>
    <w:next w:val="1"/>
    <w:link w:val="12"/>
    <w:qFormat/>
    <w:uiPriority w:val="0"/>
    <w:pPr>
      <w:numPr>
        <w:ilvl w:val="0"/>
        <w:numId w:val="1"/>
      </w:numPr>
      <w:spacing w:beforeLines="50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2">
    <w:name w:val="文本条文 字符"/>
    <w:link w:val="11"/>
    <w:qFormat/>
    <w:uiPriority w:val="0"/>
    <w:rPr>
      <w:rFonts w:ascii="宋体" w:hAnsi="宋体"/>
      <w:sz w:val="24"/>
      <w:szCs w:val="24"/>
    </w:rPr>
  </w:style>
  <w:style w:type="paragraph" w:customStyle="1" w:styleId="13">
    <w:name w:val="文本正文"/>
    <w:basedOn w:val="11"/>
    <w:link w:val="14"/>
    <w:qFormat/>
    <w:uiPriority w:val="0"/>
    <w:pPr>
      <w:widowControl w:val="0"/>
      <w:numPr>
        <w:numId w:val="0"/>
      </w:numPr>
      <w:spacing w:before="50" w:after="50"/>
      <w:outlineLvl w:val="9"/>
    </w:pPr>
    <w:rPr>
      <w:rFonts w:eastAsia="宋体" w:cs="Times New Roman"/>
    </w:rPr>
  </w:style>
  <w:style w:type="character" w:customStyle="1" w:styleId="14">
    <w:name w:val="文本正文 字符"/>
    <w:basedOn w:val="12"/>
    <w:link w:val="13"/>
    <w:qFormat/>
    <w:uiPriority w:val="99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Lines>2</Lines>
  <Paragraphs>1</Paragraphs>
  <TotalTime>5</TotalTime>
  <ScaleCrop>false</ScaleCrop>
  <LinksUpToDate>false</LinksUpToDate>
  <CharactersWithSpaces>310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2021-12-03T14:39:00Z</dcterms:created>
  <dc:creator>Administrator</dc:creator>
  <cp:lastModifiedBy>user</cp:lastModifiedBy>
  <cp:lastPrinted>2023-05-15T10:54:45Z</cp:lastPrinted>
  <dcterms:modified xsi:type="dcterms:W3CDTF">2023-05-15T10:54:51Z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CA7E3F10B55F4240AF688DD620069B0C</vt:lpwstr>
  </property>
</Properties>
</file>