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“锦汕添花”促消费品牌培育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相关内容介绍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、活动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要素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（一）活动品牌和标识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活动品牌：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“锦汕添花”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活动标识：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drawing>
          <wp:inline distT="0" distB="0" distL="114300" distR="114300">
            <wp:extent cx="2313305" cy="1951990"/>
            <wp:effectExtent l="0" t="0" r="10795" b="10160"/>
            <wp:docPr id="2" name="图片 2" descr="48b4a1383729eec65f33dc480789b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b4a1383729eec65f33dc480789b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培育时间：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2023年至2027年</w:t>
      </w:r>
    </w:p>
    <w:p>
      <w:p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（三）活动主体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比选的方式确定活动主体，活动主体包括：大型商业综合体、本地步行街（商圈）、夜经济消费聚集区、大型连锁经营企业、大型商场超市、行业（商）协会，以及在本市有影响力、推动力、凝聚力的消费体和聚集区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活动主体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严格按照申报提交的活动方案开展活动、注重活动效果和宣传、活动后形成分析报告（重点包含以数据形式展示的活动总体成效、宣传报道情况情况等）、做好活动宣传及我局委托的其他服务。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在醒目位置设置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主题相关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名称及标识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按实施计划加快执行进度，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及时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总结做法和亮点，形成可复制、可推广的创新模式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（四）活动宣传</w:t>
      </w:r>
    </w:p>
    <w:p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有规划、全方位、高质量推动促消费宣传工作，突出消费亮点和人民群众喜闻乐见的信息，丰富宣传手段，创新宣传方式，量化宣传效果，力求扩大活动宣传的覆盖面和影响力。结合重要消费节点，通过制作专题宣传片、公众号推文、电视电台广播宣传等，充分利用本地主流媒体、新媒体平台，多渠道、多层次宣传推广，及时发布最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促消费活动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消息，宣传消费促进活动情况，以达到对活动进展、政策亮点、工作成效等进行多渠道宣传报道，营造良好的消费氛围，形成全面促进消费的良好舆论环境，打造“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锦汕添花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”促消费品牌。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二、活动内容</w:t>
      </w:r>
    </w:p>
    <w:p>
      <w:p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每年活动计划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第一季度以</w:t>
      </w:r>
      <w:r>
        <w:rPr>
          <w:rFonts w:hint="eastAsia" w:ascii="楷体" w:hAnsi="楷体" w:eastAsia="楷体" w:cs="楷体"/>
          <w:sz w:val="32"/>
          <w:szCs w:val="32"/>
        </w:rPr>
        <w:t>“锦汕添花·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绿色</w:t>
      </w:r>
      <w:r>
        <w:rPr>
          <w:rFonts w:hint="eastAsia" w:ascii="楷体" w:hAnsi="楷体" w:eastAsia="楷体" w:cs="楷体"/>
          <w:sz w:val="32"/>
          <w:szCs w:val="32"/>
        </w:rPr>
        <w:t>鮀城”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为主题，</w:t>
      </w:r>
      <w:r>
        <w:rPr>
          <w:rFonts w:hint="eastAsia" w:ascii="楷体" w:hAnsi="楷体" w:eastAsia="楷体" w:cs="楷体"/>
          <w:sz w:val="32"/>
          <w:szCs w:val="32"/>
        </w:rPr>
        <w:t>举办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绿色消费、</w:t>
      </w:r>
      <w:r>
        <w:rPr>
          <w:rFonts w:hint="eastAsia" w:ascii="楷体" w:hAnsi="楷体" w:eastAsia="楷体" w:cs="楷体"/>
          <w:sz w:val="32"/>
          <w:szCs w:val="32"/>
        </w:rPr>
        <w:t>汽车展销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等</w:t>
      </w:r>
      <w:r>
        <w:rPr>
          <w:rFonts w:hint="eastAsia" w:ascii="楷体" w:hAnsi="楷体" w:eastAsia="楷体" w:cs="楷体"/>
          <w:sz w:val="32"/>
          <w:szCs w:val="32"/>
        </w:rPr>
        <w:t>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月份期间，在汕头市内举办汽车展销活动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和新能源汽车展销活动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，组织汽车企业参加。在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举办绿色消费主题活动，联动商户，设置多种低碳场景，创新活动形式。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第二季度以</w:t>
      </w:r>
      <w:r>
        <w:rPr>
          <w:rFonts w:hint="eastAsia" w:ascii="楷体" w:hAnsi="楷体" w:eastAsia="楷体" w:cs="楷体"/>
          <w:sz w:val="32"/>
          <w:szCs w:val="32"/>
        </w:rPr>
        <w:t>“锦汕添花·家己人汕趣味”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为主题，</w:t>
      </w:r>
      <w:r>
        <w:rPr>
          <w:rFonts w:hint="eastAsia" w:ascii="楷体" w:hAnsi="楷体" w:eastAsia="楷体" w:cs="楷体"/>
          <w:sz w:val="32"/>
          <w:szCs w:val="32"/>
        </w:rPr>
        <w:t>举办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家电、家具、家装围绕“三家”主题等</w:t>
      </w:r>
      <w:r>
        <w:rPr>
          <w:rFonts w:hint="eastAsia" w:ascii="楷体" w:hAnsi="楷体" w:eastAsia="楷体" w:cs="楷体"/>
          <w:sz w:val="32"/>
          <w:szCs w:val="32"/>
        </w:rPr>
        <w:t>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月份期间，在汕头市内举办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家电、家具、家装围绕“三家”主题等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第三季度以</w:t>
      </w:r>
      <w:r>
        <w:rPr>
          <w:rFonts w:hint="eastAsia" w:ascii="楷体" w:hAnsi="楷体" w:eastAsia="楷体" w:cs="楷体"/>
          <w:sz w:val="32"/>
          <w:szCs w:val="32"/>
        </w:rPr>
        <w:t>“锦汕添花·汕顶好鮀城味”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为主题，</w:t>
      </w:r>
      <w:r>
        <w:rPr>
          <w:rFonts w:hint="eastAsia" w:ascii="楷体" w:hAnsi="楷体" w:eastAsia="楷体" w:cs="楷体"/>
          <w:sz w:val="32"/>
          <w:szCs w:val="32"/>
        </w:rPr>
        <w:t>举办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美食或具有本地特色的</w:t>
      </w:r>
      <w:r>
        <w:rPr>
          <w:rFonts w:hint="eastAsia" w:ascii="楷体" w:hAnsi="楷体" w:eastAsia="楷体" w:cs="楷体"/>
          <w:sz w:val="32"/>
          <w:szCs w:val="32"/>
        </w:rPr>
        <w:t>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月份期间，在汕头市内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具有本地特色的促消费活动，组织商户参加，设置具有潮汕元素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或特色元素</w:t>
      </w:r>
      <w:r>
        <w:rPr>
          <w:rFonts w:hint="eastAsia" w:ascii="仿宋_GB2312" w:hAnsi="仿宋_GB2312" w:eastAsia="仿宋_GB2312" w:cs="仿宋_GB2312"/>
          <w:sz w:val="32"/>
          <w:szCs w:val="32"/>
        </w:rPr>
        <w:t>的消费场景。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4.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第四季度以</w:t>
      </w:r>
      <w:r>
        <w:rPr>
          <w:rFonts w:hint="eastAsia" w:ascii="楷体" w:hAnsi="楷体" w:eastAsia="楷体" w:cs="楷体"/>
          <w:sz w:val="32"/>
          <w:szCs w:val="32"/>
        </w:rPr>
        <w:t>“锦汕添花·来踢桃逛年货”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为主题，</w:t>
      </w:r>
      <w:r>
        <w:rPr>
          <w:rFonts w:hint="eastAsia" w:ascii="楷体" w:hAnsi="楷体" w:eastAsia="楷体" w:cs="楷体"/>
          <w:sz w:val="32"/>
          <w:szCs w:val="32"/>
        </w:rPr>
        <w:t>举办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买年货主题</w:t>
      </w:r>
      <w:r>
        <w:rPr>
          <w:rFonts w:hint="eastAsia" w:ascii="楷体" w:hAnsi="楷体" w:eastAsia="楷体" w:cs="楷体"/>
          <w:sz w:val="32"/>
          <w:szCs w:val="32"/>
        </w:rPr>
        <w:t>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月份期间，在汕头市内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举办和年货主题相关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的促消费活动，设置具有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过年氛围</w:t>
      </w:r>
      <w:r>
        <w:rPr>
          <w:rFonts w:hint="eastAsia" w:ascii="仿宋_GB2312" w:hAnsi="仿宋_GB2312" w:eastAsia="仿宋_GB2312" w:cs="仿宋_GB2312"/>
          <w:sz w:val="32"/>
          <w:szCs w:val="32"/>
        </w:rPr>
        <w:t>的消费场景。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jAzOTkzZWJiYjFmZjRkYTYwZDAxNWRmOTQ5YWIifQ=="/>
  </w:docVars>
  <w:rsids>
    <w:rsidRoot w:val="05F32BA3"/>
    <w:rsid w:val="05F32BA3"/>
    <w:rsid w:val="30DE503B"/>
    <w:rsid w:val="7D6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3</Pages>
  <Words>928</Words>
  <Characters>949</Characters>
  <Lines>0</Lines>
  <Paragraphs>0</Paragraphs>
  <TotalTime>7</TotalTime>
  <ScaleCrop>false</ScaleCrop>
  <LinksUpToDate>false</LinksUpToDate>
  <CharactersWithSpaces>949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2023-04-24T07:13:00Z</dcterms:created>
  <dc:creator>lany(蓝瑶)</dc:creator>
  <cp:lastModifiedBy>lany(蓝瑶)</cp:lastModifiedBy>
  <dcterms:modified xsi:type="dcterms:W3CDTF">2023-04-25T03:34:28Z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6C44BB9E130F450396576E5323B346CC</vt:lpwstr>
  </property>
</Properties>
</file>