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spacing w:line="480" w:lineRule="exact"/>
        <w:jc w:val="center"/>
        <w:rPr>
          <w:rFonts w:hint="eastAsia" w:ascii="华文中宋" w:hAnsi="华文中宋" w:eastAsia="华文中宋"/>
          <w:b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成立登记</w:t>
      </w:r>
      <w:r>
        <w:rPr>
          <w:rFonts w:hint="eastAsia" w:ascii="华文中宋" w:hAnsi="华文中宋" w:eastAsia="华文中宋"/>
          <w:b/>
          <w:sz w:val="36"/>
        </w:rPr>
        <w:t>民办非企业单位</w:t>
      </w:r>
      <w:r>
        <w:rPr>
          <w:rFonts w:hint="eastAsia" w:ascii="华文中宋" w:hAnsi="华文中宋" w:eastAsia="华文中宋"/>
          <w:b/>
          <w:sz w:val="36"/>
          <w:lang w:val="en-US" w:eastAsia="zh-CN"/>
        </w:rPr>
        <w:t>指引</w:t>
      </w:r>
    </w:p>
    <w:p>
      <w:pPr>
        <w:spacing w:line="480" w:lineRule="exact"/>
        <w:ind w:firstLine="2160" w:firstLineChars="900"/>
        <w:rPr>
          <w:rFonts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b/>
          <w:snapToGrid w:val="0"/>
          <w:spacing w:val="-12"/>
          <w:kern w:val="0"/>
          <w:sz w:val="28"/>
          <w:szCs w:val="28"/>
        </w:rPr>
      </w:pPr>
      <w:r>
        <w:rPr>
          <w:rFonts w:hint="eastAsia" w:ascii="黑体" w:hAnsi="黑体" w:eastAsia="黑体"/>
          <w:b/>
          <w:snapToGrid w:val="0"/>
          <w:spacing w:val="-12"/>
          <w:kern w:val="0"/>
          <w:sz w:val="28"/>
          <w:szCs w:val="28"/>
        </w:rPr>
        <w:t>须具备条件：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  <w:t>1、有规范的名称、章程和相应的组织机构；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  <w:t>2、有符合条件的负责人，有与其业务活动相适应的工作人员和固定的住所；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</w:rPr>
        <w:t>3、有与其业务活动相适应的合法财产,注册资金不低于2万元（且其合法财产中的非国有资产份额不得低于总财产的三分之二。</w:t>
      </w:r>
      <w:r>
        <w:rPr>
          <w:rFonts w:hint="eastAsia"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  <w:highlight w:val="none"/>
        </w:rPr>
        <w:t>法律法规对所属行业注册资金有规定或要求的，注册资金须达到行业所规定或要求的注册资金的最低限额</w:t>
      </w:r>
      <w:r>
        <w:rPr>
          <w:rFonts w:hint="eastAsia"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  <w:t>4、依照法律法规规定，须经相关政府主管部门前置许可或审批的，应先向相关政府主管部门申请领取相应的许可证书或批准文件。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黑体" w:hAnsi="黑体" w:eastAsia="黑体"/>
          <w:b/>
          <w:snapToGrid w:val="0"/>
          <w:spacing w:val="-12"/>
          <w:kern w:val="0"/>
          <w:sz w:val="28"/>
          <w:szCs w:val="28"/>
        </w:rPr>
        <w:t>成立登记</w:t>
      </w:r>
      <w:r>
        <w:rPr>
          <w:rFonts w:hint="eastAsia" w:ascii="黑体" w:hAnsi="黑体" w:eastAsia="黑体"/>
          <w:b/>
          <w:snapToGrid w:val="0"/>
          <w:spacing w:val="-12"/>
          <w:kern w:val="0"/>
          <w:sz w:val="28"/>
          <w:szCs w:val="28"/>
          <w:lang w:val="en-US" w:eastAsia="zh-CN"/>
        </w:rPr>
        <w:t>步骤</w:t>
      </w:r>
      <w:r>
        <w:rPr>
          <w:rFonts w:hint="eastAsia" w:ascii="黑体" w:hAnsi="黑体" w:eastAsia="黑体"/>
          <w:b/>
          <w:snapToGrid w:val="0"/>
          <w:spacing w:val="-12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申请人经向登记管理机关查询拟成立登记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民办非企业单位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名称并取得《申请成立登记社会组织事先告知书》后，依次完成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召开第一届一次理事会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，申请注册登记。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default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一、召开第一届一次理事会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default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1.成立理事会（由5-25名理事组成，人数为奇数），表决通过章程，选举理事长、副理事长、法定代表人，聘任行政负责人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default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2.依据章程规定设立监事会或监事（理事不得兼任监事）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二、申请注册登记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成立大会后，凭登记管理机关开具的银行开户通知，开设验资银行账户，存入注册资金。</w:t>
      </w:r>
      <w:r>
        <w:rPr>
          <w:rFonts w:hint="eastAsia" w:ascii="仿宋_GB2312" w:hAnsi="宋体" w:eastAsia="仿宋_GB2312"/>
          <w:spacing w:val="-12"/>
          <w:sz w:val="28"/>
          <w:szCs w:val="28"/>
        </w:rPr>
        <w:t>登陆</w:t>
      </w:r>
      <w:r>
        <w:rPr>
          <w:rFonts w:hint="eastAsia" w:ascii="仿宋_GB2312" w:hAnsi="宋体" w:eastAsia="仿宋_GB2312"/>
          <w:color w:val="auto"/>
          <w:spacing w:val="-12"/>
          <w:sz w:val="28"/>
          <w:szCs w:val="28"/>
        </w:rPr>
        <w:t>广东省社会组织综合信息服务平台</w:t>
      </w:r>
      <w:r>
        <w:rPr>
          <w:rFonts w:hint="eastAsia"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</w:rPr>
        <w:t>（www.gdnpo.gov.cn</w:t>
      </w:r>
      <w:r>
        <w:rPr>
          <w:rFonts w:hint="eastAsia"/>
          <w:color w:val="auto"/>
          <w:sz w:val="28"/>
          <w:szCs w:val="28"/>
        </w:rPr>
        <w:t>），</w:t>
      </w:r>
      <w:r>
        <w:rPr>
          <w:rFonts w:hint="eastAsia"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  <w:lang w:val="en-US" w:eastAsia="zh-CN"/>
        </w:rPr>
        <w:t>地区选择汕头市，</w:t>
      </w:r>
      <w:r>
        <w:rPr>
          <w:rFonts w:hint="eastAsia" w:ascii="仿宋_GB2312" w:hAnsi="宋体" w:eastAsia="仿宋_GB2312"/>
          <w:sz w:val="28"/>
          <w:szCs w:val="28"/>
        </w:rPr>
        <w:t>进行网上填写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注册登记</w:t>
      </w:r>
      <w:r>
        <w:rPr>
          <w:rFonts w:hint="eastAsia" w:ascii="仿宋_GB2312" w:hAnsi="宋体" w:eastAsia="仿宋_GB2312"/>
          <w:sz w:val="28"/>
          <w:szCs w:val="28"/>
        </w:rPr>
        <w:t>资料，登记管理机关网上审核通过后再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送</w:t>
      </w:r>
      <w:r>
        <w:rPr>
          <w:rFonts w:hint="eastAsia" w:ascii="仿宋_GB2312" w:hAnsi="宋体" w:eastAsia="仿宋_GB2312"/>
          <w:sz w:val="28"/>
          <w:szCs w:val="28"/>
        </w:rPr>
        <w:t>纸质材料进行存档备案。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登记管理机关校核纸质材料准确无误后，</w:t>
      </w: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  <w:t>发放《法人登记证书》</w:t>
      </w: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申请注册登记须提交的材料：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成立登记申请书。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有业务主管单位的须提供：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①业务主管单位的批准文件：按《关于同意(民办非企业单位)设立登记并作为其业务主管单位的函》（参考文本）格式；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②许可证：A、属于提供劳动就业、教育培训服务的提交办学许可证；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736" w:firstLineChars="7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B、属于提供医疗卫生服务的提交医疗机构执业许可证。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 xml:space="preserve">验资报告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《民办非企业单位法人登记申请表》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《民办非企业单位法定代表人登记表》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章程</w:t>
      </w: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经业务主管单位在首页盖公章及盖骑缝章）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《民办非企业单位理事、监事情况表》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理事会、监事会每一个成员均需填写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8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《民办非企业单位理事、监事成员名单》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《社会组织党员情况调查表》、《社会组织党建工作承诺书》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10、办公场所使用权证明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.理事会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会议纪要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以上所需材料由业务办理平台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eastAsia="zh-CN"/>
        </w:rPr>
        <w:t>及汕头市民政局官网（https://www.shantou.gov.cn/mzj/）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提供表格格式及示范文本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eastAsia="zh-CN"/>
        </w:rPr>
        <w:t>下载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三、完成注册登记后续工作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96" w:firstLineChars="200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凭《民办非企业单位登记证书》申请刻制印章，开立银行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val="en-US" w:eastAsia="zh-CN"/>
        </w:rPr>
        <w:t>基本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  <w:t>账户。网上填写《民办非企业单位印章备案表》、《民办非企业单位银行账号备案表》后将表格和银行开户许可证复印件送登记机关管理备案。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shd w:val="clear" w:color="auto" w:fill="FFFFFF"/>
        </w:rPr>
        <w:t>办理部门及联系电话：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napToGrid w:val="0"/>
          <w:spacing w:val="-12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</w:rPr>
        <w:t>办理部门：社会组织管理</w:t>
      </w: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  <w:lang w:val="en-US" w:eastAsia="zh-CN"/>
        </w:rPr>
        <w:t>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仿宋_GB2312" w:eastAsia="仿宋_GB2312"/>
          <w:snapToGrid w:val="0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</w:rPr>
        <w:t>联系电话：</w:t>
      </w: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  <w:lang w:val="en-US" w:eastAsia="zh-CN"/>
        </w:rPr>
        <w:t>88561582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ascii="仿宋_GB2312" w:eastAsia="仿宋_GB2312"/>
          <w:snapToGrid w:val="0"/>
          <w:spacing w:val="-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WViNTg1Njc4MmMzZTcxZTVkMzEzNWRlNzMyZDIifQ=="/>
  </w:docVars>
  <w:rsids>
    <w:rsidRoot w:val="60E46AA9"/>
    <w:rsid w:val="0A66655A"/>
    <w:rsid w:val="15352FA4"/>
    <w:rsid w:val="166608F7"/>
    <w:rsid w:val="1D2229BE"/>
    <w:rsid w:val="1E050AF1"/>
    <w:rsid w:val="228A1711"/>
    <w:rsid w:val="22DB2CA9"/>
    <w:rsid w:val="23AF44FD"/>
    <w:rsid w:val="25FB5292"/>
    <w:rsid w:val="26981997"/>
    <w:rsid w:val="29F46304"/>
    <w:rsid w:val="2BF55904"/>
    <w:rsid w:val="2EA7226D"/>
    <w:rsid w:val="323B1480"/>
    <w:rsid w:val="346039DE"/>
    <w:rsid w:val="36E67519"/>
    <w:rsid w:val="370002E7"/>
    <w:rsid w:val="3E3E5889"/>
    <w:rsid w:val="436536C2"/>
    <w:rsid w:val="49672D78"/>
    <w:rsid w:val="4B6938FE"/>
    <w:rsid w:val="515E01CA"/>
    <w:rsid w:val="59566FB4"/>
    <w:rsid w:val="5A7D2F5A"/>
    <w:rsid w:val="60DC0263"/>
    <w:rsid w:val="60E46AA9"/>
    <w:rsid w:val="62DC6E9C"/>
    <w:rsid w:val="63C26519"/>
    <w:rsid w:val="6AB80E8E"/>
    <w:rsid w:val="73134806"/>
    <w:rsid w:val="735306D3"/>
    <w:rsid w:val="77731FD3"/>
    <w:rsid w:val="788A60EE"/>
    <w:rsid w:val="79925C37"/>
    <w:rsid w:val="7F1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1456</Characters>
  <Lines>0</Lines>
  <Paragraphs>0</Paragraphs>
  <TotalTime>1</TotalTime>
  <ScaleCrop>false</ScaleCrop>
  <LinksUpToDate>false</LinksUpToDate>
  <CharactersWithSpaces>1524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2021-09-08T07:52:00Z</dcterms:created>
  <dc:creator>依一</dc:creator>
  <cp:lastModifiedBy>phoebe</cp:lastModifiedBy>
  <cp:lastPrinted>2022-01-27T06:36:00Z</cp:lastPrinted>
  <dcterms:modified xsi:type="dcterms:W3CDTF">2023-03-01T03:20:11Z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6FE104AEA2A74927BCBE16A9FDB6E765</vt:lpwstr>
  </property>
</Properties>
</file>