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"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职称评审材料审核报送系统操作步骤</w:t>
      </w:r>
    </w:p>
    <w:p/>
    <w:p>
      <w:pPr>
        <w:ind w:firstLine="632" w:firstLineChars="200"/>
        <w:rPr>
          <w:rFonts w:ascii="楷体" w:hAnsi="楷体" w:eastAsia="楷体" w:cs="仿宋_GB2312"/>
        </w:rPr>
      </w:pPr>
      <w:r>
        <w:rPr>
          <w:rFonts w:hint="eastAsia" w:ascii="楷体" w:hAnsi="楷体" w:eastAsia="楷体" w:cs="仿宋_GB2312"/>
        </w:rPr>
        <w:t>第一步：申报</w:t>
      </w:r>
      <w:bookmarkStart w:id="0" w:name="_GoBack"/>
      <w:bookmarkEnd w:id="0"/>
      <w:r>
        <w:rPr>
          <w:rFonts w:hint="eastAsia" w:ascii="楷体" w:hAnsi="楷体" w:eastAsia="楷体" w:cs="仿宋_GB2312"/>
        </w:rPr>
        <w:t>人提交三方面的材料（三个方面缺一不可）</w:t>
      </w:r>
    </w:p>
    <w:p>
      <w:pPr>
        <w:ind w:firstLine="632" w:firstLineChars="200"/>
        <w:rPr>
          <w:rFonts w:cs="仿宋_GB2312"/>
        </w:rPr>
      </w:pPr>
      <w:r>
        <w:rPr>
          <w:rFonts w:cs="仿宋_GB2312"/>
        </w:rPr>
        <w:t>1、申报人登陆广东省专业技术人才职称管理系统（以下简称人社厅系统）提交电子申报材料，网址为：https://www.gdhrss.gov.cn/gdweb/ggfw/web/pub/ggfwzyjs.do；</w:t>
      </w:r>
    </w:p>
    <w:p>
      <w:pPr>
        <w:ind w:firstLine="632" w:firstLineChars="200"/>
        <w:rPr>
          <w:rFonts w:cs="仿宋_GB2312"/>
        </w:rPr>
      </w:pPr>
      <w:r>
        <w:rPr>
          <w:rFonts w:cs="仿宋_GB2312"/>
        </w:rPr>
        <w:t>2、申报人将各类表格、业绩成果及论文论著材料、面试答辩材料逐个扫描成PDF格式，登陆广东省文化艺术系列职称评审材料审核报送系统（以下简称材料报送系统）注册并提交电子申报材料，根据系统提示上传附件，上传完毕后，提交到所在单位账户，网址为：http://culture.gdwsrc.net/；</w:t>
      </w:r>
    </w:p>
    <w:p>
      <w:pPr>
        <w:ind w:firstLine="632" w:firstLineChars="200"/>
        <w:rPr>
          <w:rFonts w:cs="仿宋_GB2312"/>
        </w:rPr>
      </w:pPr>
      <w:r>
        <w:rPr>
          <w:rFonts w:cs="仿宋_GB2312"/>
        </w:rPr>
        <w:t>3、申报人将各类表格、业绩成果及论文论著材料、面试答辩材料纸质件整理成册，交给所在单位人事部门。</w:t>
      </w:r>
    </w:p>
    <w:p>
      <w:pPr>
        <w:ind w:firstLine="632" w:firstLineChars="200"/>
        <w:rPr>
          <w:rFonts w:cs="仿宋_GB2312"/>
        </w:rPr>
      </w:pPr>
    </w:p>
    <w:p>
      <w:pPr>
        <w:ind w:firstLine="632" w:firstLineChars="200"/>
        <w:rPr>
          <w:rFonts w:cs="仿宋_GB2312"/>
        </w:rPr>
      </w:pPr>
    </w:p>
    <w:p>
      <w:pPr>
        <w:ind w:firstLine="632" w:firstLineChars="200"/>
        <w:rPr>
          <w:rFonts w:ascii="楷体" w:hAnsi="楷体" w:eastAsia="楷体" w:cs="仿宋_GB2312"/>
        </w:rPr>
      </w:pPr>
      <w:r>
        <w:rPr>
          <w:rFonts w:hint="eastAsia" w:ascii="楷体" w:hAnsi="楷体" w:eastAsia="楷体" w:cs="仿宋_GB2312"/>
        </w:rPr>
        <w:t>第二步：所在单位审核</w:t>
      </w:r>
    </w:p>
    <w:p>
      <w:pPr>
        <w:ind w:firstLine="632" w:firstLineChars="200"/>
        <w:rPr>
          <w:rFonts w:cs="仿宋_GB2312"/>
        </w:rPr>
      </w:pPr>
      <w:r>
        <w:rPr>
          <w:rFonts w:cs="仿宋_GB2312"/>
        </w:rPr>
        <w:t>1、用人单位通过“材料报送系统”审核申报人提交的电子材料；</w:t>
      </w:r>
    </w:p>
    <w:p>
      <w:pPr>
        <w:ind w:firstLine="632" w:firstLineChars="200"/>
        <w:rPr>
          <w:rFonts w:cs="仿宋_GB2312"/>
        </w:rPr>
      </w:pPr>
      <w:r>
        <w:rPr>
          <w:rFonts w:cs="仿宋_GB2312"/>
        </w:rPr>
        <w:t>2、如需修改，则退回申报人，申报人修改后提交单位审核；</w:t>
      </w:r>
    </w:p>
    <w:p>
      <w:pPr>
        <w:ind w:firstLine="632" w:firstLineChars="200"/>
        <w:rPr>
          <w:rFonts w:cs="仿宋_GB2312"/>
        </w:rPr>
      </w:pPr>
      <w:r>
        <w:rPr>
          <w:rFonts w:cs="仿宋_GB2312"/>
        </w:rPr>
        <w:t>3、如无需修改或修改完毕，则按照要求严格组织公示等，期间须将申报人纸质材料摆放在显著位置，不得只进行网上公示；</w:t>
      </w:r>
    </w:p>
    <w:p>
      <w:pPr>
        <w:ind w:firstLine="632" w:firstLineChars="200"/>
        <w:rPr>
          <w:rFonts w:cs="仿宋_GB2312"/>
          <w:color w:val="0000FF"/>
          <w:u w:val="single"/>
        </w:rPr>
      </w:pPr>
      <w:r>
        <w:rPr>
          <w:rFonts w:cs="仿宋_GB2312"/>
        </w:rPr>
        <w:t>4、完成单位审核全部工作后，</w:t>
      </w:r>
      <w:r>
        <w:rPr>
          <w:rFonts w:hint="eastAsia" w:cs="仿宋_GB2312"/>
          <w:lang w:eastAsia="zh-CN"/>
        </w:rPr>
        <w:t>在</w:t>
      </w:r>
      <w:r>
        <w:rPr>
          <w:rFonts w:hint="eastAsia" w:cs="仿宋_GB2312"/>
        </w:rPr>
        <w:t>《广东省职称评审表》</w:t>
      </w:r>
      <w:r>
        <w:rPr>
          <w:rFonts w:hint="eastAsia" w:cs="仿宋_GB2312"/>
          <w:lang w:eastAsia="zh-CN"/>
        </w:rPr>
        <w:t>相应位置</w:t>
      </w:r>
      <w:r>
        <w:rPr>
          <w:rFonts w:hint="eastAsia" w:cs="仿宋_GB2312"/>
        </w:rPr>
        <w:t>盖章</w:t>
      </w:r>
      <w:r>
        <w:rPr>
          <w:rFonts w:hint="eastAsia" w:cs="仿宋_GB2312"/>
          <w:lang w:eastAsia="zh-CN"/>
        </w:rPr>
        <w:t>，</w:t>
      </w:r>
      <w:r>
        <w:rPr>
          <w:rFonts w:cs="仿宋_GB2312"/>
        </w:rPr>
        <w:t>将全套纸质材料提交上级主管部门</w:t>
      </w:r>
      <w:r>
        <w:rPr>
          <w:rFonts w:hint="eastAsia" w:cs="仿宋_GB2312"/>
          <w:lang w:eastAsia="zh-CN"/>
        </w:rPr>
        <w:t>审核。</w:t>
      </w:r>
    </w:p>
    <w:p>
      <w:pPr>
        <w:rPr>
          <w:rFonts w:cs="仿宋_GB2312"/>
        </w:rPr>
      </w:pPr>
    </w:p>
    <w:p>
      <w:pPr>
        <w:ind w:firstLine="632" w:firstLineChars="200"/>
        <w:rPr>
          <w:rFonts w:hint="eastAsia" w:ascii="楷体" w:hAnsi="楷体" w:eastAsia="楷体" w:cs="仿宋_GB2312"/>
        </w:rPr>
      </w:pPr>
      <w:r>
        <w:rPr>
          <w:rFonts w:hint="eastAsia" w:ascii="楷体" w:hAnsi="楷体" w:eastAsia="楷体" w:cs="仿宋_GB2312"/>
        </w:rPr>
        <w:t>第三步：所在</w:t>
      </w:r>
      <w:r>
        <w:rPr>
          <w:rFonts w:hint="eastAsia" w:ascii="楷体" w:hAnsi="楷体" w:eastAsia="楷体" w:cs="仿宋_GB2312"/>
          <w:lang w:eastAsia="zh-CN"/>
        </w:rPr>
        <w:t>单位上级</w:t>
      </w:r>
      <w:r>
        <w:rPr>
          <w:rFonts w:hint="eastAsia" w:ascii="楷体" w:hAnsi="楷体" w:eastAsia="楷体" w:cs="仿宋_GB2312"/>
        </w:rPr>
        <w:t>主管部门</w:t>
      </w:r>
    </w:p>
    <w:p>
      <w:pPr>
        <w:ind w:firstLine="632" w:firstLineChars="200"/>
        <w:rPr>
          <w:rFonts w:hint="eastAsia" w:eastAsia="仿宋_GB2312" w:cs="仿宋_GB2312"/>
          <w:lang w:eastAsia="zh-CN"/>
        </w:rPr>
      </w:pPr>
      <w:r>
        <w:rPr>
          <w:rFonts w:cs="仿宋_GB2312"/>
        </w:rPr>
        <w:t>1、由于</w:t>
      </w:r>
      <w:r>
        <w:rPr>
          <w:rFonts w:hint="eastAsia" w:cs="仿宋_GB2312"/>
        </w:rPr>
        <w:t>目前</w:t>
      </w:r>
      <w:r>
        <w:rPr>
          <w:rFonts w:cs="仿宋_GB2312"/>
        </w:rPr>
        <w:t>“材料报送系统”</w:t>
      </w:r>
      <w:r>
        <w:rPr>
          <w:rFonts w:hint="eastAsia" w:cs="仿宋_GB2312"/>
        </w:rPr>
        <w:t>省级以下的主管机构只设置了市</w:t>
      </w:r>
      <w:r>
        <w:rPr>
          <w:rFonts w:hint="eastAsia" w:cs="仿宋_GB2312"/>
          <w:lang w:eastAsia="zh-CN"/>
        </w:rPr>
        <w:t>文化广电旅游体育</w:t>
      </w:r>
      <w:r>
        <w:rPr>
          <w:rFonts w:hint="eastAsia" w:cs="仿宋_GB2312"/>
        </w:rPr>
        <w:t>局</w:t>
      </w:r>
      <w:r>
        <w:rPr>
          <w:rFonts w:hint="eastAsia" w:cs="仿宋_GB2312"/>
          <w:lang w:eastAsia="zh-CN"/>
        </w:rPr>
        <w:t>，</w:t>
      </w:r>
      <w:r>
        <w:rPr>
          <w:rFonts w:cs="仿宋_GB2312"/>
        </w:rPr>
        <w:t>故</w:t>
      </w:r>
      <w:r>
        <w:rPr>
          <w:rFonts w:hint="eastAsia" w:cs="仿宋_GB2312"/>
        </w:rPr>
        <w:t>所在单位上级主管部门</w:t>
      </w:r>
      <w:r>
        <w:rPr>
          <w:rFonts w:hint="eastAsia" w:cs="仿宋_GB2312"/>
          <w:lang w:eastAsia="zh-CN"/>
        </w:rPr>
        <w:t>（含所在</w:t>
      </w:r>
      <w:r>
        <w:rPr>
          <w:rFonts w:cs="仿宋_GB2312"/>
        </w:rPr>
        <w:t>区县主管部门</w:t>
      </w:r>
      <w:r>
        <w:rPr>
          <w:rFonts w:hint="eastAsia" w:cs="仿宋_GB2312"/>
          <w:lang w:eastAsia="zh-CN"/>
        </w:rPr>
        <w:t>）</w:t>
      </w:r>
      <w:r>
        <w:rPr>
          <w:rFonts w:cs="仿宋_GB2312"/>
        </w:rPr>
        <w:t>采用线下审核纸质件的方法审核材料，审核（修改完善）无误后</w:t>
      </w:r>
      <w:r>
        <w:rPr>
          <w:rFonts w:hint="eastAsia" w:cs="仿宋_GB2312"/>
          <w:lang w:eastAsia="zh-CN"/>
        </w:rPr>
        <w:t>在</w:t>
      </w:r>
      <w:r>
        <w:rPr>
          <w:rFonts w:hint="eastAsia" w:cs="仿宋_GB2312"/>
        </w:rPr>
        <w:t>《广东省职称评审表》</w:t>
      </w:r>
      <w:r>
        <w:rPr>
          <w:rFonts w:cs="仿宋_GB2312"/>
        </w:rPr>
        <w:t>相应</w:t>
      </w:r>
      <w:r>
        <w:rPr>
          <w:rFonts w:hint="eastAsia" w:cs="仿宋_GB2312"/>
          <w:lang w:eastAsia="zh-CN"/>
        </w:rPr>
        <w:t>位置</w:t>
      </w:r>
      <w:r>
        <w:rPr>
          <w:rFonts w:cs="仿宋_GB2312"/>
        </w:rPr>
        <w:t>盖章</w:t>
      </w:r>
      <w:r>
        <w:rPr>
          <w:rFonts w:hint="eastAsia" w:cs="仿宋_GB2312"/>
          <w:lang w:eastAsia="zh-CN"/>
        </w:rPr>
        <w:t>。</w:t>
      </w:r>
    </w:p>
    <w:p>
      <w:pPr>
        <w:ind w:firstLine="632" w:firstLineChars="200"/>
      </w:pPr>
      <w:r>
        <w:rPr>
          <w:rFonts w:cs="仿宋_GB2312"/>
        </w:rPr>
        <w:t>2、审核完毕后及时将纸质材料退回用人单位暂时保存</w:t>
      </w:r>
      <w:r>
        <w:rPr>
          <w:rFonts w:hint="eastAsia" w:cs="仿宋_GB2312"/>
          <w:lang w:eastAsia="zh-CN"/>
        </w:rPr>
        <w:t>，</w:t>
      </w:r>
      <w:r>
        <w:rPr>
          <w:rFonts w:cs="仿宋_GB2312"/>
        </w:rPr>
        <w:t>厅职称办审核完毕后交地市主管部门统一邮寄。</w:t>
      </w:r>
    </w:p>
    <w:p>
      <w:pPr>
        <w:ind w:firstLine="632" w:firstLineChars="200"/>
        <w:rPr>
          <w:rFonts w:hint="eastAsia" w:cs="仿宋_GB2312"/>
        </w:rPr>
      </w:pPr>
      <w:r>
        <w:rPr>
          <w:rFonts w:hint="eastAsia" w:cs="仿宋_GB2312"/>
        </w:rPr>
        <w:t>注：</w:t>
      </w:r>
      <w:r>
        <w:rPr>
          <w:rFonts w:hint="eastAsia" w:cs="仿宋_GB2312"/>
          <w:lang w:eastAsia="zh-CN"/>
        </w:rPr>
        <w:t>（</w:t>
      </w:r>
      <w:r>
        <w:rPr>
          <w:rFonts w:hint="eastAsia" w:cs="仿宋_GB2312"/>
          <w:lang w:val="en-US" w:eastAsia="zh-CN"/>
        </w:rPr>
        <w:t>1</w:t>
      </w:r>
      <w:r>
        <w:rPr>
          <w:rFonts w:hint="eastAsia" w:cs="仿宋_GB2312"/>
          <w:lang w:eastAsia="zh-CN"/>
        </w:rPr>
        <w:t>）</w:t>
      </w:r>
      <w:r>
        <w:rPr>
          <w:rFonts w:hint="eastAsia" w:cs="仿宋_GB2312"/>
        </w:rPr>
        <w:t>所在单位上级主管部门</w:t>
      </w:r>
      <w:r>
        <w:rPr>
          <w:rFonts w:hint="eastAsia" w:cs="仿宋_GB2312"/>
          <w:lang w:eastAsia="zh-CN"/>
        </w:rPr>
        <w:t>在</w:t>
      </w:r>
      <w:r>
        <w:rPr>
          <w:rFonts w:hint="eastAsia" w:cs="仿宋_GB2312"/>
        </w:rPr>
        <w:t>《广东省职称评审表》</w:t>
      </w:r>
      <w:r>
        <w:rPr>
          <w:rFonts w:hint="eastAsia" w:cs="仿宋_GB2312"/>
          <w:lang w:eastAsia="zh-CN"/>
        </w:rPr>
        <w:t>相应位置</w:t>
      </w:r>
      <w:r>
        <w:rPr>
          <w:rFonts w:hint="eastAsia" w:cs="仿宋_GB2312"/>
        </w:rPr>
        <w:t>盖章，由申报人在“职称评审表（单位已审核）”模块上传</w:t>
      </w:r>
      <w:r>
        <w:rPr>
          <w:rFonts w:cs="仿宋_GB2312"/>
        </w:rPr>
        <w:t>PDF扫描件。</w:t>
      </w:r>
      <w:r>
        <w:rPr>
          <w:rFonts w:hint="eastAsia" w:cs="仿宋_GB2312"/>
          <w:lang w:eastAsia="zh-CN"/>
        </w:rPr>
        <w:t>（</w:t>
      </w:r>
      <w:r>
        <w:rPr>
          <w:rFonts w:hint="eastAsia" w:cs="仿宋_GB2312"/>
          <w:lang w:val="en-US" w:eastAsia="zh-CN"/>
        </w:rPr>
        <w:t>2</w:t>
      </w:r>
      <w:r>
        <w:rPr>
          <w:rFonts w:hint="eastAsia" w:cs="仿宋_GB2312"/>
          <w:lang w:eastAsia="zh-CN"/>
        </w:rPr>
        <w:t>）汕头市文化广电旅游体育局下属事业单位可由申报人所在单位通过“材料报送系统”直接将全套材料提交汕头市文化广电旅游体育局审核</w:t>
      </w:r>
      <w:r>
        <w:rPr>
          <w:rFonts w:hint="eastAsia" w:cs="仿宋_GB2312"/>
        </w:rPr>
        <w:t>。</w:t>
      </w:r>
    </w:p>
    <w:p>
      <w:pPr>
        <w:ind w:firstLine="632" w:firstLineChars="200"/>
        <w:rPr>
          <w:rFonts w:hint="eastAsia" w:eastAsia="仿宋_GB2312" w:cs="仿宋_GB2312"/>
          <w:lang w:eastAsia="zh-CN"/>
        </w:rPr>
      </w:pPr>
    </w:p>
    <w:p>
      <w:pPr>
        <w:ind w:firstLine="632" w:firstLineChars="200"/>
        <w:rPr>
          <w:rFonts w:hint="eastAsia" w:ascii="楷体" w:hAnsi="楷体" w:eastAsia="楷体" w:cs="仿宋_GB2312"/>
        </w:rPr>
      </w:pPr>
    </w:p>
    <w:p>
      <w:pPr>
        <w:ind w:firstLine="632" w:firstLineChars="200"/>
        <w:rPr>
          <w:rFonts w:ascii="楷体" w:hAnsi="楷体" w:eastAsia="楷体" w:cs="仿宋_GB2312"/>
        </w:rPr>
      </w:pPr>
      <w:r>
        <w:rPr>
          <w:rFonts w:hint="eastAsia" w:ascii="楷体" w:hAnsi="楷体" w:eastAsia="楷体" w:cs="仿宋_GB2312"/>
        </w:rPr>
        <w:t>第四步：所在地市主管部门（省直单位不需要此环节）</w:t>
      </w:r>
    </w:p>
    <w:p>
      <w:pPr>
        <w:ind w:firstLine="632" w:firstLineChars="200"/>
        <w:rPr>
          <w:rFonts w:cs="仿宋_GB2312"/>
        </w:rPr>
      </w:pPr>
      <w:r>
        <w:rPr>
          <w:rFonts w:cs="仿宋_GB2312"/>
        </w:rPr>
        <w:t>1、地市主管部门通过“材料报送系统”审核接收到的电子材料；</w:t>
      </w:r>
    </w:p>
    <w:p>
      <w:pPr>
        <w:ind w:firstLine="632" w:firstLineChars="200"/>
        <w:rPr>
          <w:rFonts w:cs="仿宋_GB2312"/>
        </w:rPr>
      </w:pPr>
      <w:r>
        <w:rPr>
          <w:rFonts w:cs="仿宋_GB2312"/>
        </w:rPr>
        <w:t>2、如需修改，则退回申报人，申报人修改后提交单位审核；</w:t>
      </w:r>
    </w:p>
    <w:p>
      <w:pPr>
        <w:ind w:firstLine="632" w:firstLineChars="200"/>
        <w:rPr>
          <w:rFonts w:cs="仿宋_GB2312"/>
        </w:rPr>
      </w:pPr>
      <w:r>
        <w:rPr>
          <w:rFonts w:cs="仿宋_GB2312"/>
        </w:rPr>
        <w:t>3、如无需修改或修改完毕，则提交评委会；</w:t>
      </w:r>
    </w:p>
    <w:p>
      <w:pPr>
        <w:ind w:firstLine="632" w:firstLineChars="200"/>
        <w:rPr>
          <w:rFonts w:cs="仿宋_GB2312"/>
        </w:rPr>
      </w:pPr>
      <w:r>
        <w:rPr>
          <w:rFonts w:hint="eastAsia" w:cs="仿宋_GB2312"/>
        </w:rPr>
        <w:t>注：《广东省职称评审表》盖章至所在地市主管部门审核处，由申报人在“职称评审表（地市主管部门已审核）”模块上传</w:t>
      </w:r>
      <w:r>
        <w:rPr>
          <w:rFonts w:cs="仿宋_GB2312"/>
        </w:rPr>
        <w:t>PDF扫描件。</w:t>
      </w:r>
    </w:p>
    <w:p>
      <w:pPr>
        <w:ind w:firstLine="632" w:firstLineChars="200"/>
        <w:rPr>
          <w:rFonts w:cs="仿宋_GB2312"/>
        </w:rPr>
      </w:pPr>
    </w:p>
    <w:p>
      <w:pPr>
        <w:ind w:firstLine="632" w:firstLineChars="200"/>
        <w:rPr>
          <w:rFonts w:ascii="楷体" w:hAnsi="楷体" w:eastAsia="楷体" w:cs="仿宋_GB2312"/>
        </w:rPr>
      </w:pPr>
      <w:r>
        <w:rPr>
          <w:rFonts w:hint="eastAsia" w:ascii="楷体" w:hAnsi="楷体" w:eastAsia="楷体" w:cs="仿宋_GB2312"/>
        </w:rPr>
        <w:t>第五步：评委会审核</w:t>
      </w:r>
    </w:p>
    <w:p>
      <w:pPr>
        <w:ind w:firstLine="632" w:firstLineChars="200"/>
        <w:rPr>
          <w:rFonts w:cs="仿宋_GB2312"/>
        </w:rPr>
      </w:pPr>
      <w:r>
        <w:rPr>
          <w:rFonts w:cs="仿宋_GB2312"/>
        </w:rPr>
        <w:t>1、厅职称办通过“材料报送系统”收到申报材料后，区分初级、中级、高级分别派给相应评委会办公室；</w:t>
      </w:r>
    </w:p>
    <w:p>
      <w:pPr>
        <w:ind w:firstLine="632" w:firstLineChars="200"/>
        <w:rPr>
          <w:rFonts w:cs="仿宋_GB2312"/>
        </w:rPr>
      </w:pPr>
      <w:r>
        <w:rPr>
          <w:rFonts w:cs="仿宋_GB2312"/>
        </w:rPr>
        <w:t>2、评委会办公室审核，如需修改，则退回申报人，申报人修改后提交单位审核、主管部门依次审核；</w:t>
      </w:r>
    </w:p>
    <w:p>
      <w:pPr>
        <w:ind w:firstLine="632" w:firstLineChars="200"/>
        <w:rPr>
          <w:rFonts w:cs="仿宋_GB2312"/>
        </w:rPr>
      </w:pPr>
      <w:r>
        <w:rPr>
          <w:rFonts w:cs="仿宋_GB2312"/>
        </w:rPr>
        <w:t>3、如无需修改或修改完毕，则报评委会评审；</w:t>
      </w:r>
    </w:p>
    <w:p>
      <w:pPr>
        <w:ind w:firstLine="632" w:firstLineChars="200"/>
        <w:rPr>
          <w:rFonts w:cs="仿宋_GB2312"/>
        </w:rPr>
      </w:pPr>
    </w:p>
    <w:p>
      <w:pPr>
        <w:ind w:firstLine="632" w:firstLineChars="200"/>
        <w:rPr>
          <w:rFonts w:ascii="楷体" w:hAnsi="楷体" w:eastAsia="楷体" w:cs="仿宋_GB2312"/>
        </w:rPr>
      </w:pPr>
      <w:r>
        <w:rPr>
          <w:rFonts w:hint="eastAsia" w:ascii="楷体" w:hAnsi="楷体" w:eastAsia="楷体" w:cs="仿宋_GB2312"/>
        </w:rPr>
        <w:t>第六步：纸质材料邮寄</w:t>
      </w:r>
    </w:p>
    <w:p>
      <w:pPr>
        <w:ind w:firstLine="632" w:firstLineChars="200"/>
        <w:rPr>
          <w:rFonts w:cs="仿宋_GB2312"/>
        </w:rPr>
      </w:pPr>
      <w:r>
        <w:rPr>
          <w:rFonts w:hint="eastAsia" w:cs="仿宋_GB2312"/>
        </w:rPr>
        <w:t>各地市主管部门随时关注本地区人员材料审核情况，如全部通过职称办审核，则尽快收齐本地区申报材料纸质件，统一邮寄至省文化和旅游厅职称办。</w:t>
      </w:r>
    </w:p>
    <w:p>
      <w:pPr>
        <w:ind w:firstLine="632" w:firstLineChars="200"/>
        <w:rPr>
          <w:rFonts w:cs="仿宋_GB2312"/>
        </w:rPr>
      </w:pPr>
    </w:p>
    <w:p>
      <w:pPr>
        <w:ind w:firstLine="632" w:firstLineChars="200"/>
        <w:rPr>
          <w:rFonts w:cs="仿宋_GB2312"/>
        </w:rPr>
      </w:pPr>
    </w:p>
    <w:p>
      <w:pPr>
        <w:ind w:firstLine="632" w:firstLineChars="200"/>
        <w:rPr>
          <w:rFonts w:hint="eastAsia" w:cs="仿宋_GB2312"/>
        </w:rPr>
      </w:pPr>
    </w:p>
    <w:p>
      <w:pPr>
        <w:pStyle w:val="2"/>
      </w:pPr>
    </w:p>
    <w:p/>
    <w:sectPr>
      <w:footerReference r:id="rId3" w:type="default"/>
      <w:pgSz w:w="11906" w:h="16838"/>
      <w:pgMar w:top="2098" w:right="1474" w:bottom="1984" w:left="1587" w:header="851" w:footer="1474" w:gutter="0"/>
      <w:cols w:space="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-8.1pt;height:20.25pt;width:67.4pt;mso-position-horizontal:outside;mso-position-horizontal-relative:margin;z-index:251659264;mso-width-relative:page;mso-height-relative:page;" filled="f" stroked="f" coordsize="21600,21600" o:gfxdata="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FgAAAGRycy9Q&#10;SwECFAAUAAAACACHTuJAUs6Oe9YAAAAHAQAADwAAAAAAAAABACAAAAA4AAAAZHJzL2Rvd25yZXYu&#10;eG1sUEsBAhQAFAAAAAgAh07iQIJ7KcYgAgAAKQQAAA4AAAAAAAAAAQAgAAAAOwEAAGRycy9lMm9E&#10;b2MueG1sUEsFBgAAAAAGAAYAWQEAAM0FAAAAAA==&#10;">
          <v:path/>
          <v:fill on="f" focussize="0,0"/>
          <v:stroke on="f" weight="0.5pt" joinstyle="miter"/>
          <v:imagedata o:title=""/>
          <o:lock v:ext="edit"/>
          <v:textbox inset="0mm,0mm,0mm,0mm">
            <w:txbxContent>
              <w:p>
                <w:pPr>
                  <w:pStyle w:val="4"/>
                  <w:jc w:val="center"/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—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  <w:t>3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HorizontalSpacing w:val="158"/>
  <w:drawingGridVerticalSpacing w:val="156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DVlYzM0ZjQ1NWMwZmQzYWVlMTRiMjNjOTZlMzdiZDEifQ=="/>
  </w:docVars>
  <w:rsids>
    <w:rsidRoot w:val="DDB7F3F9"/>
    <w:rsid w:val="00007075"/>
    <w:rsid w:val="00022E5F"/>
    <w:rsid w:val="00131551"/>
    <w:rsid w:val="00190A3E"/>
    <w:rsid w:val="001975C7"/>
    <w:rsid w:val="001A46F8"/>
    <w:rsid w:val="001D26AE"/>
    <w:rsid w:val="001D711C"/>
    <w:rsid w:val="001D7E93"/>
    <w:rsid w:val="001E3176"/>
    <w:rsid w:val="001E7CA5"/>
    <w:rsid w:val="00205CC7"/>
    <w:rsid w:val="00210649"/>
    <w:rsid w:val="00220377"/>
    <w:rsid w:val="002557B5"/>
    <w:rsid w:val="00297D6C"/>
    <w:rsid w:val="002E0AD8"/>
    <w:rsid w:val="003066C5"/>
    <w:rsid w:val="00310BC5"/>
    <w:rsid w:val="00347A4C"/>
    <w:rsid w:val="003734C7"/>
    <w:rsid w:val="003A53AC"/>
    <w:rsid w:val="003F27D2"/>
    <w:rsid w:val="004369F0"/>
    <w:rsid w:val="00446CEB"/>
    <w:rsid w:val="004546C6"/>
    <w:rsid w:val="00472A1C"/>
    <w:rsid w:val="004800A4"/>
    <w:rsid w:val="00502098"/>
    <w:rsid w:val="00571DAD"/>
    <w:rsid w:val="0057480A"/>
    <w:rsid w:val="00587433"/>
    <w:rsid w:val="005C08FC"/>
    <w:rsid w:val="005E1172"/>
    <w:rsid w:val="0066329F"/>
    <w:rsid w:val="00675305"/>
    <w:rsid w:val="00691212"/>
    <w:rsid w:val="006A5154"/>
    <w:rsid w:val="006C23FD"/>
    <w:rsid w:val="006C2B3A"/>
    <w:rsid w:val="006C530D"/>
    <w:rsid w:val="006D28AE"/>
    <w:rsid w:val="00711469"/>
    <w:rsid w:val="007570CB"/>
    <w:rsid w:val="00780C14"/>
    <w:rsid w:val="007E5744"/>
    <w:rsid w:val="007F2F29"/>
    <w:rsid w:val="008066E5"/>
    <w:rsid w:val="0084184B"/>
    <w:rsid w:val="0084705B"/>
    <w:rsid w:val="00865DA6"/>
    <w:rsid w:val="00895E56"/>
    <w:rsid w:val="00895FBE"/>
    <w:rsid w:val="008C7CBD"/>
    <w:rsid w:val="009208C4"/>
    <w:rsid w:val="00922EDE"/>
    <w:rsid w:val="00922FA2"/>
    <w:rsid w:val="009354DD"/>
    <w:rsid w:val="00987912"/>
    <w:rsid w:val="009D0844"/>
    <w:rsid w:val="009F48DD"/>
    <w:rsid w:val="009F739C"/>
    <w:rsid w:val="00A65D97"/>
    <w:rsid w:val="00A75B4B"/>
    <w:rsid w:val="00AC5C81"/>
    <w:rsid w:val="00AC7A40"/>
    <w:rsid w:val="00AD1906"/>
    <w:rsid w:val="00AD7E66"/>
    <w:rsid w:val="00B0373B"/>
    <w:rsid w:val="00B570E1"/>
    <w:rsid w:val="00BC0609"/>
    <w:rsid w:val="00BC0984"/>
    <w:rsid w:val="00C16823"/>
    <w:rsid w:val="00C840FE"/>
    <w:rsid w:val="00C965E8"/>
    <w:rsid w:val="00CC0C3A"/>
    <w:rsid w:val="00CE1FFC"/>
    <w:rsid w:val="00D05B51"/>
    <w:rsid w:val="00D31566"/>
    <w:rsid w:val="00D768D8"/>
    <w:rsid w:val="00D9211C"/>
    <w:rsid w:val="00DC7C4A"/>
    <w:rsid w:val="00DD13E0"/>
    <w:rsid w:val="00DD24A2"/>
    <w:rsid w:val="00DE1E60"/>
    <w:rsid w:val="00DF5ACC"/>
    <w:rsid w:val="00E22B90"/>
    <w:rsid w:val="00E31BC7"/>
    <w:rsid w:val="00E46C0D"/>
    <w:rsid w:val="00E67013"/>
    <w:rsid w:val="00E72FC5"/>
    <w:rsid w:val="00E93FCB"/>
    <w:rsid w:val="00E94B0D"/>
    <w:rsid w:val="00E97E3B"/>
    <w:rsid w:val="00ED59DF"/>
    <w:rsid w:val="00EF6202"/>
    <w:rsid w:val="00EF7052"/>
    <w:rsid w:val="00F63861"/>
    <w:rsid w:val="00FA76A1"/>
    <w:rsid w:val="00FC062C"/>
    <w:rsid w:val="00FD7BA2"/>
    <w:rsid w:val="0FBD9BA7"/>
    <w:rsid w:val="15DF88D2"/>
    <w:rsid w:val="1AFFD221"/>
    <w:rsid w:val="1BB93DAE"/>
    <w:rsid w:val="1DBE7E38"/>
    <w:rsid w:val="1FB5E0AA"/>
    <w:rsid w:val="22FE068E"/>
    <w:rsid w:val="2BFF481F"/>
    <w:rsid w:val="2EDE5346"/>
    <w:rsid w:val="38F7942B"/>
    <w:rsid w:val="38FD7481"/>
    <w:rsid w:val="3AEEB954"/>
    <w:rsid w:val="3AFD3C40"/>
    <w:rsid w:val="3BF5985C"/>
    <w:rsid w:val="3D06D376"/>
    <w:rsid w:val="3D74005B"/>
    <w:rsid w:val="3DFB0835"/>
    <w:rsid w:val="3DFF3E16"/>
    <w:rsid w:val="3FCF906D"/>
    <w:rsid w:val="3FD91F34"/>
    <w:rsid w:val="3FF1B46B"/>
    <w:rsid w:val="3FFE3725"/>
    <w:rsid w:val="4D3F404C"/>
    <w:rsid w:val="4FCF5DF0"/>
    <w:rsid w:val="503510A7"/>
    <w:rsid w:val="537341A2"/>
    <w:rsid w:val="53F6DA0B"/>
    <w:rsid w:val="54EF3797"/>
    <w:rsid w:val="5F3F6ACE"/>
    <w:rsid w:val="5F3FD655"/>
    <w:rsid w:val="5F7F85F3"/>
    <w:rsid w:val="5FF9C878"/>
    <w:rsid w:val="5FFD38B6"/>
    <w:rsid w:val="675F765F"/>
    <w:rsid w:val="69BC3029"/>
    <w:rsid w:val="69FDC51F"/>
    <w:rsid w:val="6FDF6213"/>
    <w:rsid w:val="6FF28664"/>
    <w:rsid w:val="6FFFDF7D"/>
    <w:rsid w:val="71BF7824"/>
    <w:rsid w:val="747FAA25"/>
    <w:rsid w:val="75A9AFA9"/>
    <w:rsid w:val="767E80F6"/>
    <w:rsid w:val="772F099E"/>
    <w:rsid w:val="775BC203"/>
    <w:rsid w:val="776BF0E7"/>
    <w:rsid w:val="776D290B"/>
    <w:rsid w:val="77B0A7D2"/>
    <w:rsid w:val="77F31B05"/>
    <w:rsid w:val="79B7E2C8"/>
    <w:rsid w:val="7A3BDA36"/>
    <w:rsid w:val="7AF7455E"/>
    <w:rsid w:val="7BEFF6DD"/>
    <w:rsid w:val="7CFFB0DC"/>
    <w:rsid w:val="7DDF836C"/>
    <w:rsid w:val="7DFF76E9"/>
    <w:rsid w:val="7EFD8EF2"/>
    <w:rsid w:val="7F537AD3"/>
    <w:rsid w:val="7F7F5CB7"/>
    <w:rsid w:val="7F852267"/>
    <w:rsid w:val="7F8F1331"/>
    <w:rsid w:val="7FCF9AEE"/>
    <w:rsid w:val="7FD526A7"/>
    <w:rsid w:val="7FDEF801"/>
    <w:rsid w:val="7FFBAD86"/>
    <w:rsid w:val="7FFC975F"/>
    <w:rsid w:val="7FFF44DE"/>
    <w:rsid w:val="7FFF7414"/>
    <w:rsid w:val="8FF86B0C"/>
    <w:rsid w:val="9BF71EBC"/>
    <w:rsid w:val="9ED79887"/>
    <w:rsid w:val="9EF914BC"/>
    <w:rsid w:val="9F87822D"/>
    <w:rsid w:val="A99B81E9"/>
    <w:rsid w:val="ABFF7315"/>
    <w:rsid w:val="AD0E42DC"/>
    <w:rsid w:val="ADF71FC0"/>
    <w:rsid w:val="AF5F628E"/>
    <w:rsid w:val="AFFBED36"/>
    <w:rsid w:val="B77FCF5F"/>
    <w:rsid w:val="B7BCDC6F"/>
    <w:rsid w:val="BA3FFBC9"/>
    <w:rsid w:val="BA7556DF"/>
    <w:rsid w:val="BA8DF5F7"/>
    <w:rsid w:val="BB7FBE4D"/>
    <w:rsid w:val="BCC40F8F"/>
    <w:rsid w:val="BD4FBE01"/>
    <w:rsid w:val="BDEED151"/>
    <w:rsid w:val="BFCB9205"/>
    <w:rsid w:val="CABFD83C"/>
    <w:rsid w:val="D2BF81C8"/>
    <w:rsid w:val="D5FB0D81"/>
    <w:rsid w:val="D97D3667"/>
    <w:rsid w:val="DBEB9572"/>
    <w:rsid w:val="DBFE96A5"/>
    <w:rsid w:val="DD3E3634"/>
    <w:rsid w:val="DDB7F3F9"/>
    <w:rsid w:val="DFF38C9E"/>
    <w:rsid w:val="DFF46A5D"/>
    <w:rsid w:val="DFFB745B"/>
    <w:rsid w:val="DFFFDD3F"/>
    <w:rsid w:val="E3D99EA4"/>
    <w:rsid w:val="E3FDA773"/>
    <w:rsid w:val="E95B312C"/>
    <w:rsid w:val="E9EF20BF"/>
    <w:rsid w:val="EACD8DA0"/>
    <w:rsid w:val="ECBA1440"/>
    <w:rsid w:val="ECF6FBDD"/>
    <w:rsid w:val="EDAE2B26"/>
    <w:rsid w:val="EDFD122F"/>
    <w:rsid w:val="EF5E7B11"/>
    <w:rsid w:val="EFBE61AB"/>
    <w:rsid w:val="EFF21CAC"/>
    <w:rsid w:val="EFF7AD9D"/>
    <w:rsid w:val="F359CF73"/>
    <w:rsid w:val="F4E7447A"/>
    <w:rsid w:val="F5B30D8F"/>
    <w:rsid w:val="F5B706A7"/>
    <w:rsid w:val="F77D5A08"/>
    <w:rsid w:val="F77EE150"/>
    <w:rsid w:val="F79EF0FD"/>
    <w:rsid w:val="F7FF3453"/>
    <w:rsid w:val="FAF95104"/>
    <w:rsid w:val="FB9E2B6A"/>
    <w:rsid w:val="FBF5FDBC"/>
    <w:rsid w:val="FBFF3F13"/>
    <w:rsid w:val="FCF78224"/>
    <w:rsid w:val="FDBC91BA"/>
    <w:rsid w:val="FDCE3FB0"/>
    <w:rsid w:val="FDDF9D13"/>
    <w:rsid w:val="FDEF1CF0"/>
    <w:rsid w:val="FDFD9EDB"/>
    <w:rsid w:val="FDFE70BF"/>
    <w:rsid w:val="FDFFD5E3"/>
    <w:rsid w:val="FEBF5940"/>
    <w:rsid w:val="FECFEAA4"/>
    <w:rsid w:val="FF263D1F"/>
    <w:rsid w:val="FF36C318"/>
    <w:rsid w:val="FF4F5313"/>
    <w:rsid w:val="FF731829"/>
    <w:rsid w:val="FFB6C8DD"/>
    <w:rsid w:val="FFB77BB3"/>
    <w:rsid w:val="FFDB3533"/>
    <w:rsid w:val="FFDDE311"/>
    <w:rsid w:val="FFDFACBB"/>
    <w:rsid w:val="FFF1FE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Times New Roman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  <w:rPr>
      <w:rFonts w:ascii="Calibri" w:hAnsi="Calibri" w:eastAsia="宋体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sz w:val="18"/>
      <w:szCs w:val="18"/>
    </w:rPr>
  </w:style>
  <w:style w:type="character" w:styleId="9">
    <w:name w:val="Hyperlink"/>
    <w:basedOn w:val="8"/>
    <w:qFormat/>
    <w:uiPriority w:val="0"/>
    <w:rPr>
      <w:color w:val="0000FF" w:themeColor="hyperlink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1024</Words>
  <Characters>1110</Characters>
  <Lines>8</Lines>
  <Paragraphs>2</Paragraphs>
  <TotalTime>7</TotalTime>
  <ScaleCrop>false</ScaleCrop>
  <LinksUpToDate>false</LinksUpToDate>
  <CharactersWithSpaces>1110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2022-02-01T00:10:00Z</dcterms:created>
  <dc:creator>user</dc:creator>
  <cp:lastModifiedBy>ht706</cp:lastModifiedBy>
  <cp:lastPrinted>2022-12-15T02:34:00Z</cp:lastPrinted>
  <dcterms:modified xsi:type="dcterms:W3CDTF">2022-12-14T12:33:28Z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2E2B59FCB73A4B57A4BC3CDD4F69B2D5</vt:lpwstr>
  </property>
</Properties>
</file>