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汕头市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人民政府关于</w:t>
      </w:r>
      <w:r>
        <w:rPr>
          <w:rFonts w:hint="eastAsia" w:asciiTheme="minorEastAsia" w:hAnsiTheme="minorEastAsia" w:eastAsiaTheme="minorEastAsia" w:cstheme="minorEastAsia"/>
          <w:color w:val="000000"/>
          <w:sz w:val="44"/>
          <w:szCs w:val="44"/>
        </w:rPr>
        <w:t>划定禁止</w:t>
      </w:r>
      <w:r>
        <w:rPr>
          <w:rFonts w:hint="eastAsia" w:asciiTheme="minorEastAsia" w:hAnsiTheme="minorEastAsia" w:eastAsiaTheme="minorEastAsia" w:cstheme="minorEastAsia"/>
          <w:color w:val="000000"/>
          <w:sz w:val="44"/>
          <w:szCs w:val="44"/>
          <w:lang w:eastAsia="zh-CN"/>
        </w:rPr>
        <w:t>黑</w:t>
      </w:r>
      <w:r>
        <w:rPr>
          <w:rFonts w:hint="eastAsia" w:asciiTheme="minorEastAsia" w:hAnsiTheme="minorEastAsia" w:eastAsiaTheme="minorEastAsia" w:cstheme="minorEastAsia"/>
          <w:color w:val="000000"/>
          <w:sz w:val="44"/>
          <w:szCs w:val="44"/>
        </w:rPr>
        <w:t>烟车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44"/>
          <w:szCs w:val="44"/>
        </w:rPr>
        <w:t>行驶区域</w:t>
      </w:r>
      <w:r>
        <w:rPr>
          <w:rFonts w:hint="eastAsia" w:asciiTheme="minorEastAsia" w:hAnsiTheme="minorEastAsia" w:eastAsiaTheme="minorEastAsia" w:cstheme="minorEastAsia"/>
          <w:color w:val="000000"/>
          <w:sz w:val="44"/>
          <w:szCs w:val="44"/>
          <w:lang w:eastAsia="zh-CN"/>
        </w:rPr>
        <w:t>的通告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（征求意见稿）</w:t>
      </w:r>
    </w:p>
    <w:p>
      <w:pPr>
        <w:jc w:val="center"/>
        <w:rPr>
          <w:rFonts w:ascii="仿宋" w:hAnsi="仿宋" w:eastAsia="仿宋" w:cs="仿宋"/>
          <w:sz w:val="36"/>
          <w:szCs w:val="36"/>
        </w:rPr>
      </w:pPr>
    </w:p>
    <w:p>
      <w:pPr>
        <w:ind w:firstLine="643" w:firstLineChars="201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22222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加强我市机动车污染防治，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加大对冒黑烟机动车</w:t>
      </w:r>
      <w:r>
        <w:rPr>
          <w:rFonts w:hint="eastAsia" w:ascii="仿宋" w:hAnsi="仿宋" w:eastAsia="仿宋" w:cs="仿宋"/>
          <w:color w:val="222222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管</w:t>
      </w:r>
      <w:r>
        <w:rPr>
          <w:rFonts w:hint="eastAsia" w:ascii="仿宋" w:hAnsi="仿宋" w:eastAsia="仿宋" w:cs="仿宋"/>
          <w:color w:val="222222"/>
          <w:sz w:val="32"/>
          <w:szCs w:val="32"/>
          <w:lang w:eastAsia="zh-CN"/>
        </w:rPr>
        <w:t>控，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改善我市环境空气质量，依据《广东省大气污染防治条例》</w:t>
      </w:r>
      <w:r>
        <w:rPr>
          <w:rFonts w:hint="eastAsia" w:ascii="仿宋_GB2312" w:eastAsia="仿宋_GB2312"/>
          <w:sz w:val="32"/>
          <w:szCs w:val="32"/>
        </w:rPr>
        <w:t>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广东省机动车排气污染防治条例》、《</w:t>
      </w:r>
      <w:r>
        <w:rPr>
          <w:rFonts w:hint="eastAsia" w:ascii="仿宋_GB2312" w:hAnsi="仿宋_GB2312" w:eastAsia="仿宋_GB2312"/>
          <w:sz w:val="32"/>
          <w:szCs w:val="32"/>
        </w:rPr>
        <w:t>关于全省决战决胜污染防治攻坚战的命令》</w:t>
      </w:r>
      <w:r>
        <w:rPr>
          <w:rFonts w:hint="eastAsia" w:ascii="仿宋_GB2312" w:eastAsia="仿宋_GB2312"/>
          <w:sz w:val="32"/>
          <w:szCs w:val="32"/>
        </w:rPr>
        <w:t>（2020年第1号令）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等规定，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依法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划定禁止黑烟车行驶区域。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现将有关事项通告如下：</w:t>
      </w:r>
    </w:p>
    <w:p>
      <w:pPr>
        <w:spacing w:beforeLines="5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一、禁行对象</w:t>
      </w:r>
    </w:p>
    <w:p>
      <w:pPr>
        <w:pStyle w:val="8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eastAsia="zh-CN"/>
        </w:rPr>
        <w:t>通告</w:t>
      </w:r>
      <w:r>
        <w:rPr>
          <w:rFonts w:hint="eastAsia" w:ascii="仿宋_GB2312" w:eastAsia="仿宋_GB2312"/>
          <w:sz w:val="32"/>
          <w:szCs w:val="32"/>
        </w:rPr>
        <w:t>的禁行对象为黑烟车。黑烟车是指</w:t>
      </w:r>
      <w:r>
        <w:rPr>
          <w:rFonts w:hint="eastAsia" w:ascii="仿宋_GB2312" w:hAnsi="仿宋_GB2312" w:eastAsia="仿宋_GB2312" w:cs="Tahoma"/>
          <w:sz w:val="32"/>
          <w:lang w:val="sq-AL"/>
        </w:rPr>
        <w:t>排放黑烟等可视污染物或</w:t>
      </w:r>
      <w:r>
        <w:rPr>
          <w:rFonts w:hint="eastAsia" w:ascii="仿宋_GB2312" w:hAnsi="仿宋_GB2312" w:eastAsia="仿宋_GB2312" w:cs="Tahoma"/>
          <w:sz w:val="32"/>
        </w:rPr>
        <w:t>烟度值超过</w:t>
      </w:r>
      <w:r>
        <w:rPr>
          <w:rFonts w:hint="eastAsia" w:ascii="仿宋_GB2312" w:hAnsi="仿宋_GB2312" w:eastAsia="仿宋_GB2312" w:cs="Tahoma"/>
          <w:sz w:val="32"/>
          <w:lang w:val="sq-AL"/>
        </w:rPr>
        <w:t>林格曼</w:t>
      </w:r>
      <w:r>
        <w:rPr>
          <w:rFonts w:hint="eastAsia" w:ascii="仿宋_GB2312" w:hAnsi="仿宋_GB2312" w:eastAsia="仿宋_GB2312" w:cs="Tahoma"/>
          <w:sz w:val="32"/>
        </w:rPr>
        <w:t>黑度1级</w:t>
      </w:r>
      <w:r>
        <w:rPr>
          <w:rFonts w:hint="eastAsia" w:ascii="仿宋_GB2312" w:hAnsi="仿宋_GB2312" w:eastAsia="仿宋_GB2312" w:cs="Tahoma"/>
          <w:sz w:val="32"/>
          <w:lang w:val="sq-AL"/>
        </w:rPr>
        <w:t>的柴油货车、重型运输车辆等</w:t>
      </w:r>
      <w:r>
        <w:rPr>
          <w:rFonts w:hint="eastAsia" w:ascii="仿宋_GB2312" w:hAnsi="仿宋_GB2312" w:eastAsia="仿宋_GB2312" w:cs="Tahoma"/>
          <w:sz w:val="32"/>
        </w:rPr>
        <w:t>机动车（不包括摩托车）。</w:t>
      </w:r>
    </w:p>
    <w:p>
      <w:pPr>
        <w:spacing w:beforeLines="5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二、禁行时间和区域</w:t>
      </w:r>
    </w:p>
    <w:p>
      <w:pPr>
        <w:pStyle w:val="8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全天24小时禁止黑烟车在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汕头</w:t>
      </w:r>
      <w:r>
        <w:rPr>
          <w:rFonts w:hint="eastAsia" w:ascii="仿宋_GB2312" w:hAnsi="仿宋_GB2312" w:eastAsia="仿宋_GB2312" w:cs="仿宋_GB2312"/>
          <w:sz w:val="32"/>
          <w:szCs w:val="32"/>
        </w:rPr>
        <w:t>市行政区域内道路通行。</w:t>
      </w:r>
    </w:p>
    <w:p>
      <w:pPr>
        <w:spacing w:beforeLines="5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三、处罚措施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黑烟车</w:t>
      </w:r>
      <w:r>
        <w:rPr>
          <w:rFonts w:eastAsia="仿宋_GB2312"/>
          <w:sz w:val="32"/>
          <w:szCs w:val="32"/>
        </w:rPr>
        <w:t>违规进入</w:t>
      </w:r>
      <w:r>
        <w:rPr>
          <w:rFonts w:hint="eastAsia" w:eastAsia="仿宋_GB2312"/>
          <w:sz w:val="32"/>
          <w:szCs w:val="32"/>
        </w:rPr>
        <w:t>禁行</w:t>
      </w:r>
      <w:r>
        <w:rPr>
          <w:rFonts w:eastAsia="仿宋_GB2312"/>
          <w:sz w:val="32"/>
          <w:szCs w:val="32"/>
        </w:rPr>
        <w:t>区域的，</w:t>
      </w:r>
      <w:r>
        <w:rPr>
          <w:rFonts w:hint="eastAsia" w:eastAsia="仿宋_GB2312"/>
          <w:sz w:val="32"/>
          <w:szCs w:val="32"/>
        </w:rPr>
        <w:t>由公安机关交通管理部门会同生态环境部门采取现场检查监测、电子监控、遥感监测等方式进行取证，由公安机关交通管理部门进行处罚。</w:t>
      </w:r>
      <w:r>
        <w:rPr>
          <w:rFonts w:eastAsia="仿宋_GB2312"/>
          <w:sz w:val="32"/>
          <w:szCs w:val="32"/>
        </w:rPr>
        <w:t>本</w:t>
      </w:r>
      <w:r>
        <w:rPr>
          <w:rFonts w:hint="eastAsia" w:eastAsia="仿宋_GB2312"/>
          <w:sz w:val="32"/>
          <w:szCs w:val="32"/>
          <w:lang w:eastAsia="zh-CN"/>
        </w:rPr>
        <w:t>通告</w:t>
      </w:r>
      <w:r>
        <w:rPr>
          <w:rFonts w:hint="eastAsia" w:eastAsia="仿宋_GB2312"/>
          <w:sz w:val="32"/>
          <w:szCs w:val="32"/>
        </w:rPr>
        <w:t>实施</w:t>
      </w:r>
      <w:r>
        <w:rPr>
          <w:rFonts w:eastAsia="仿宋_GB2312"/>
          <w:sz w:val="32"/>
          <w:szCs w:val="32"/>
        </w:rPr>
        <w:t>后</w:t>
      </w:r>
      <w:r>
        <w:rPr>
          <w:rFonts w:hint="eastAsia" w:eastAsia="仿宋_GB2312"/>
          <w:sz w:val="32"/>
          <w:szCs w:val="32"/>
        </w:rPr>
        <w:t>30天内</w:t>
      </w:r>
      <w:r>
        <w:rPr>
          <w:rFonts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</w:rPr>
        <w:t>禁行措施</w:t>
      </w:r>
      <w:r>
        <w:rPr>
          <w:rFonts w:eastAsia="仿宋_GB2312"/>
          <w:sz w:val="32"/>
          <w:szCs w:val="32"/>
        </w:rPr>
        <w:t>试行期，对试行期</w:t>
      </w:r>
      <w:r>
        <w:rPr>
          <w:rFonts w:hint="eastAsia" w:eastAsia="仿宋_GB2312"/>
          <w:sz w:val="32"/>
          <w:szCs w:val="32"/>
        </w:rPr>
        <w:t>违反本</w:t>
      </w:r>
      <w:r>
        <w:rPr>
          <w:rFonts w:hint="eastAsia" w:eastAsia="仿宋_GB2312"/>
          <w:sz w:val="32"/>
          <w:szCs w:val="32"/>
          <w:lang w:eastAsia="zh-CN"/>
        </w:rPr>
        <w:t>通告</w:t>
      </w:r>
      <w:r>
        <w:rPr>
          <w:rFonts w:hint="eastAsia" w:eastAsia="仿宋_GB2312"/>
          <w:sz w:val="32"/>
          <w:szCs w:val="32"/>
        </w:rPr>
        <w:t>规定的机动车驾驶人，</w:t>
      </w:r>
      <w:r>
        <w:rPr>
          <w:rFonts w:eastAsia="仿宋_GB2312"/>
          <w:sz w:val="32"/>
          <w:szCs w:val="32"/>
        </w:rPr>
        <w:t>由公安机关交通管理部门</w:t>
      </w:r>
      <w:r>
        <w:rPr>
          <w:rFonts w:hint="eastAsia" w:eastAsia="仿宋_GB2312"/>
          <w:sz w:val="32"/>
          <w:szCs w:val="32"/>
        </w:rPr>
        <w:t>进行</w:t>
      </w:r>
      <w:r>
        <w:rPr>
          <w:rFonts w:eastAsia="仿宋_GB2312"/>
          <w:sz w:val="32"/>
          <w:szCs w:val="32"/>
        </w:rPr>
        <w:t>批评教育，暂不实施处罚。试行期满后，违反</w:t>
      </w:r>
      <w:r>
        <w:rPr>
          <w:rFonts w:hint="eastAsia" w:eastAsia="仿宋_GB2312"/>
          <w:sz w:val="32"/>
          <w:szCs w:val="32"/>
        </w:rPr>
        <w:t>本</w:t>
      </w:r>
      <w:r>
        <w:rPr>
          <w:rFonts w:hint="eastAsia" w:eastAsia="仿宋_GB2312"/>
          <w:sz w:val="32"/>
          <w:szCs w:val="32"/>
          <w:lang w:eastAsia="zh-CN"/>
        </w:rPr>
        <w:t>通告</w:t>
      </w:r>
      <w:r>
        <w:rPr>
          <w:rFonts w:hint="eastAsia" w:eastAsia="仿宋_GB2312"/>
          <w:sz w:val="32"/>
          <w:szCs w:val="32"/>
        </w:rPr>
        <w:t>规定机动车驾驶人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由</w:t>
      </w:r>
      <w:r>
        <w:rPr>
          <w:rFonts w:eastAsia="仿宋_GB2312"/>
          <w:sz w:val="32"/>
          <w:szCs w:val="32"/>
        </w:rPr>
        <w:t>公安机关交通管理部门</w:t>
      </w:r>
      <w:r>
        <w:rPr>
          <w:rFonts w:hint="eastAsia" w:eastAsia="仿宋_GB2312"/>
          <w:sz w:val="32"/>
          <w:szCs w:val="32"/>
        </w:rPr>
        <w:t>依据《中华人民共和国道路交通安全法》、《广东省道路交通安全条例》及《机动车驾驶证申领和使用规定》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b w:val="0"/>
          <w:bCs/>
          <w:sz w:val="30"/>
          <w:szCs w:val="30"/>
        </w:rPr>
        <w:t>《中华人民共和国公安部令第123号》</w:t>
      </w:r>
      <w:r>
        <w:rPr>
          <w:rFonts w:hint="eastAsia" w:eastAsia="仿宋_GB2312"/>
          <w:sz w:val="32"/>
          <w:szCs w:val="32"/>
          <w:lang w:eastAsia="zh-CN"/>
        </w:rPr>
        <w:t>等</w:t>
      </w:r>
      <w:r>
        <w:rPr>
          <w:rFonts w:hint="eastAsia" w:eastAsia="仿宋_GB2312"/>
          <w:sz w:val="32"/>
          <w:szCs w:val="32"/>
        </w:rPr>
        <w:t>相关规定予以处罚。</w:t>
      </w:r>
    </w:p>
    <w:p>
      <w:pPr>
        <w:spacing w:beforeLines="5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四、禁行标志牌</w:t>
      </w:r>
    </w:p>
    <w:p>
      <w:pPr>
        <w:pStyle w:val="9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黑烟车禁行标志牌</w:t>
      </w:r>
      <w:r>
        <w:rPr>
          <w:rFonts w:ascii="仿宋_GB2312" w:hAnsi="仿宋_GB2312" w:eastAsia="仿宋_GB2312"/>
          <w:sz w:val="32"/>
        </w:rPr>
        <w:t>主标为国家规定的</w:t>
      </w:r>
      <w:r>
        <w:rPr>
          <w:rFonts w:hint="eastAsia" w:ascii="仿宋_GB2312" w:hAnsi="仿宋_GB2312" w:eastAsia="仿宋_GB2312"/>
          <w:sz w:val="32"/>
        </w:rPr>
        <w:t>“禁止机动车通行”禁令标志，</w:t>
      </w:r>
      <w:r>
        <w:rPr>
          <w:rFonts w:ascii="仿宋_GB2312" w:hAnsi="仿宋_GB2312" w:eastAsia="仿宋_GB2312"/>
          <w:sz w:val="32"/>
        </w:rPr>
        <w:t>下面辅以</w:t>
      </w:r>
      <w:r>
        <w:rPr>
          <w:rFonts w:hint="eastAsia" w:ascii="仿宋_GB2312" w:hAnsi="仿宋_GB2312" w:eastAsia="仿宋_GB2312"/>
          <w:sz w:val="32"/>
        </w:rPr>
        <w:t>“黑烟车</w:t>
      </w:r>
      <w:r>
        <w:rPr>
          <w:rFonts w:hint="eastAsia" w:ascii="仿宋_GB2312" w:eastAsia="仿宋_GB2312"/>
          <w:sz w:val="32"/>
          <w:szCs w:val="32"/>
        </w:rPr>
        <w:t>”的文字（式样见下图）。</w:t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2001520" cy="1857375"/>
            <wp:effectExtent l="0" t="0" r="17780" b="9525"/>
            <wp:docPr id="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b="30357"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drawing>
          <wp:inline distT="0" distB="0" distL="114300" distR="114300">
            <wp:extent cx="1684020" cy="381000"/>
            <wp:effectExtent l="0" t="0" r="11430" b="0"/>
            <wp:docPr id="4" name="图片 2" descr="黑烟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黑烟车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汕头市黑烟车禁行标志牌式样</w:t>
      </w:r>
    </w:p>
    <w:p>
      <w:pPr>
        <w:pStyle w:val="9"/>
        <w:spacing w:line="360" w:lineRule="auto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spacing w:beforeLines="50"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实施时间</w:t>
      </w:r>
    </w:p>
    <w:p>
      <w:pPr>
        <w:pStyle w:val="9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本通告自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 月 日</w:t>
      </w:r>
      <w:r>
        <w:rPr>
          <w:rFonts w:hint="eastAsia" w:ascii="仿宋_GB2312" w:eastAsia="仿宋_GB2312"/>
          <w:sz w:val="32"/>
          <w:szCs w:val="32"/>
          <w:lang w:eastAsia="zh-CN"/>
        </w:rPr>
        <w:t>起实施，有效期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5年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9"/>
        <w:spacing w:line="360" w:lineRule="auto"/>
        <w:jc w:val="center"/>
        <w:rPr>
          <w:rFonts w:hint="eastAsia" w:ascii="仿宋_GB2312" w:eastAsia="仿宋_GB2312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566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6B"/>
    <w:rsid w:val="003147B9"/>
    <w:rsid w:val="003A2921"/>
    <w:rsid w:val="003F43F3"/>
    <w:rsid w:val="004D1B55"/>
    <w:rsid w:val="009C7F51"/>
    <w:rsid w:val="00B04F6B"/>
    <w:rsid w:val="00C32EDC"/>
    <w:rsid w:val="00D1514B"/>
    <w:rsid w:val="05B11E11"/>
    <w:rsid w:val="0A7531DE"/>
    <w:rsid w:val="10D83444"/>
    <w:rsid w:val="14623AEE"/>
    <w:rsid w:val="1EA57DE0"/>
    <w:rsid w:val="3D9E03E8"/>
    <w:rsid w:val="3EB14374"/>
    <w:rsid w:val="414A680E"/>
    <w:rsid w:val="4DA77D9A"/>
    <w:rsid w:val="5DDE7122"/>
    <w:rsid w:val="622D1B7D"/>
    <w:rsid w:val="71FC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</w:rPr>
  </w:style>
  <w:style w:type="paragraph" w:customStyle="1" w:styleId="8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90</Words>
  <Characters>518</Characters>
  <Lines>4</Lines>
  <Paragraphs>1</Paragraphs>
  <TotalTime>11</TotalTime>
  <ScaleCrop>false</ScaleCrop>
  <LinksUpToDate>false</LinksUpToDate>
  <CharactersWithSpaces>607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2020-06-15T08:25:00Z</dcterms:created>
  <dc:creator>微软用户</dc:creator>
  <cp:lastModifiedBy>赖伟忠</cp:lastModifiedBy>
  <cp:lastPrinted>2020-06-15T09:22:00Z</cp:lastPrinted>
  <dcterms:modified xsi:type="dcterms:W3CDTF">2020-06-16T12:02:29Z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