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12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2023年度汕头市新领域新业态知识产权保护项目申报指南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2023年度汕头市新领域新业态知识产权保护项目。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创新5G、人工智能、生物技术、大数据等新领域、新业态、新模式知识产权保护机制，探索开展新领域、新业态、新模式知识产权保护工作。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选择1个以上</w:t>
      </w:r>
      <w:r>
        <w:rPr>
          <w:rFonts w:hint="eastAsia" w:ascii="仿宋" w:hAnsi="仿宋" w:eastAsia="仿宋"/>
          <w:sz w:val="32"/>
          <w:szCs w:val="32"/>
        </w:rPr>
        <w:t>新领域或新业态或新模式工作试点，开展知识产权保护创新试点工作，撰写相关工作机制征求意见稿一份。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项目资助额度10万元，资助项目1项，项目完成期限截止2023年12月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pStyle w:val="6"/>
        <w:numPr>
          <w:ilvl w:val="0"/>
          <w:numId w:val="1"/>
        </w:numPr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申报单位须具备下列条件：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1、申报单位必须是在本市行政区域内注册的企事业单位</w:t>
      </w:r>
      <w:r>
        <w:rPr>
          <w:rFonts w:ascii="仿宋" w:hAnsi="仿宋" w:eastAsia="仿宋"/>
          <w:sz w:val="32"/>
          <w:szCs w:val="32"/>
        </w:rPr>
        <w:t>，应具有独立法人资格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ascii="仿宋" w:hAnsi="仿宋" w:eastAsia="仿宋"/>
          <w:sz w:val="32"/>
          <w:szCs w:val="32"/>
        </w:rPr>
        <w:t>具有充足的知识产权法律专家团队;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丰富的</w:t>
      </w:r>
      <w:r>
        <w:rPr>
          <w:rFonts w:ascii="仿宋" w:hAnsi="仿宋" w:eastAsia="仿宋"/>
          <w:sz w:val="32"/>
          <w:szCs w:val="32"/>
        </w:rPr>
        <w:t>知识产权保护相关经验。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（一）申报单位</w:t>
      </w:r>
      <w:r>
        <w:rPr>
          <w:rFonts w:ascii="仿宋" w:hAnsi="仿宋" w:eastAsia="仿宋"/>
          <w:sz w:val="32"/>
          <w:szCs w:val="32"/>
        </w:rPr>
        <w:t>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（二）《2023年度汕头市新领域新业态知识产权保护项目申报书》；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证明申报条件、申报优势的</w:t>
      </w:r>
      <w:r>
        <w:rPr>
          <w:rFonts w:hint="eastAsia" w:ascii="仿宋" w:hAnsi="仿宋" w:eastAsia="仿宋"/>
          <w:sz w:val="32"/>
          <w:szCs w:val="32"/>
        </w:rPr>
        <w:t>佐证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12-1</w:t>
      </w:r>
      <w:r>
        <w:rPr>
          <w:rFonts w:hint="eastAsia" w:ascii="仿宋" w:hAnsi="仿宋" w:eastAsia="仿宋" w:cs="宋体"/>
          <w:kern w:val="0"/>
          <w:sz w:val="32"/>
          <w:szCs w:val="32"/>
        </w:rPr>
        <w:t>：2023年度</w:t>
      </w:r>
      <w:r>
        <w:rPr>
          <w:rFonts w:hint="eastAsia" w:ascii="仿宋" w:hAnsi="仿宋" w:eastAsia="仿宋"/>
          <w:sz w:val="32"/>
          <w:szCs w:val="32"/>
        </w:rPr>
        <w:t>汕头市新领域新业态知识产权保护项目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件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2023年度汕头市新领域新业态</w:t>
      </w:r>
      <w:bookmarkStart w:id="0" w:name="_GoBack"/>
      <w:bookmarkEnd w:id="0"/>
      <w:r>
        <w:rPr>
          <w:rFonts w:hint="eastAsia" w:ascii="宋体" w:hAnsi="宋体" w:eastAsia="宋体" w:cs="方正小标宋简体"/>
          <w:sz w:val="44"/>
          <w:szCs w:val="44"/>
        </w:rPr>
        <w:t>知识产权保护项目申报书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/>
          <w:spacing w:val="-11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pacing w:val="-11"/>
          <w:sz w:val="32"/>
          <w:szCs w:val="32"/>
          <w:u w:val="single"/>
          <w:lang w:val="en-US" w:eastAsia="zh-CN"/>
        </w:rPr>
        <w:t>2023年度</w:t>
      </w:r>
      <w:r>
        <w:rPr>
          <w:rFonts w:hint="eastAsia" w:ascii="仿宋" w:hAnsi="仿宋" w:eastAsia="仿宋"/>
          <w:spacing w:val="-11"/>
          <w:sz w:val="32"/>
          <w:szCs w:val="32"/>
          <w:u w:val="single"/>
        </w:rPr>
        <w:t>汕头市新领域新业态知识产权保护项目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2022年</w:t>
      </w:r>
    </w:p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方正小标宋简体" w:hAnsi="方正小标宋简体" w:eastAsia="仿宋_GB2312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填写说</w:t>
      </w:r>
      <w:r>
        <w:rPr>
          <w:rFonts w:hint="eastAsia" w:ascii="宋体" w:hAnsi="宋体" w:eastAsia="宋体" w:cs="宋体"/>
          <w:sz w:val="44"/>
          <w:szCs w:val="44"/>
        </w:rPr>
        <w:t>明</w:t>
      </w:r>
    </w:p>
    <w:p>
      <w:pPr>
        <w:ind w:firstLine="420" w:firstLineChars="200"/>
        <w:rPr>
          <w:rFonts w:ascii="Times New Roman" w:hAnsi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</w:t>
      </w:r>
      <w:r>
        <w:rPr>
          <w:rFonts w:hint="eastAsia" w:ascii="仿宋" w:hAnsi="仿宋" w:eastAsia="仿宋"/>
          <w:sz w:val="32"/>
          <w:szCs w:val="32"/>
        </w:rPr>
        <w:t>2023年度</w:t>
      </w:r>
      <w:r>
        <w:rPr>
          <w:rFonts w:ascii="仿宋" w:hAnsi="仿宋" w:eastAsia="仿宋"/>
          <w:sz w:val="32"/>
          <w:szCs w:val="32"/>
        </w:rPr>
        <w:t>汕头市新领域新业态知识产权保护项目的申报工作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二、封面中项目编号由汕头市市场监督管理局填写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三、项目任务请填写申报指南中各项目下的对应任务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四、申报单位对本申请材料以及所附材料的合法性、真实性、准确性负责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五、申报书内各项内容的表述应准确严谨，外来语应同时用原文和中文表达，第一次出现的缩略词应注明全称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六、申请书规格为A4纸，各栏不够填写时，请自行加页。申请书宜双面打印，并于左侧装订成册，一式三份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tbl>
      <w:tblPr>
        <w:tblStyle w:val="7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2023年度汕头市新领域新业态知识产权保护项目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  月  日   至 2023年12月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</w:rPr>
        <w:t xml:space="preserve"> </w:t>
      </w:r>
    </w:p>
    <w:p>
      <w:pPr>
        <w:widowControl/>
        <w:jc w:val="left"/>
        <w:rPr>
          <w:rFonts w:eastAsia="黑体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（总体进度时间安排，确保2023年12月</w:t>
            </w:r>
            <w:r>
              <w:rPr>
                <w:rFonts w:hint="eastAsia" w:ascii="仿宋" w:hAnsi="仿宋" w:eastAsia="仿宋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二、项目负责人及项目组成员</w:t>
      </w:r>
      <w:r>
        <w:rPr>
          <w:rFonts w:ascii="仿宋_GB2312" w:hAnsi="仿宋_GB2312"/>
          <w:sz w:val="32"/>
          <w:szCs w:val="32"/>
        </w:rPr>
        <w:t>（可加页</w:t>
      </w:r>
      <w:r>
        <w:rPr>
          <w:rFonts w:hint="eastAsia" w:ascii="宋体" w:hAnsi="宋体" w:eastAsia="宋体" w:cs="宋体"/>
          <w:sz w:val="32"/>
          <w:szCs w:val="32"/>
        </w:rPr>
        <w:t>）</w:t>
      </w:r>
    </w:p>
    <w:tbl>
      <w:tblPr>
        <w:tblStyle w:val="7"/>
        <w:tblW w:w="14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三、项目支出预算明细表</w:t>
      </w: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wordWrap w:val="0"/>
        <w:spacing w:before="240" w:line="560" w:lineRule="exact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单位：万元  </w:t>
      </w:r>
    </w:p>
    <w:tbl>
      <w:tblPr>
        <w:tblStyle w:val="7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</w:rPr>
        <w:t xml:space="preserve"> </w:t>
      </w: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72199F"/>
    <w:multiLevelType w:val="singleLevel"/>
    <w:tmpl w:val="DB721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72DF"/>
    <w:rsid w:val="00031DA5"/>
    <w:rsid w:val="000420FD"/>
    <w:rsid w:val="00046A2F"/>
    <w:rsid w:val="00047A10"/>
    <w:rsid w:val="00060E32"/>
    <w:rsid w:val="0007453C"/>
    <w:rsid w:val="000802AC"/>
    <w:rsid w:val="00081516"/>
    <w:rsid w:val="000A623E"/>
    <w:rsid w:val="000B33D9"/>
    <w:rsid w:val="000B7762"/>
    <w:rsid w:val="000C2834"/>
    <w:rsid w:val="000E74D8"/>
    <w:rsid w:val="00100A24"/>
    <w:rsid w:val="00105AF3"/>
    <w:rsid w:val="00126B29"/>
    <w:rsid w:val="00126FFE"/>
    <w:rsid w:val="00132CAA"/>
    <w:rsid w:val="00143C21"/>
    <w:rsid w:val="00184C02"/>
    <w:rsid w:val="0018689C"/>
    <w:rsid w:val="001C74D3"/>
    <w:rsid w:val="001F26C3"/>
    <w:rsid w:val="00207248"/>
    <w:rsid w:val="002407F0"/>
    <w:rsid w:val="00253E91"/>
    <w:rsid w:val="002545EA"/>
    <w:rsid w:val="00292B5E"/>
    <w:rsid w:val="0030098B"/>
    <w:rsid w:val="00347ACF"/>
    <w:rsid w:val="00366F27"/>
    <w:rsid w:val="004324B8"/>
    <w:rsid w:val="00446C4D"/>
    <w:rsid w:val="00456806"/>
    <w:rsid w:val="00490879"/>
    <w:rsid w:val="004A7F98"/>
    <w:rsid w:val="004D4B7F"/>
    <w:rsid w:val="005408B6"/>
    <w:rsid w:val="005418F1"/>
    <w:rsid w:val="00567ED3"/>
    <w:rsid w:val="00583E56"/>
    <w:rsid w:val="005B5B34"/>
    <w:rsid w:val="005D0B49"/>
    <w:rsid w:val="005E4246"/>
    <w:rsid w:val="005E6101"/>
    <w:rsid w:val="005F2D8D"/>
    <w:rsid w:val="005F5068"/>
    <w:rsid w:val="00604FB9"/>
    <w:rsid w:val="00605FFE"/>
    <w:rsid w:val="00640B15"/>
    <w:rsid w:val="0066790A"/>
    <w:rsid w:val="006D3E87"/>
    <w:rsid w:val="0072762F"/>
    <w:rsid w:val="00735E23"/>
    <w:rsid w:val="00737896"/>
    <w:rsid w:val="00740D25"/>
    <w:rsid w:val="00793E28"/>
    <w:rsid w:val="00796D18"/>
    <w:rsid w:val="007A36AC"/>
    <w:rsid w:val="007E09F8"/>
    <w:rsid w:val="007E4119"/>
    <w:rsid w:val="007F40CD"/>
    <w:rsid w:val="0083447A"/>
    <w:rsid w:val="00840887"/>
    <w:rsid w:val="00854666"/>
    <w:rsid w:val="0087171C"/>
    <w:rsid w:val="00873C89"/>
    <w:rsid w:val="008B008F"/>
    <w:rsid w:val="008C3F66"/>
    <w:rsid w:val="008C6F43"/>
    <w:rsid w:val="0090015A"/>
    <w:rsid w:val="00965AD9"/>
    <w:rsid w:val="0099487B"/>
    <w:rsid w:val="009C5B7D"/>
    <w:rsid w:val="00A20DBC"/>
    <w:rsid w:val="00A23A78"/>
    <w:rsid w:val="00A43532"/>
    <w:rsid w:val="00A833A4"/>
    <w:rsid w:val="00A86445"/>
    <w:rsid w:val="00AA1F6D"/>
    <w:rsid w:val="00AE6FF4"/>
    <w:rsid w:val="00AF78F4"/>
    <w:rsid w:val="00B2014D"/>
    <w:rsid w:val="00B35028"/>
    <w:rsid w:val="00B36EC5"/>
    <w:rsid w:val="00B6349D"/>
    <w:rsid w:val="00B81BED"/>
    <w:rsid w:val="00B848E4"/>
    <w:rsid w:val="00B87939"/>
    <w:rsid w:val="00C27E6A"/>
    <w:rsid w:val="00C44118"/>
    <w:rsid w:val="00C64509"/>
    <w:rsid w:val="00C67AA7"/>
    <w:rsid w:val="00CA47E2"/>
    <w:rsid w:val="00D002EB"/>
    <w:rsid w:val="00D30A98"/>
    <w:rsid w:val="00D4736F"/>
    <w:rsid w:val="00D70EF3"/>
    <w:rsid w:val="00D8166D"/>
    <w:rsid w:val="00D848A6"/>
    <w:rsid w:val="00DA7042"/>
    <w:rsid w:val="00DF459D"/>
    <w:rsid w:val="00E00AFE"/>
    <w:rsid w:val="00E107CC"/>
    <w:rsid w:val="00E7594E"/>
    <w:rsid w:val="00EB01C7"/>
    <w:rsid w:val="00F35804"/>
    <w:rsid w:val="00F37D86"/>
    <w:rsid w:val="00F40C0A"/>
    <w:rsid w:val="00F414F8"/>
    <w:rsid w:val="00F4484A"/>
    <w:rsid w:val="00F60A58"/>
    <w:rsid w:val="00F71169"/>
    <w:rsid w:val="00F750E8"/>
    <w:rsid w:val="00F82A57"/>
    <w:rsid w:val="00F84F99"/>
    <w:rsid w:val="00F977F7"/>
    <w:rsid w:val="00FC0F08"/>
    <w:rsid w:val="00FD43B0"/>
    <w:rsid w:val="00FE4939"/>
    <w:rsid w:val="00FE7F27"/>
    <w:rsid w:val="20341172"/>
    <w:rsid w:val="30D6221A"/>
    <w:rsid w:val="378B3E4B"/>
    <w:rsid w:val="5D263E8F"/>
    <w:rsid w:val="65FF605F"/>
    <w:rsid w:val="69C83CC3"/>
    <w:rsid w:val="78AD64A4"/>
    <w:rsid w:val="FFFEBC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1775</Characters>
  <Lines>14</Lines>
  <Paragraphs>4</Paragraphs>
  <TotalTime>7</TotalTime>
  <ScaleCrop>false</ScaleCrop>
  <LinksUpToDate>false</LinksUpToDate>
  <CharactersWithSpaces>2082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2020-04-28T00:34:00Z</dcterms:created>
  <dc:creator>Administrator</dc:creator>
  <cp:lastModifiedBy>陈永华</cp:lastModifiedBy>
  <dcterms:modified xsi:type="dcterms:W3CDTF">2022-12-07T07:30:18Z</dcterms:modified>
  <dc:title>附件12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